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6E518C" w14:textId="77777777" w:rsidR="0055189A"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pPr>
    </w:p>
    <w:p w14:paraId="093B2BE6" w14:textId="77777777" w:rsidR="0055189A"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pPr>
    </w:p>
    <w:p w14:paraId="3E0FC755" w14:textId="77777777" w:rsidR="0055189A"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pPr>
    </w:p>
    <w:p w14:paraId="7E5EEB3B" w14:textId="77777777" w:rsidR="0055189A"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pPr>
    </w:p>
    <w:p w14:paraId="1A733118" w14:textId="77777777" w:rsidR="0055189A"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pPr>
    </w:p>
    <w:p w14:paraId="502F2688" w14:textId="74A287B0" w:rsidR="0055189A" w:rsidRPr="009521C0"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sz w:val="80"/>
          <w:szCs w:val="80"/>
          <w:lang w:val="fr-FR"/>
        </w:rPr>
      </w:pPr>
      <w:r w:rsidRPr="009521C0">
        <w:rPr>
          <w:sz w:val="80"/>
          <w:szCs w:val="80"/>
          <w:lang w:val="fr-FR"/>
        </w:rPr>
        <w:t>“</w:t>
      </w:r>
      <w:r w:rsidRPr="009521C0">
        <w:rPr>
          <w:smallCaps/>
          <w:sz w:val="80"/>
          <w:szCs w:val="80"/>
          <w:lang w:val="fr-FR"/>
        </w:rPr>
        <w:t>Mensuram Bonam</w:t>
      </w:r>
      <w:r w:rsidRPr="009521C0">
        <w:rPr>
          <w:sz w:val="80"/>
          <w:szCs w:val="80"/>
          <w:lang w:val="fr-FR"/>
        </w:rPr>
        <w:t>”</w:t>
      </w:r>
    </w:p>
    <w:p w14:paraId="1A3C5078" w14:textId="77777777" w:rsidR="00C03CA3" w:rsidRPr="009521C0" w:rsidRDefault="00C03CA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sz w:val="80"/>
          <w:szCs w:val="80"/>
          <w:lang w:val="fr-FR"/>
        </w:rPr>
      </w:pPr>
    </w:p>
    <w:p w14:paraId="30EB8C00" w14:textId="7E1563A0" w:rsidR="00513744" w:rsidRPr="00574442" w:rsidRDefault="00087AD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rStyle w:val="None"/>
          <w:color w:val="0075B9"/>
          <w:sz w:val="40"/>
          <w:szCs w:val="40"/>
        </w:rPr>
      </w:pPr>
      <w:r w:rsidRPr="00574442">
        <w:rPr>
          <w:rStyle w:val="None"/>
          <w:color w:val="0075B9"/>
          <w:sz w:val="40"/>
          <w:szCs w:val="40"/>
        </w:rPr>
        <w:t xml:space="preserve">Mesures </w:t>
      </w:r>
      <w:r w:rsidR="006A4CC7">
        <w:rPr>
          <w:rStyle w:val="None"/>
          <w:color w:val="0075B9"/>
          <w:sz w:val="40"/>
          <w:szCs w:val="40"/>
        </w:rPr>
        <w:t>basées sur</w:t>
      </w:r>
      <w:r w:rsidR="00513744" w:rsidRPr="00574442">
        <w:rPr>
          <w:rStyle w:val="None"/>
          <w:color w:val="0075B9"/>
          <w:sz w:val="40"/>
          <w:szCs w:val="40"/>
        </w:rPr>
        <w:t xml:space="preserve"> la foi pour les investisseurs catholiques </w:t>
      </w:r>
    </w:p>
    <w:p w14:paraId="192458BF" w14:textId="77777777" w:rsidR="00513744" w:rsidRPr="00574442" w:rsidRDefault="00513744">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rStyle w:val="None"/>
          <w:color w:val="0075B9"/>
          <w:sz w:val="40"/>
          <w:szCs w:val="40"/>
        </w:rPr>
      </w:pPr>
    </w:p>
    <w:p w14:paraId="3BE60DD1" w14:textId="5766ADBF" w:rsidR="0055189A" w:rsidRPr="00574442" w:rsidRDefault="009E669B">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rStyle w:val="None"/>
          <w:color w:val="0075B9"/>
          <w:sz w:val="40"/>
          <w:szCs w:val="40"/>
        </w:rPr>
      </w:pPr>
      <w:r w:rsidRPr="00574442">
        <w:rPr>
          <w:rStyle w:val="None"/>
          <w:color w:val="0075B9"/>
          <w:sz w:val="40"/>
          <w:szCs w:val="40"/>
        </w:rPr>
        <w:t xml:space="preserve">Un point de départ et un appel à l'action </w:t>
      </w:r>
    </w:p>
    <w:p w14:paraId="03ACDFAC" w14:textId="5BE3A34A" w:rsidR="0055189A" w:rsidRPr="009521C0"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center"/>
        <w:rPr>
          <w:lang w:val="fr-FR"/>
        </w:rPr>
      </w:pPr>
      <w:r w:rsidRPr="009521C0">
        <w:rPr>
          <w:rFonts w:ascii="Arial Unicode MS" w:eastAsia="Arial Unicode MS" w:hAnsi="Arial Unicode MS" w:cs="Arial Unicode MS"/>
          <w:b w:val="0"/>
          <w:bCs w:val="0"/>
          <w:color w:val="0075B9"/>
          <w:sz w:val="40"/>
          <w:szCs w:val="40"/>
          <w:u w:color="5B9BD5"/>
          <w:lang w:val="fr-FR"/>
        </w:rPr>
        <w:br w:type="page"/>
      </w:r>
    </w:p>
    <w:p w14:paraId="715EBDC0"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bookmarkStart w:id="0" w:name="_Hlk120872966"/>
      <w:r w:rsidRPr="00043B74">
        <w:rPr>
          <w:rStyle w:val="None"/>
        </w:rPr>
        <w:lastRenderedPageBreak/>
        <w:t xml:space="preserve">Table des matières </w:t>
      </w:r>
    </w:p>
    <w:p w14:paraId="5AA26DD4"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jc w:val="both"/>
        <w:rPr>
          <w:rStyle w:val="None"/>
        </w:rPr>
      </w:pPr>
    </w:p>
    <w:p w14:paraId="245C3A41"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 xml:space="preserve">AVANT-PROPOS </w:t>
      </w:r>
    </w:p>
    <w:p w14:paraId="01339A19"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 xml:space="preserve">INTRODUCTION </w:t>
      </w:r>
    </w:p>
    <w:p w14:paraId="33AB5353"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4EA8715E" w14:textId="77777777" w:rsidR="007E4AFE" w:rsidRPr="000F629A"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jc w:val="both"/>
        <w:rPr>
          <w:rStyle w:val="None"/>
          <w:b w:val="0"/>
          <w:bCs w:val="0"/>
        </w:rPr>
      </w:pPr>
      <w:r w:rsidRPr="00043B74">
        <w:rPr>
          <w:rStyle w:val="None"/>
        </w:rPr>
        <w:tab/>
      </w:r>
      <w:r w:rsidRPr="000F629A">
        <w:rPr>
          <w:rStyle w:val="None"/>
          <w:b w:val="0"/>
          <w:bCs w:val="0"/>
        </w:rPr>
        <w:tab/>
      </w:r>
      <w:r w:rsidRPr="000F629A">
        <w:rPr>
          <w:rStyle w:val="None"/>
          <w:b w:val="0"/>
          <w:bCs w:val="0"/>
        </w:rPr>
        <w:tab/>
        <w:t xml:space="preserve">. Ce dont les investisseurs ont besoin. Et ce qui est attendu des investisseurs. </w:t>
      </w:r>
    </w:p>
    <w:p w14:paraId="2F11FCCD" w14:textId="77777777" w:rsidR="007E4AFE" w:rsidRPr="000F629A"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jc w:val="both"/>
        <w:rPr>
          <w:rStyle w:val="None"/>
          <w:b w:val="0"/>
          <w:bCs w:val="0"/>
        </w:rPr>
      </w:pPr>
      <w:r w:rsidRPr="000F629A">
        <w:rPr>
          <w:rStyle w:val="None"/>
          <w:b w:val="0"/>
          <w:bCs w:val="0"/>
        </w:rPr>
        <w:t xml:space="preserve">       .  Développement humain à partir des valeurs de la foi. . </w:t>
      </w:r>
    </w:p>
    <w:p w14:paraId="601C17F1" w14:textId="113DB498" w:rsidR="007E4AFE" w:rsidRPr="000F629A"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jc w:val="both"/>
        <w:rPr>
          <w:rStyle w:val="None"/>
          <w:b w:val="0"/>
          <w:bCs w:val="0"/>
        </w:rPr>
      </w:pPr>
      <w:r w:rsidRPr="000F629A">
        <w:rPr>
          <w:rStyle w:val="None"/>
          <w:b w:val="0"/>
          <w:bCs w:val="0"/>
        </w:rPr>
        <w:t xml:space="preserve">       .  De bonnes mesures. </w:t>
      </w:r>
      <w:r w:rsidR="0075025A">
        <w:rPr>
          <w:rStyle w:val="None"/>
          <w:b w:val="0"/>
          <w:bCs w:val="0"/>
        </w:rPr>
        <w:t>C’est s</w:t>
      </w:r>
      <w:r w:rsidRPr="000F629A">
        <w:rPr>
          <w:rStyle w:val="None"/>
          <w:b w:val="0"/>
          <w:bCs w:val="0"/>
        </w:rPr>
        <w:t xml:space="preserve">eulement un début. . </w:t>
      </w:r>
    </w:p>
    <w:p w14:paraId="30CF5FBA" w14:textId="77777777" w:rsidR="007E4AFE" w:rsidRPr="000F629A"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jc w:val="both"/>
        <w:rPr>
          <w:rStyle w:val="None"/>
          <w:b w:val="0"/>
          <w:bCs w:val="0"/>
        </w:rPr>
      </w:pPr>
      <w:r w:rsidRPr="000F629A">
        <w:rPr>
          <w:rStyle w:val="None"/>
          <w:b w:val="0"/>
          <w:bCs w:val="0"/>
        </w:rPr>
        <w:t xml:space="preserve">       . À qui s'adresse MB ? </w:t>
      </w:r>
    </w:p>
    <w:p w14:paraId="1E9840FB"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5201B1ED" w14:textId="77777777" w:rsidR="007E4AFE" w:rsidRPr="00043B74" w:rsidRDefault="007E4AFE" w:rsidP="007E4AF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 xml:space="preserve">CHAPITRE I. LES PRINCIPES DE MENSURAM BONAM . </w:t>
      </w:r>
    </w:p>
    <w:p w14:paraId="115E6E1A" w14:textId="77777777" w:rsidR="0098393F" w:rsidRPr="00043B74" w:rsidRDefault="0098393F">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3012B804" w14:textId="4B1CBF0D" w:rsidR="0098393F" w:rsidRPr="000F629A" w:rsidRDefault="0098393F" w:rsidP="0098393F">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196"/>
        <w:jc w:val="both"/>
        <w:rPr>
          <w:rStyle w:val="None"/>
          <w:b w:val="0"/>
          <w:bCs w:val="0"/>
        </w:rPr>
      </w:pPr>
      <w:r w:rsidRPr="00043B74">
        <w:rPr>
          <w:rStyle w:val="None"/>
        </w:rPr>
        <w:t xml:space="preserve">   </w:t>
      </w:r>
      <w:r w:rsidRPr="000F629A">
        <w:rPr>
          <w:rStyle w:val="None"/>
          <w:b w:val="0"/>
          <w:bCs w:val="0"/>
        </w:rPr>
        <w:t xml:space="preserve">. Orientations de la foi </w:t>
      </w:r>
      <w:r w:rsidRPr="0075025A">
        <w:rPr>
          <w:rStyle w:val="None"/>
          <w:b w:val="0"/>
          <w:bCs w:val="0"/>
          <w:color w:val="auto"/>
        </w:rPr>
        <w:t xml:space="preserve">et </w:t>
      </w:r>
      <w:r w:rsidR="0075025A" w:rsidRPr="0075025A">
        <w:rPr>
          <w:rStyle w:val="None"/>
          <w:b w:val="0"/>
          <w:bCs w:val="0"/>
          <w:color w:val="auto"/>
        </w:rPr>
        <w:t>la Doctrine sociale de l’Eglise</w:t>
      </w:r>
      <w:r w:rsidRPr="0075025A">
        <w:rPr>
          <w:rStyle w:val="None"/>
          <w:b w:val="0"/>
          <w:bCs w:val="0"/>
          <w:color w:val="auto"/>
        </w:rPr>
        <w:t xml:space="preserve">. </w:t>
      </w:r>
    </w:p>
    <w:p w14:paraId="592A4DEA" w14:textId="448873DA" w:rsidR="0098393F" w:rsidRPr="000F629A" w:rsidRDefault="0098393F" w:rsidP="0098393F">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196"/>
        <w:jc w:val="both"/>
        <w:rPr>
          <w:rStyle w:val="None"/>
          <w:b w:val="0"/>
          <w:bCs w:val="0"/>
        </w:rPr>
      </w:pPr>
      <w:r w:rsidRPr="000F629A">
        <w:rPr>
          <w:rStyle w:val="None"/>
          <w:b w:val="0"/>
          <w:bCs w:val="0"/>
        </w:rPr>
        <w:t xml:space="preserve">    . Les piliers de la foi. Investir </w:t>
      </w:r>
      <w:r w:rsidR="00F14FFC">
        <w:rPr>
          <w:rStyle w:val="None"/>
          <w:b w:val="0"/>
          <w:bCs w:val="0"/>
        </w:rPr>
        <w:t>en perspective</w:t>
      </w:r>
      <w:r w:rsidRPr="000F629A">
        <w:rPr>
          <w:rStyle w:val="None"/>
          <w:b w:val="0"/>
          <w:bCs w:val="0"/>
        </w:rPr>
        <w:t xml:space="preserve"> catholique. </w:t>
      </w:r>
    </w:p>
    <w:p w14:paraId="678CCF7D" w14:textId="3A8D1D22" w:rsidR="0055189A" w:rsidRPr="000F629A" w:rsidRDefault="0098393F">
      <w:pPr>
        <w:pStyle w:val="Body"/>
        <w:numPr>
          <w:ilvl w:val="4"/>
          <w:numId w:val="2"/>
        </w:numPr>
        <w:spacing w:before="20" w:after="20" w:line="288" w:lineRule="auto"/>
        <w:jc w:val="both"/>
        <w:rPr>
          <w:rStyle w:val="None"/>
          <w:b w:val="0"/>
          <w:bCs w:val="0"/>
        </w:rPr>
      </w:pPr>
      <w:r w:rsidRPr="000F629A">
        <w:rPr>
          <w:rStyle w:val="None"/>
          <w:b w:val="0"/>
          <w:bCs w:val="0"/>
        </w:rPr>
        <w:t>L'autorévélation de Dieu comme base de la foi et du co-engagement pour le bien commun</w:t>
      </w:r>
      <w:r w:rsidR="00B000C3" w:rsidRPr="000F629A">
        <w:rPr>
          <w:rStyle w:val="None"/>
          <w:b w:val="0"/>
          <w:bCs w:val="0"/>
        </w:rPr>
        <w:t>.</w:t>
      </w:r>
    </w:p>
    <w:p w14:paraId="2000D19E" w14:textId="3D2BDB9A" w:rsidR="0055189A" w:rsidRPr="000F629A" w:rsidRDefault="00D906D2">
      <w:pPr>
        <w:pStyle w:val="Body"/>
        <w:numPr>
          <w:ilvl w:val="6"/>
          <w:numId w:val="2"/>
        </w:numPr>
        <w:spacing w:before="20" w:after="20" w:line="288" w:lineRule="auto"/>
        <w:jc w:val="both"/>
        <w:rPr>
          <w:rStyle w:val="None"/>
          <w:b w:val="0"/>
          <w:bCs w:val="0"/>
        </w:rPr>
      </w:pPr>
      <w:r w:rsidRPr="000F629A">
        <w:rPr>
          <w:rStyle w:val="None"/>
          <w:b w:val="0"/>
          <w:bCs w:val="0"/>
          <w:i/>
          <w:iCs/>
        </w:rPr>
        <w:t xml:space="preserve">Appel à </w:t>
      </w:r>
      <w:r w:rsidR="00F14FFC">
        <w:rPr>
          <w:rStyle w:val="None"/>
          <w:b w:val="0"/>
          <w:bCs w:val="0"/>
          <w:i/>
          <w:iCs/>
        </w:rPr>
        <w:t>l’</w:t>
      </w:r>
      <w:r w:rsidRPr="000F629A">
        <w:rPr>
          <w:rStyle w:val="None"/>
          <w:b w:val="0"/>
          <w:bCs w:val="0"/>
          <w:i/>
          <w:iCs/>
        </w:rPr>
        <w:t xml:space="preserve">enquête et </w:t>
      </w:r>
      <w:r w:rsidR="00F14FFC">
        <w:rPr>
          <w:rStyle w:val="None"/>
          <w:b w:val="0"/>
          <w:bCs w:val="0"/>
          <w:i/>
          <w:iCs/>
        </w:rPr>
        <w:t>l’</w:t>
      </w:r>
      <w:r w:rsidRPr="000F629A">
        <w:rPr>
          <w:rStyle w:val="None"/>
          <w:b w:val="0"/>
          <w:bCs w:val="0"/>
          <w:i/>
          <w:iCs/>
        </w:rPr>
        <w:t>examen</w:t>
      </w:r>
      <w:r w:rsidR="00B000C3" w:rsidRPr="000F629A">
        <w:rPr>
          <w:rStyle w:val="None"/>
          <w:b w:val="0"/>
          <w:bCs w:val="0"/>
        </w:rPr>
        <w:t>.</w:t>
      </w:r>
    </w:p>
    <w:p w14:paraId="5A7660C1" w14:textId="5C67FDDE" w:rsidR="0055189A" w:rsidRPr="000F629A" w:rsidRDefault="00D906D2">
      <w:pPr>
        <w:pStyle w:val="Body"/>
        <w:numPr>
          <w:ilvl w:val="4"/>
          <w:numId w:val="2"/>
        </w:numPr>
        <w:spacing w:before="20" w:after="20" w:line="288" w:lineRule="auto"/>
        <w:jc w:val="both"/>
        <w:rPr>
          <w:rStyle w:val="None"/>
          <w:b w:val="0"/>
          <w:bCs w:val="0"/>
        </w:rPr>
      </w:pPr>
      <w:r w:rsidRPr="000F629A">
        <w:rPr>
          <w:rStyle w:val="None"/>
          <w:b w:val="0"/>
          <w:bCs w:val="0"/>
        </w:rPr>
        <w:t>Fidélité à l'alliance de Dieu par Jésus-Christ</w:t>
      </w:r>
      <w:r w:rsidR="00B000C3" w:rsidRPr="000F629A">
        <w:rPr>
          <w:rStyle w:val="None"/>
          <w:b w:val="0"/>
          <w:bCs w:val="0"/>
        </w:rPr>
        <w:t>.</w:t>
      </w:r>
    </w:p>
    <w:p w14:paraId="0A6ABB76" w14:textId="15608F1D" w:rsidR="0055189A" w:rsidRPr="000F629A" w:rsidRDefault="00D64628">
      <w:pPr>
        <w:pStyle w:val="Body"/>
        <w:numPr>
          <w:ilvl w:val="6"/>
          <w:numId w:val="2"/>
        </w:numPr>
        <w:spacing w:before="20" w:after="20" w:line="288" w:lineRule="auto"/>
        <w:jc w:val="both"/>
        <w:rPr>
          <w:rStyle w:val="None"/>
          <w:b w:val="0"/>
          <w:bCs w:val="0"/>
        </w:rPr>
      </w:pPr>
      <w:r w:rsidRPr="000F629A">
        <w:rPr>
          <w:rStyle w:val="None"/>
          <w:b w:val="0"/>
          <w:bCs w:val="0"/>
          <w:i/>
          <w:iCs/>
        </w:rPr>
        <w:t>Appel à la vocation</w:t>
      </w:r>
      <w:r w:rsidR="00B000C3" w:rsidRPr="000F629A">
        <w:rPr>
          <w:rStyle w:val="None"/>
          <w:b w:val="0"/>
          <w:bCs w:val="0"/>
        </w:rPr>
        <w:t>.</w:t>
      </w:r>
    </w:p>
    <w:p w14:paraId="3BA64E32" w14:textId="30ABCE0C" w:rsidR="0055189A" w:rsidRPr="000F629A" w:rsidRDefault="00D64628">
      <w:pPr>
        <w:pStyle w:val="Body"/>
        <w:numPr>
          <w:ilvl w:val="4"/>
          <w:numId w:val="2"/>
        </w:numPr>
        <w:spacing w:before="20" w:after="20" w:line="288" w:lineRule="auto"/>
        <w:jc w:val="both"/>
        <w:rPr>
          <w:rStyle w:val="None"/>
          <w:b w:val="0"/>
          <w:bCs w:val="0"/>
        </w:rPr>
      </w:pPr>
      <w:r w:rsidRPr="000F629A">
        <w:rPr>
          <w:rStyle w:val="None"/>
          <w:b w:val="0"/>
          <w:bCs w:val="0"/>
        </w:rPr>
        <w:t xml:space="preserve">Participer à l'amour et à l'émerveillement de la Trinité </w:t>
      </w:r>
    </w:p>
    <w:p w14:paraId="7612B412" w14:textId="1C312102" w:rsidR="0055189A" w:rsidRPr="000F629A" w:rsidRDefault="00D64628">
      <w:pPr>
        <w:pStyle w:val="Body"/>
        <w:numPr>
          <w:ilvl w:val="6"/>
          <w:numId w:val="2"/>
        </w:numPr>
        <w:spacing w:before="20" w:after="20" w:line="288" w:lineRule="auto"/>
        <w:jc w:val="both"/>
        <w:rPr>
          <w:rStyle w:val="None"/>
          <w:b w:val="0"/>
          <w:bCs w:val="0"/>
          <w:i/>
          <w:iCs/>
        </w:rPr>
      </w:pPr>
      <w:r w:rsidRPr="000F629A">
        <w:rPr>
          <w:rStyle w:val="None"/>
          <w:b w:val="0"/>
          <w:bCs w:val="0"/>
          <w:i/>
          <w:iCs/>
        </w:rPr>
        <w:t xml:space="preserve">Appel « à lire la réalité </w:t>
      </w:r>
      <w:r w:rsidR="00880724">
        <w:rPr>
          <w:rStyle w:val="None"/>
          <w:b w:val="0"/>
          <w:bCs w:val="0"/>
          <w:i/>
          <w:iCs/>
        </w:rPr>
        <w:t>dans une perspective</w:t>
      </w:r>
      <w:r w:rsidRPr="000F629A">
        <w:rPr>
          <w:rStyle w:val="None"/>
          <w:b w:val="0"/>
          <w:bCs w:val="0"/>
          <w:i/>
          <w:iCs/>
        </w:rPr>
        <w:t xml:space="preserve"> trinitaire » </w:t>
      </w:r>
    </w:p>
    <w:p w14:paraId="4693038F" w14:textId="361F95DB" w:rsidR="0055189A" w:rsidRPr="000F629A" w:rsidRDefault="00ED1616">
      <w:pPr>
        <w:pStyle w:val="Body"/>
        <w:numPr>
          <w:ilvl w:val="4"/>
          <w:numId w:val="2"/>
        </w:numPr>
        <w:spacing w:before="20" w:after="20" w:line="288" w:lineRule="auto"/>
        <w:jc w:val="both"/>
        <w:rPr>
          <w:rStyle w:val="None"/>
          <w:b w:val="0"/>
          <w:bCs w:val="0"/>
        </w:rPr>
      </w:pPr>
      <w:r w:rsidRPr="000F629A">
        <w:rPr>
          <w:rStyle w:val="None"/>
          <w:b w:val="0"/>
          <w:bCs w:val="0"/>
        </w:rPr>
        <w:t>Dans l'étreinte de la grâce</w:t>
      </w:r>
      <w:r w:rsidR="00B000C3" w:rsidRPr="000F629A">
        <w:rPr>
          <w:rStyle w:val="None"/>
          <w:b w:val="0"/>
          <w:bCs w:val="0"/>
        </w:rPr>
        <w:t>.</w:t>
      </w:r>
    </w:p>
    <w:p w14:paraId="10FC69E1" w14:textId="07FA373B" w:rsidR="0055189A" w:rsidRPr="000F629A" w:rsidRDefault="00ED1616">
      <w:pPr>
        <w:pStyle w:val="Body"/>
        <w:numPr>
          <w:ilvl w:val="6"/>
          <w:numId w:val="2"/>
        </w:numPr>
        <w:spacing w:before="20" w:after="20" w:line="288" w:lineRule="auto"/>
        <w:jc w:val="both"/>
        <w:rPr>
          <w:rStyle w:val="None"/>
          <w:b w:val="0"/>
          <w:bCs w:val="0"/>
          <w:i/>
          <w:iCs/>
        </w:rPr>
      </w:pPr>
      <w:r w:rsidRPr="000F629A">
        <w:rPr>
          <w:rStyle w:val="None"/>
          <w:b w:val="0"/>
          <w:bCs w:val="0"/>
          <w:i/>
          <w:iCs/>
        </w:rPr>
        <w:t>Appel au</w:t>
      </w:r>
      <w:r w:rsidR="00B000C3" w:rsidRPr="000F629A">
        <w:rPr>
          <w:rStyle w:val="None"/>
          <w:b w:val="0"/>
          <w:bCs w:val="0"/>
          <w:i/>
          <w:iCs/>
        </w:rPr>
        <w:t xml:space="preserve"> discern</w:t>
      </w:r>
      <w:r w:rsidRPr="000F629A">
        <w:rPr>
          <w:rStyle w:val="None"/>
          <w:b w:val="0"/>
          <w:bCs w:val="0"/>
          <w:i/>
          <w:iCs/>
        </w:rPr>
        <w:t>e</w:t>
      </w:r>
      <w:r w:rsidR="00B000C3" w:rsidRPr="000F629A">
        <w:rPr>
          <w:rStyle w:val="None"/>
          <w:b w:val="0"/>
          <w:bCs w:val="0"/>
          <w:i/>
          <w:iCs/>
        </w:rPr>
        <w:t>ment.</w:t>
      </w:r>
    </w:p>
    <w:p w14:paraId="3E76A9EA" w14:textId="560F1830" w:rsidR="0055189A" w:rsidRPr="000F629A" w:rsidRDefault="004B080D">
      <w:pPr>
        <w:pStyle w:val="Body"/>
        <w:numPr>
          <w:ilvl w:val="4"/>
          <w:numId w:val="2"/>
        </w:numPr>
        <w:spacing w:before="20" w:after="20" w:line="288" w:lineRule="auto"/>
        <w:jc w:val="both"/>
        <w:rPr>
          <w:rStyle w:val="None"/>
          <w:b w:val="0"/>
          <w:bCs w:val="0"/>
        </w:rPr>
      </w:pPr>
      <w:r w:rsidRPr="000F629A">
        <w:rPr>
          <w:rStyle w:val="None"/>
          <w:b w:val="0"/>
          <w:bCs w:val="0"/>
        </w:rPr>
        <w:t>Façonné par la Parole de Dieu</w:t>
      </w:r>
      <w:r w:rsidR="00B000C3" w:rsidRPr="000F629A">
        <w:rPr>
          <w:rStyle w:val="None"/>
          <w:b w:val="0"/>
          <w:bCs w:val="0"/>
        </w:rPr>
        <w:t>.</w:t>
      </w:r>
    </w:p>
    <w:p w14:paraId="6961534B" w14:textId="48C7990A" w:rsidR="0055189A" w:rsidRPr="000F629A" w:rsidRDefault="004B080D">
      <w:pPr>
        <w:pStyle w:val="Body"/>
        <w:numPr>
          <w:ilvl w:val="6"/>
          <w:numId w:val="2"/>
        </w:numPr>
        <w:spacing w:before="20" w:after="20" w:line="288" w:lineRule="auto"/>
        <w:jc w:val="both"/>
        <w:rPr>
          <w:rStyle w:val="None"/>
          <w:b w:val="0"/>
          <w:bCs w:val="0"/>
          <w:i/>
          <w:iCs/>
        </w:rPr>
      </w:pPr>
      <w:r w:rsidRPr="000F629A">
        <w:rPr>
          <w:rStyle w:val="None"/>
          <w:b w:val="0"/>
          <w:bCs w:val="0"/>
          <w:i/>
          <w:iCs/>
        </w:rPr>
        <w:t xml:space="preserve">Appel à la </w:t>
      </w:r>
      <w:r w:rsidR="00B000C3" w:rsidRPr="000F629A">
        <w:rPr>
          <w:rStyle w:val="None"/>
          <w:b w:val="0"/>
          <w:bCs w:val="0"/>
          <w:i/>
          <w:iCs/>
        </w:rPr>
        <w:t>‘lectio divina.’</w:t>
      </w:r>
    </w:p>
    <w:p w14:paraId="51E0DA3B" w14:textId="77777777" w:rsidR="000C52FC" w:rsidRDefault="004B080D">
      <w:pPr>
        <w:pStyle w:val="Body"/>
        <w:numPr>
          <w:ilvl w:val="4"/>
          <w:numId w:val="2"/>
        </w:numPr>
        <w:spacing w:before="20" w:after="20" w:line="288" w:lineRule="auto"/>
        <w:jc w:val="both"/>
        <w:rPr>
          <w:rStyle w:val="None"/>
          <w:b w:val="0"/>
          <w:bCs w:val="0"/>
        </w:rPr>
      </w:pPr>
      <w:r w:rsidRPr="000F629A">
        <w:rPr>
          <w:rStyle w:val="None"/>
          <w:b w:val="0"/>
          <w:bCs w:val="0"/>
        </w:rPr>
        <w:t xml:space="preserve">Avec le Saint-Esprit. </w:t>
      </w:r>
      <w:r w:rsidR="000C52FC">
        <w:rPr>
          <w:rStyle w:val="None"/>
          <w:b w:val="0"/>
          <w:bCs w:val="0"/>
        </w:rPr>
        <w:t>« </w:t>
      </w:r>
      <w:r w:rsidRPr="000F629A">
        <w:rPr>
          <w:rStyle w:val="None"/>
          <w:b w:val="0"/>
          <w:bCs w:val="0"/>
        </w:rPr>
        <w:t>Demeurez dans mon amour.</w:t>
      </w:r>
      <w:r w:rsidR="000C52FC">
        <w:rPr>
          <w:rStyle w:val="None"/>
          <w:b w:val="0"/>
          <w:bCs w:val="0"/>
        </w:rPr>
        <w:t> »</w:t>
      </w:r>
    </w:p>
    <w:p w14:paraId="55C5438E" w14:textId="21EE668C" w:rsidR="0055189A" w:rsidRPr="000F629A" w:rsidRDefault="004B080D">
      <w:pPr>
        <w:pStyle w:val="Body"/>
        <w:numPr>
          <w:ilvl w:val="4"/>
          <w:numId w:val="2"/>
        </w:numPr>
        <w:spacing w:before="20" w:after="20" w:line="288" w:lineRule="auto"/>
        <w:jc w:val="both"/>
        <w:rPr>
          <w:rStyle w:val="None"/>
          <w:b w:val="0"/>
          <w:bCs w:val="0"/>
        </w:rPr>
      </w:pPr>
      <w:r w:rsidRPr="000F629A">
        <w:rPr>
          <w:rStyle w:val="None"/>
          <w:b w:val="0"/>
          <w:bCs w:val="0"/>
        </w:rPr>
        <w:t xml:space="preserve"> </w:t>
      </w:r>
    </w:p>
    <w:p w14:paraId="0BBD7A3A" w14:textId="1C3CF4C6" w:rsidR="0055189A" w:rsidRPr="000F629A" w:rsidRDefault="000C52FC" w:rsidP="00B000C3">
      <w:pPr>
        <w:pStyle w:val="Body"/>
        <w:tabs>
          <w:tab w:val="left" w:pos="142"/>
          <w:tab w:val="left" w:pos="426"/>
          <w:tab w:val="left" w:pos="568"/>
          <w:tab w:val="left" w:pos="710"/>
          <w:tab w:val="left" w:pos="852"/>
          <w:tab w:val="left" w:pos="993"/>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1134" w:hanging="708"/>
        <w:jc w:val="both"/>
        <w:rPr>
          <w:rStyle w:val="None"/>
          <w:b w:val="0"/>
          <w:bCs w:val="0"/>
        </w:rPr>
      </w:pPr>
      <w:r>
        <w:rPr>
          <w:rStyle w:val="None"/>
          <w:b w:val="0"/>
          <w:bCs w:val="0"/>
        </w:rPr>
        <w:t xml:space="preserve">. </w:t>
      </w:r>
      <w:r w:rsidR="009521C0" w:rsidRPr="000F629A">
        <w:rPr>
          <w:rStyle w:val="None"/>
          <w:b w:val="0"/>
          <w:bCs w:val="0"/>
        </w:rPr>
        <w:t>Doctrine Sociale de l’Eglise (DSE). De bonnes mesures pour l'orientation des investisseurs et la pratique</w:t>
      </w:r>
      <w:r w:rsidR="00B000C3" w:rsidRPr="000F629A">
        <w:rPr>
          <w:rStyle w:val="None"/>
          <w:b w:val="0"/>
          <w:bCs w:val="0"/>
        </w:rPr>
        <w:t>.</w:t>
      </w:r>
    </w:p>
    <w:p w14:paraId="7F06BC2A" w14:textId="5470E03D" w:rsidR="0055189A" w:rsidRPr="000F629A" w:rsidRDefault="009521C0">
      <w:pPr>
        <w:pStyle w:val="Body"/>
        <w:numPr>
          <w:ilvl w:val="6"/>
          <w:numId w:val="2"/>
        </w:numPr>
        <w:spacing w:before="20" w:after="20" w:line="288" w:lineRule="auto"/>
        <w:jc w:val="both"/>
        <w:rPr>
          <w:rStyle w:val="None"/>
          <w:b w:val="0"/>
          <w:bCs w:val="0"/>
          <w:i/>
          <w:iCs/>
        </w:rPr>
      </w:pPr>
      <w:r w:rsidRPr="000F629A">
        <w:rPr>
          <w:rStyle w:val="None"/>
          <w:b w:val="0"/>
          <w:bCs w:val="0"/>
          <w:i/>
          <w:iCs/>
        </w:rPr>
        <w:t>Appel à redéfinir la vision et les responsabilités</w:t>
      </w:r>
      <w:r w:rsidR="00B000C3" w:rsidRPr="000F629A">
        <w:rPr>
          <w:rStyle w:val="None"/>
          <w:b w:val="0"/>
          <w:bCs w:val="0"/>
          <w:i/>
          <w:iCs/>
        </w:rPr>
        <w:t>.</w:t>
      </w:r>
    </w:p>
    <w:p w14:paraId="406D80D5" w14:textId="30250F36" w:rsidR="0055189A" w:rsidRPr="000F629A" w:rsidRDefault="00A6313D">
      <w:pPr>
        <w:pStyle w:val="Body"/>
        <w:numPr>
          <w:ilvl w:val="6"/>
          <w:numId w:val="2"/>
        </w:numPr>
        <w:spacing w:before="20" w:after="20" w:line="288" w:lineRule="auto"/>
        <w:jc w:val="both"/>
        <w:rPr>
          <w:rStyle w:val="None"/>
          <w:b w:val="0"/>
          <w:bCs w:val="0"/>
          <w:i/>
          <w:iCs/>
        </w:rPr>
      </w:pPr>
      <w:r w:rsidRPr="000F629A">
        <w:rPr>
          <w:rStyle w:val="None"/>
          <w:b w:val="0"/>
          <w:bCs w:val="0"/>
          <w:i/>
          <w:iCs/>
        </w:rPr>
        <w:t xml:space="preserve">Appel à développer et approfondir les </w:t>
      </w:r>
      <w:r w:rsidR="00880724">
        <w:rPr>
          <w:rStyle w:val="None"/>
          <w:b w:val="0"/>
          <w:bCs w:val="0"/>
          <w:i/>
          <w:iCs/>
        </w:rPr>
        <w:t xml:space="preserve">meilleures </w:t>
      </w:r>
      <w:r w:rsidRPr="000F629A">
        <w:rPr>
          <w:rStyle w:val="None"/>
          <w:b w:val="0"/>
          <w:bCs w:val="0"/>
          <w:i/>
          <w:iCs/>
        </w:rPr>
        <w:t>pratiques de responsabilité</w:t>
      </w:r>
    </w:p>
    <w:p w14:paraId="43F442AC" w14:textId="1C6BE980" w:rsidR="0055189A" w:rsidRPr="000F629A" w:rsidRDefault="00386661">
      <w:pPr>
        <w:pStyle w:val="Body"/>
        <w:numPr>
          <w:ilvl w:val="6"/>
          <w:numId w:val="2"/>
        </w:numPr>
        <w:spacing w:before="20" w:after="20" w:line="288" w:lineRule="auto"/>
        <w:jc w:val="both"/>
        <w:rPr>
          <w:rStyle w:val="None"/>
          <w:b w:val="0"/>
          <w:bCs w:val="0"/>
          <w:i/>
          <w:iCs/>
        </w:rPr>
      </w:pPr>
      <w:r w:rsidRPr="000F629A">
        <w:rPr>
          <w:rStyle w:val="None"/>
          <w:b w:val="0"/>
          <w:bCs w:val="0"/>
          <w:i/>
          <w:iCs/>
        </w:rPr>
        <w:t>Appel à imaginer ce qui est nécessaire – et ce qui est possible – pour le développement humain intégral</w:t>
      </w:r>
      <w:r w:rsidR="00B000C3" w:rsidRPr="000F629A">
        <w:rPr>
          <w:rStyle w:val="None"/>
          <w:b w:val="0"/>
          <w:bCs w:val="0"/>
          <w:i/>
          <w:iCs/>
        </w:rPr>
        <w:t>.</w:t>
      </w:r>
    </w:p>
    <w:p w14:paraId="0CAE8B6B" w14:textId="77777777" w:rsidR="0055189A" w:rsidRPr="00043B74"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1F272D90" w14:textId="0889529A" w:rsidR="0055189A" w:rsidRPr="00043B74"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Chap</w:t>
      </w:r>
      <w:r w:rsidR="005D27A6" w:rsidRPr="00043B74">
        <w:rPr>
          <w:rStyle w:val="None"/>
        </w:rPr>
        <w:t>itre</w:t>
      </w:r>
      <w:r w:rsidRPr="00043B74">
        <w:rPr>
          <w:rStyle w:val="None"/>
        </w:rPr>
        <w:t xml:space="preserve"> II.  </w:t>
      </w:r>
      <w:r w:rsidR="00F82573" w:rsidRPr="00043B74">
        <w:rPr>
          <w:rStyle w:val="None"/>
        </w:rPr>
        <w:t>L</w:t>
      </w:r>
      <w:r w:rsidR="000C52FC">
        <w:rPr>
          <w:rStyle w:val="None"/>
        </w:rPr>
        <w:t>’</w:t>
      </w:r>
      <w:r w:rsidR="008E0DF3">
        <w:rPr>
          <w:rStyle w:val="None"/>
        </w:rPr>
        <w:t>ORIENTATION</w:t>
      </w:r>
      <w:r w:rsidR="00F82573" w:rsidRPr="00043B74">
        <w:rPr>
          <w:rStyle w:val="None"/>
        </w:rPr>
        <w:t xml:space="preserve"> PRATIQUE DE MENSURAM BONAM </w:t>
      </w:r>
    </w:p>
    <w:p w14:paraId="3D0BAECD" w14:textId="01C7E4FC" w:rsidR="0055189A" w:rsidRPr="000B1DA1"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b w:val="0"/>
          <w:bCs w:val="0"/>
        </w:rPr>
      </w:pPr>
      <w:r w:rsidRPr="000B1DA1">
        <w:rPr>
          <w:rStyle w:val="None"/>
          <w:b w:val="0"/>
          <w:bCs w:val="0"/>
        </w:rPr>
        <w:t xml:space="preserve">. </w:t>
      </w:r>
      <w:r w:rsidR="00880724">
        <w:rPr>
          <w:rStyle w:val="None"/>
          <w:b w:val="0"/>
          <w:bCs w:val="0"/>
        </w:rPr>
        <w:t>Pour c</w:t>
      </w:r>
      <w:r w:rsidR="005D27A6" w:rsidRPr="000B1DA1">
        <w:rPr>
          <w:rStyle w:val="None"/>
          <w:b w:val="0"/>
          <w:bCs w:val="0"/>
        </w:rPr>
        <w:t xml:space="preserve">ommencer. Adopter une démarche </w:t>
      </w:r>
      <w:r w:rsidR="008E0DF3">
        <w:rPr>
          <w:rStyle w:val="None"/>
          <w:b w:val="0"/>
          <w:bCs w:val="0"/>
        </w:rPr>
        <w:t>bas</w:t>
      </w:r>
      <w:r w:rsidR="005D27A6" w:rsidRPr="000B1DA1">
        <w:rPr>
          <w:rStyle w:val="None"/>
          <w:b w:val="0"/>
          <w:bCs w:val="0"/>
        </w:rPr>
        <w:t>ée sur la foi</w:t>
      </w:r>
      <w:r w:rsidRPr="000B1DA1">
        <w:rPr>
          <w:rStyle w:val="None"/>
          <w:b w:val="0"/>
          <w:bCs w:val="0"/>
        </w:rPr>
        <w:t>.</w:t>
      </w:r>
    </w:p>
    <w:p w14:paraId="043DBEE0" w14:textId="6E54D0C9" w:rsidR="0055189A" w:rsidRPr="000B1DA1"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b w:val="0"/>
          <w:bCs w:val="0"/>
        </w:rPr>
      </w:pPr>
      <w:r w:rsidRPr="000B1DA1">
        <w:rPr>
          <w:rStyle w:val="None"/>
          <w:b w:val="0"/>
          <w:bCs w:val="0"/>
        </w:rPr>
        <w:t xml:space="preserve">. </w:t>
      </w:r>
      <w:r w:rsidR="00826373" w:rsidRPr="000B1DA1">
        <w:rPr>
          <w:rStyle w:val="None"/>
          <w:b w:val="0"/>
          <w:bCs w:val="0"/>
        </w:rPr>
        <w:t>Leçons d'innovateurs catholiques</w:t>
      </w:r>
      <w:r w:rsidRPr="000B1DA1">
        <w:rPr>
          <w:rStyle w:val="None"/>
          <w:b w:val="0"/>
          <w:bCs w:val="0"/>
        </w:rPr>
        <w:t>.</w:t>
      </w:r>
    </w:p>
    <w:p w14:paraId="4FD04707" w14:textId="37BA2FCE" w:rsidR="0055189A" w:rsidRPr="000B1DA1"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b w:val="0"/>
          <w:bCs w:val="0"/>
        </w:rPr>
      </w:pPr>
      <w:r w:rsidRPr="000B1DA1">
        <w:rPr>
          <w:rStyle w:val="None"/>
          <w:b w:val="0"/>
          <w:bCs w:val="0"/>
        </w:rPr>
        <w:t xml:space="preserve">• </w:t>
      </w:r>
      <w:r w:rsidR="00880724">
        <w:rPr>
          <w:rStyle w:val="None"/>
          <w:b w:val="0"/>
          <w:bCs w:val="0"/>
        </w:rPr>
        <w:t>I</w:t>
      </w:r>
      <w:r w:rsidR="00826373" w:rsidRPr="000B1DA1">
        <w:rPr>
          <w:rStyle w:val="None"/>
          <w:b w:val="0"/>
          <w:bCs w:val="0"/>
        </w:rPr>
        <w:t>nvesti</w:t>
      </w:r>
      <w:r w:rsidR="00880724">
        <w:rPr>
          <w:rStyle w:val="None"/>
          <w:b w:val="0"/>
          <w:bCs w:val="0"/>
        </w:rPr>
        <w:t xml:space="preserve">r en </w:t>
      </w:r>
      <w:r w:rsidR="00826373" w:rsidRPr="000B1DA1">
        <w:rPr>
          <w:rStyle w:val="None"/>
          <w:b w:val="0"/>
          <w:bCs w:val="0"/>
        </w:rPr>
        <w:t>cohéren</w:t>
      </w:r>
      <w:r w:rsidR="00880724">
        <w:rPr>
          <w:rStyle w:val="None"/>
          <w:b w:val="0"/>
          <w:bCs w:val="0"/>
        </w:rPr>
        <w:t>ce</w:t>
      </w:r>
      <w:r w:rsidR="00826373" w:rsidRPr="000B1DA1">
        <w:rPr>
          <w:rStyle w:val="None"/>
          <w:b w:val="0"/>
          <w:bCs w:val="0"/>
        </w:rPr>
        <w:t xml:space="preserve"> avec à la foi (ICF) dans la pratique</w:t>
      </w:r>
      <w:r w:rsidRPr="000B1DA1">
        <w:rPr>
          <w:rStyle w:val="None"/>
          <w:b w:val="0"/>
          <w:bCs w:val="0"/>
        </w:rPr>
        <w:t xml:space="preserve">. </w:t>
      </w:r>
    </w:p>
    <w:p w14:paraId="0441C577" w14:textId="5D559ABB" w:rsidR="0055189A" w:rsidRPr="000B1DA1" w:rsidRDefault="00826373">
      <w:pPr>
        <w:pStyle w:val="Body"/>
        <w:numPr>
          <w:ilvl w:val="6"/>
          <w:numId w:val="3"/>
        </w:numPr>
        <w:spacing w:before="20" w:after="20" w:line="288" w:lineRule="auto"/>
        <w:jc w:val="both"/>
        <w:rPr>
          <w:rStyle w:val="None"/>
          <w:b w:val="0"/>
          <w:bCs w:val="0"/>
          <w:i/>
          <w:iCs/>
        </w:rPr>
      </w:pPr>
      <w:r w:rsidRPr="000B1DA1">
        <w:rPr>
          <w:rStyle w:val="None"/>
          <w:b w:val="0"/>
          <w:bCs w:val="0"/>
          <w:i/>
          <w:iCs/>
        </w:rPr>
        <w:t>Appel à s’engager</w:t>
      </w:r>
    </w:p>
    <w:p w14:paraId="6A412B9D" w14:textId="0A77951E" w:rsidR="0055189A" w:rsidRPr="000B1DA1" w:rsidRDefault="00363182">
      <w:pPr>
        <w:pStyle w:val="Body"/>
        <w:numPr>
          <w:ilvl w:val="6"/>
          <w:numId w:val="3"/>
        </w:numPr>
        <w:spacing w:before="20" w:after="20" w:line="288" w:lineRule="auto"/>
        <w:jc w:val="both"/>
        <w:rPr>
          <w:rStyle w:val="None"/>
          <w:b w:val="0"/>
          <w:bCs w:val="0"/>
          <w:i/>
          <w:iCs/>
        </w:rPr>
      </w:pPr>
      <w:r w:rsidRPr="000B1DA1">
        <w:rPr>
          <w:rStyle w:val="None"/>
          <w:b w:val="0"/>
          <w:bCs w:val="0"/>
          <w:i/>
          <w:iCs/>
        </w:rPr>
        <w:t xml:space="preserve">Appel à </w:t>
      </w:r>
      <w:r w:rsidR="008E0DF3">
        <w:rPr>
          <w:rStyle w:val="None"/>
          <w:b w:val="0"/>
          <w:bCs w:val="0"/>
          <w:i/>
          <w:iCs/>
        </w:rPr>
        <w:t>amélior</w:t>
      </w:r>
      <w:r w:rsidRPr="000B1DA1">
        <w:rPr>
          <w:rStyle w:val="None"/>
          <w:b w:val="0"/>
          <w:bCs w:val="0"/>
          <w:i/>
          <w:iCs/>
        </w:rPr>
        <w:t xml:space="preserve">er </w:t>
      </w:r>
    </w:p>
    <w:p w14:paraId="61330784" w14:textId="0DE84418" w:rsidR="0055189A" w:rsidRPr="000B1DA1" w:rsidRDefault="00363182">
      <w:pPr>
        <w:pStyle w:val="Body"/>
        <w:numPr>
          <w:ilvl w:val="6"/>
          <w:numId w:val="3"/>
        </w:numPr>
        <w:spacing w:before="20" w:after="20" w:line="288" w:lineRule="auto"/>
        <w:jc w:val="both"/>
        <w:rPr>
          <w:rStyle w:val="None"/>
          <w:b w:val="0"/>
          <w:bCs w:val="0"/>
          <w:i/>
          <w:iCs/>
        </w:rPr>
      </w:pPr>
      <w:r w:rsidRPr="000B1DA1">
        <w:rPr>
          <w:rStyle w:val="None"/>
          <w:b w:val="0"/>
          <w:bCs w:val="0"/>
          <w:i/>
          <w:iCs/>
        </w:rPr>
        <w:t xml:space="preserve">Appel à exclure </w:t>
      </w:r>
    </w:p>
    <w:p w14:paraId="7DB438DA" w14:textId="3B461692" w:rsidR="0055189A" w:rsidRPr="000B1DA1" w:rsidRDefault="00363182">
      <w:pPr>
        <w:pStyle w:val="Body"/>
        <w:numPr>
          <w:ilvl w:val="0"/>
          <w:numId w:val="4"/>
        </w:numPr>
        <w:spacing w:before="20" w:after="20" w:line="288" w:lineRule="auto"/>
        <w:jc w:val="both"/>
        <w:rPr>
          <w:rStyle w:val="None"/>
          <w:b w:val="0"/>
          <w:bCs w:val="0"/>
        </w:rPr>
      </w:pPr>
      <w:r w:rsidRPr="000B1DA1">
        <w:rPr>
          <w:rStyle w:val="None"/>
          <w:b w:val="0"/>
          <w:bCs w:val="0"/>
        </w:rPr>
        <w:t xml:space="preserve">Habitudes à prendre </w:t>
      </w:r>
      <w:r w:rsidR="00107208">
        <w:rPr>
          <w:rStyle w:val="None"/>
          <w:b w:val="0"/>
          <w:bCs w:val="0"/>
        </w:rPr>
        <w:t xml:space="preserve">dans </w:t>
      </w:r>
      <w:r w:rsidRPr="000B1DA1">
        <w:rPr>
          <w:rStyle w:val="None"/>
          <w:b w:val="0"/>
          <w:bCs w:val="0"/>
        </w:rPr>
        <w:t>la pratique</w:t>
      </w:r>
      <w:r w:rsidR="00B000C3" w:rsidRPr="000B1DA1">
        <w:rPr>
          <w:rStyle w:val="None"/>
          <w:b w:val="0"/>
          <w:bCs w:val="0"/>
        </w:rPr>
        <w:t>.</w:t>
      </w:r>
    </w:p>
    <w:p w14:paraId="05F6049A" w14:textId="77777777" w:rsidR="0055189A" w:rsidRPr="00043B74" w:rsidRDefault="0055189A"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4A1B2FBB" w14:textId="77777777" w:rsidR="0055189A" w:rsidRPr="00043B74" w:rsidRDefault="00B000C3"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CONCLUSION</w:t>
      </w:r>
    </w:p>
    <w:p w14:paraId="10030416" w14:textId="3471B970" w:rsidR="0055189A" w:rsidRPr="000B1DA1" w:rsidRDefault="00B000C3"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b w:val="0"/>
          <w:bCs w:val="0"/>
        </w:rPr>
      </w:pPr>
      <w:r w:rsidRPr="000B1DA1">
        <w:rPr>
          <w:rStyle w:val="None"/>
          <w:b w:val="0"/>
          <w:bCs w:val="0"/>
        </w:rPr>
        <w:lastRenderedPageBreak/>
        <w:t xml:space="preserve">. </w:t>
      </w:r>
      <w:r w:rsidR="00831C8A" w:rsidRPr="000B1DA1">
        <w:rPr>
          <w:rStyle w:val="None"/>
          <w:b w:val="0"/>
          <w:bCs w:val="0"/>
        </w:rPr>
        <w:t>Partage du travail</w:t>
      </w:r>
      <w:r w:rsidRPr="000B1DA1">
        <w:rPr>
          <w:rStyle w:val="None"/>
          <w:b w:val="0"/>
          <w:bCs w:val="0"/>
        </w:rPr>
        <w:t>.</w:t>
      </w:r>
    </w:p>
    <w:p w14:paraId="5EC069BA" w14:textId="77968D52" w:rsidR="0055189A" w:rsidRPr="000B1DA1" w:rsidRDefault="00B000C3"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b w:val="0"/>
          <w:bCs w:val="0"/>
        </w:rPr>
      </w:pPr>
      <w:r w:rsidRPr="000B1DA1">
        <w:rPr>
          <w:rStyle w:val="None"/>
          <w:b w:val="0"/>
          <w:bCs w:val="0"/>
        </w:rPr>
        <w:t xml:space="preserve">. </w:t>
      </w:r>
      <w:r w:rsidR="00831C8A" w:rsidRPr="000B1DA1">
        <w:rPr>
          <w:rStyle w:val="None"/>
          <w:b w:val="0"/>
          <w:bCs w:val="0"/>
        </w:rPr>
        <w:t xml:space="preserve">Ce n’est qu’un début. Et après? </w:t>
      </w:r>
    </w:p>
    <w:p w14:paraId="16A4E515" w14:textId="77777777" w:rsidR="0055189A" w:rsidRPr="00043B74" w:rsidRDefault="0055189A"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p>
    <w:p w14:paraId="34548488" w14:textId="58F79F29" w:rsidR="007F4A06" w:rsidRPr="00043B74" w:rsidRDefault="00B000C3" w:rsidP="007F4A0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rStyle w:val="None"/>
        </w:rPr>
      </w:pPr>
      <w:r w:rsidRPr="00043B74">
        <w:rPr>
          <w:rStyle w:val="None"/>
        </w:rPr>
        <w:t>Appendi</w:t>
      </w:r>
      <w:r w:rsidR="00831C8A" w:rsidRPr="00043B74">
        <w:rPr>
          <w:rStyle w:val="None"/>
        </w:rPr>
        <w:t>ce</w:t>
      </w:r>
      <w:r w:rsidRPr="00043B74">
        <w:rPr>
          <w:rStyle w:val="None"/>
        </w:rPr>
        <w:t xml:space="preserve"> - </w:t>
      </w:r>
      <w:r w:rsidR="007F4A06" w:rsidRPr="00043B74">
        <w:rPr>
          <w:rStyle w:val="None"/>
        </w:rPr>
        <w:t xml:space="preserve">Critères d'exclusion </w:t>
      </w:r>
    </w:p>
    <w:bookmarkEnd w:id="0"/>
    <w:p w14:paraId="01AD3429" w14:textId="77777777" w:rsidR="007F4A06" w:rsidRDefault="007F4A06"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lang w:val="fr-FR"/>
        </w:rPr>
      </w:pPr>
    </w:p>
    <w:p w14:paraId="294C8296" w14:textId="27DFF923" w:rsidR="0055189A" w:rsidRPr="007F4A06" w:rsidRDefault="00B000C3" w:rsidP="0003030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20" w:after="20" w:line="288" w:lineRule="auto"/>
        <w:ind w:left="283"/>
        <w:jc w:val="both"/>
        <w:rPr>
          <w:smallCaps/>
          <w:lang w:val="fr-FR"/>
        </w:rPr>
      </w:pPr>
      <w:r w:rsidRPr="007F4A06">
        <w:rPr>
          <w:smallCaps/>
          <w:lang w:val="fr-FR"/>
        </w:rPr>
        <w:t>Bibliograph</w:t>
      </w:r>
      <w:r w:rsidR="007F4A06">
        <w:rPr>
          <w:smallCaps/>
          <w:lang w:val="fr-FR"/>
        </w:rPr>
        <w:t>ie</w:t>
      </w:r>
    </w:p>
    <w:p w14:paraId="46FED438" w14:textId="77777777" w:rsidR="00765D46" w:rsidRDefault="00765D46">
      <w:pPr>
        <w:pStyle w:val="Default"/>
        <w:spacing w:before="140" w:after="140" w:line="264" w:lineRule="auto"/>
        <w:jc w:val="both"/>
        <w:rPr>
          <w:rFonts w:ascii="Garamond" w:hAnsi="Garamond"/>
          <w:b/>
          <w:bCs/>
          <w:shd w:val="clear" w:color="auto" w:fill="D2E3FC"/>
          <w:lang w:val="fr-FR"/>
        </w:rPr>
      </w:pPr>
    </w:p>
    <w:p w14:paraId="673E3AE2" w14:textId="0541C3BD" w:rsidR="0055189A" w:rsidRPr="00B222F1" w:rsidRDefault="00CF46E9" w:rsidP="00E02411">
      <w:pPr>
        <w:pStyle w:val="HeaderFooter"/>
        <w:rPr>
          <w:rStyle w:val="None"/>
          <w:b/>
          <w:bCs/>
        </w:rPr>
      </w:pPr>
      <w:r w:rsidRPr="00B222F1">
        <w:rPr>
          <w:rStyle w:val="None"/>
          <w:b/>
          <w:bCs/>
        </w:rPr>
        <w:t>AVANT-PROPOS</w:t>
      </w:r>
      <w:r w:rsidR="00B000C3" w:rsidRPr="00B222F1">
        <w:rPr>
          <w:rStyle w:val="None"/>
          <w:b/>
          <w:bCs/>
        </w:rPr>
        <w:t xml:space="preserve"> </w:t>
      </w:r>
    </w:p>
    <w:p w14:paraId="2DBF5F89" w14:textId="77777777" w:rsidR="00240748" w:rsidRDefault="00240748" w:rsidP="00240748">
      <w:pPr>
        <w:pStyle w:val="HeaderFooter"/>
        <w:rPr>
          <w:rStyle w:val="None"/>
        </w:rPr>
      </w:pPr>
    </w:p>
    <w:p w14:paraId="36D77EB1" w14:textId="284C3331" w:rsidR="00240748" w:rsidRPr="005E309D" w:rsidRDefault="00CF46E9" w:rsidP="005E309D">
      <w:pPr>
        <w:pStyle w:val="HeaderFooter"/>
        <w:jc w:val="both"/>
        <w:rPr>
          <w:rStyle w:val="None"/>
          <w:rFonts w:ascii="Garamond" w:hAnsi="Garamond"/>
        </w:rPr>
      </w:pPr>
      <w:r w:rsidRPr="005E309D">
        <w:rPr>
          <w:rStyle w:val="None"/>
          <w:rFonts w:ascii="Garamond" w:hAnsi="Garamond"/>
        </w:rPr>
        <w:t xml:space="preserve">Les Pères conciliaires, lors de la deuxième session du Concile Vatican II (1962-1965), ont donné à l'Église le mandat de s'engager avec toute la famille humaine, </w:t>
      </w:r>
      <w:r w:rsidR="00CF43A6">
        <w:rPr>
          <w:rStyle w:val="None"/>
          <w:rFonts w:ascii="Garamond" w:hAnsi="Garamond"/>
        </w:rPr>
        <w:t>à</w:t>
      </w:r>
      <w:r w:rsidRPr="005E309D">
        <w:rPr>
          <w:rStyle w:val="None"/>
          <w:rFonts w:ascii="Garamond" w:hAnsi="Garamond"/>
        </w:rPr>
        <w:t xml:space="preserve"> laquelle elle est </w:t>
      </w:r>
      <w:r w:rsidR="00CF43A6">
        <w:rPr>
          <w:rStyle w:val="None"/>
          <w:rFonts w:ascii="Garamond" w:hAnsi="Garamond"/>
        </w:rPr>
        <w:t>re</w:t>
      </w:r>
      <w:r w:rsidRPr="005E309D">
        <w:rPr>
          <w:rStyle w:val="None"/>
          <w:rFonts w:ascii="Garamond" w:hAnsi="Garamond"/>
        </w:rPr>
        <w:t xml:space="preserve">liée, dans </w:t>
      </w:r>
      <w:r w:rsidR="00715B06" w:rsidRPr="005E309D">
        <w:rPr>
          <w:rStyle w:val="None"/>
          <w:rFonts w:ascii="Garamond" w:hAnsi="Garamond"/>
        </w:rPr>
        <w:t>une</w:t>
      </w:r>
      <w:r w:rsidRPr="005E309D">
        <w:rPr>
          <w:rStyle w:val="None"/>
          <w:rFonts w:ascii="Garamond" w:hAnsi="Garamond"/>
        </w:rPr>
        <w:t xml:space="preserve"> conversation et </w:t>
      </w:r>
      <w:r w:rsidR="00715B06" w:rsidRPr="005E309D">
        <w:rPr>
          <w:rStyle w:val="None"/>
          <w:rFonts w:ascii="Garamond" w:hAnsi="Garamond"/>
        </w:rPr>
        <w:t>un</w:t>
      </w:r>
      <w:r w:rsidRPr="005E309D">
        <w:rPr>
          <w:rStyle w:val="None"/>
          <w:rFonts w:ascii="Garamond" w:hAnsi="Garamond"/>
        </w:rPr>
        <w:t xml:space="preserve"> dialogue sur ses divers problèmes. Ils pensaient que ce geste porterait « un témoignage de la foi de l'Église et [serait] un témoignage éloquent et une preuve de sa solidarité et de son respect pour le genre humain »</w:t>
      </w:r>
      <w:r w:rsidR="00C763F4" w:rsidRPr="005E309D">
        <w:rPr>
          <w:rFonts w:ascii="Garamond" w:hAnsi="Garamond"/>
          <w:vertAlign w:val="superscript"/>
          <w:lang w:val="fr-FR"/>
        </w:rPr>
        <w:t xml:space="preserve"> </w:t>
      </w:r>
      <w:r w:rsidR="00C763F4" w:rsidRPr="005E309D">
        <w:rPr>
          <w:rFonts w:ascii="Garamond" w:hAnsi="Garamond"/>
          <w:vertAlign w:val="superscript"/>
        </w:rPr>
        <w:footnoteReference w:id="2"/>
      </w:r>
      <w:r w:rsidRPr="005E309D">
        <w:rPr>
          <w:rStyle w:val="None"/>
          <w:rFonts w:ascii="Garamond" w:hAnsi="Garamond"/>
        </w:rPr>
        <w:t xml:space="preserve">. Depuis lors, plusieurs initiatives des Dicastères de la Curie romaine ont cherché à mettre en œuvre le mandat du Conseil. MENSURAM BONAM (MB), le travail qui est présenté ici, s'inscrit dans cette tradition d'initiatives ecclésiales cherchant à dialoguer avec la famille humaine sur ses diverses expériences et </w:t>
      </w:r>
      <w:r w:rsidR="00773D3E" w:rsidRPr="005E309D">
        <w:rPr>
          <w:rStyle w:val="None"/>
          <w:rFonts w:ascii="Garamond" w:hAnsi="Garamond"/>
        </w:rPr>
        <w:t xml:space="preserve">sur ses </w:t>
      </w:r>
      <w:r w:rsidRPr="005E309D">
        <w:rPr>
          <w:rStyle w:val="None"/>
          <w:rFonts w:ascii="Garamond" w:hAnsi="Garamond"/>
        </w:rPr>
        <w:t>défis. Avec sa publication, Mensuram Bonam espère apporter la lumière de l'Evangile et de la doctrine sociale catholique (</w:t>
      </w:r>
      <w:r w:rsidR="00765D46" w:rsidRPr="005E309D">
        <w:rPr>
          <w:rStyle w:val="None"/>
          <w:rFonts w:ascii="Garamond" w:hAnsi="Garamond"/>
        </w:rPr>
        <w:t>DSE</w:t>
      </w:r>
      <w:r w:rsidRPr="005E309D">
        <w:rPr>
          <w:rStyle w:val="None"/>
          <w:rFonts w:ascii="Garamond" w:hAnsi="Garamond"/>
        </w:rPr>
        <w:t xml:space="preserve">) sur le domaine spécifique de l'économie et </w:t>
      </w:r>
      <w:r w:rsidR="00A42398">
        <w:rPr>
          <w:rStyle w:val="None"/>
          <w:rFonts w:ascii="Garamond" w:hAnsi="Garamond"/>
        </w:rPr>
        <w:t>du</w:t>
      </w:r>
      <w:r w:rsidRPr="005E309D">
        <w:rPr>
          <w:rStyle w:val="None"/>
          <w:rFonts w:ascii="Garamond" w:hAnsi="Garamond"/>
        </w:rPr>
        <w:t xml:space="preserve"> monde de la finance que l'on peut appeler la gestion des actifs financiers ou l'investissement. </w:t>
      </w:r>
    </w:p>
    <w:p w14:paraId="4B8DAC0A" w14:textId="77777777" w:rsidR="00240748" w:rsidRPr="005E309D" w:rsidRDefault="00240748" w:rsidP="00240748">
      <w:pPr>
        <w:pStyle w:val="HeaderFooter"/>
        <w:rPr>
          <w:rStyle w:val="None"/>
          <w:rFonts w:ascii="Garamond" w:hAnsi="Garamond"/>
        </w:rPr>
      </w:pPr>
    </w:p>
    <w:p w14:paraId="6A3D9B3E" w14:textId="6A74A90A" w:rsidR="0018186A" w:rsidRPr="005E309D" w:rsidRDefault="00717FFC" w:rsidP="00574F03">
      <w:pPr>
        <w:pStyle w:val="HeaderFooter"/>
        <w:jc w:val="both"/>
        <w:rPr>
          <w:rFonts w:ascii="Garamond" w:hAnsi="Garamond"/>
          <w:lang w:val="fr-FR"/>
        </w:rPr>
      </w:pPr>
      <w:r w:rsidRPr="005E309D">
        <w:rPr>
          <w:rStyle w:val="None"/>
          <w:rFonts w:ascii="Garamond" w:hAnsi="Garamond"/>
        </w:rPr>
        <w:t>En tant qu'agents d'institutions et en tant qu'individus, les personnes peuvent se voir confier des actifs à investir plutôt qu</w:t>
      </w:r>
      <w:r w:rsidR="00C3700B" w:rsidRPr="005E309D">
        <w:rPr>
          <w:rStyle w:val="None"/>
          <w:rFonts w:ascii="Garamond" w:hAnsi="Garamond"/>
        </w:rPr>
        <w:t>e</w:t>
      </w:r>
      <w:r w:rsidRPr="005E309D">
        <w:rPr>
          <w:rStyle w:val="None"/>
          <w:rFonts w:ascii="Garamond" w:hAnsi="Garamond"/>
        </w:rPr>
        <w:t xml:space="preserve"> simplement les dépenser. Depuis que la finance a pris un rôle plus important à tous les niveaux de l'activité humaine, la nécessité pour l'Église de réfléchir aux exigences du discip</w:t>
      </w:r>
      <w:r w:rsidR="00981B08">
        <w:rPr>
          <w:rStyle w:val="None"/>
          <w:rFonts w:ascii="Garamond" w:hAnsi="Garamond"/>
        </w:rPr>
        <w:t>le</w:t>
      </w:r>
      <w:r w:rsidRPr="005E309D">
        <w:rPr>
          <w:rStyle w:val="None"/>
          <w:rFonts w:ascii="Garamond" w:hAnsi="Garamond"/>
        </w:rPr>
        <w:t xml:space="preserve"> chrétien, y compris la vocation des personnes à l'intendance dans ce domaine, est devenue plus </w:t>
      </w:r>
      <w:r w:rsidR="004A04EC">
        <w:rPr>
          <w:rStyle w:val="None"/>
          <w:rFonts w:ascii="Garamond" w:hAnsi="Garamond"/>
        </w:rPr>
        <w:t>crucial</w:t>
      </w:r>
      <w:r w:rsidRPr="005E309D">
        <w:rPr>
          <w:rStyle w:val="None"/>
          <w:rFonts w:ascii="Garamond" w:hAnsi="Garamond"/>
        </w:rPr>
        <w:t xml:space="preserve">. Il est important que leur gestion des biens créés, y compris toutes les formes d'activité financière, en particulier la </w:t>
      </w:r>
      <w:r w:rsidRPr="004A04EC">
        <w:rPr>
          <w:rStyle w:val="None"/>
          <w:rFonts w:ascii="Garamond" w:hAnsi="Garamond"/>
          <w:i/>
          <w:iCs/>
        </w:rPr>
        <w:t>gestion d'actifs</w:t>
      </w:r>
      <w:r w:rsidRPr="005E309D">
        <w:rPr>
          <w:rStyle w:val="None"/>
          <w:rFonts w:ascii="Garamond" w:hAnsi="Garamond"/>
        </w:rPr>
        <w:t xml:space="preserve">, soit </w:t>
      </w:r>
      <w:r w:rsidR="00903310" w:rsidRPr="005E309D">
        <w:rPr>
          <w:rStyle w:val="None"/>
          <w:rFonts w:ascii="Garamond" w:hAnsi="Garamond"/>
        </w:rPr>
        <w:t>orient</w:t>
      </w:r>
      <w:r w:rsidRPr="005E309D">
        <w:rPr>
          <w:rStyle w:val="None"/>
          <w:rFonts w:ascii="Garamond" w:hAnsi="Garamond"/>
        </w:rPr>
        <w:t xml:space="preserve">ée </w:t>
      </w:r>
      <w:r w:rsidR="004A04EC">
        <w:rPr>
          <w:rStyle w:val="None"/>
          <w:rFonts w:ascii="Garamond" w:hAnsi="Garamond"/>
        </w:rPr>
        <w:t>de façon à</w:t>
      </w:r>
      <w:r w:rsidRPr="005E309D">
        <w:rPr>
          <w:rStyle w:val="None"/>
          <w:rFonts w:ascii="Garamond" w:hAnsi="Garamond"/>
        </w:rPr>
        <w:t xml:space="preserve"> refléter ce don de Dieu à la famille humaine, en servant le bien commun, en respectant la justice et les normes éthiques</w:t>
      </w:r>
      <w:r w:rsidR="00B000C3" w:rsidRPr="005E309D">
        <w:rPr>
          <w:rFonts w:ascii="Garamond" w:hAnsi="Garamond"/>
          <w:lang w:val="fr-FR"/>
        </w:rPr>
        <w:t>.</w:t>
      </w:r>
      <w:r w:rsidR="00B000C3" w:rsidRPr="005E309D">
        <w:rPr>
          <w:rFonts w:ascii="Garamond" w:hAnsi="Garamond"/>
          <w:vertAlign w:val="superscript"/>
        </w:rPr>
        <w:footnoteReference w:id="3"/>
      </w:r>
      <w:r w:rsidR="00B000C3" w:rsidRPr="005E309D">
        <w:rPr>
          <w:rFonts w:ascii="Garamond" w:hAnsi="Garamond"/>
          <w:lang w:val="fr-FR"/>
        </w:rPr>
        <w:t xml:space="preserve"> </w:t>
      </w:r>
    </w:p>
    <w:p w14:paraId="46C44306" w14:textId="5B46EB6E" w:rsidR="0018186A" w:rsidRPr="0018186A" w:rsidRDefault="0018186A">
      <w:pPr>
        <w:pStyle w:val="Body"/>
        <w:tabs>
          <w:tab w:val="clear" w:pos="3660"/>
        </w:tabs>
        <w:spacing w:before="140" w:after="140"/>
        <w:jc w:val="both"/>
        <w:rPr>
          <w:b w:val="0"/>
          <w:bCs w:val="0"/>
          <w:i/>
          <w:iCs/>
          <w:shd w:val="clear" w:color="auto" w:fill="FFFFFF"/>
          <w:lang w:val="fr-FR"/>
        </w:rPr>
      </w:pPr>
      <w:r w:rsidRPr="00240748">
        <w:rPr>
          <w:rStyle w:val="None"/>
          <w:b w:val="0"/>
          <w:bCs w:val="0"/>
        </w:rPr>
        <w:t>Comment l'Église équipe ses fidèles pour un tel exercice : la question nous rappelle l'observation du pape Benoît XVI sur l'Église et la politique. Faisant écho à l'enseignement du concile Vatican II, le pape Benoît</w:t>
      </w:r>
      <w:r w:rsidR="00417FB0">
        <w:rPr>
          <w:rStyle w:val="None"/>
          <w:b w:val="0"/>
          <w:bCs w:val="0"/>
        </w:rPr>
        <w:t> </w:t>
      </w:r>
      <w:r w:rsidRPr="00240748">
        <w:rPr>
          <w:rStyle w:val="None"/>
          <w:b w:val="0"/>
          <w:bCs w:val="0"/>
        </w:rPr>
        <w:t>XVI observe que « l'Église n'a pas de solutions techniques à proposer »</w:t>
      </w:r>
      <w:r w:rsidR="00145F64" w:rsidRPr="00145F64">
        <w:rPr>
          <w:b w:val="0"/>
          <w:bCs w:val="0"/>
          <w:vertAlign w:val="superscript"/>
          <w:lang w:val="fr-FR"/>
        </w:rPr>
        <w:t xml:space="preserve"> </w:t>
      </w:r>
      <w:r w:rsidR="00145F64" w:rsidRPr="009521C0">
        <w:rPr>
          <w:b w:val="0"/>
          <w:bCs w:val="0"/>
          <w:vertAlign w:val="superscript"/>
        </w:rPr>
        <w:footnoteReference w:id="4"/>
      </w:r>
      <w:r w:rsidRPr="00240748">
        <w:rPr>
          <w:rStyle w:val="None"/>
          <w:b w:val="0"/>
          <w:bCs w:val="0"/>
        </w:rPr>
        <w:t>, et ne s'immisce donc en aucune manière dans la politique des États. Cependant, l'Église « a une mission de vérité à accomplir, en tout temps et en toute circonstance, pour une société à</w:t>
      </w:r>
      <w:r w:rsidR="00C20165" w:rsidRPr="00240748">
        <w:rPr>
          <w:rStyle w:val="None"/>
          <w:b w:val="0"/>
          <w:bCs w:val="0"/>
        </w:rPr>
        <w:t xml:space="preserve"> la mesure de</w:t>
      </w:r>
      <w:r w:rsidRPr="00240748">
        <w:rPr>
          <w:rStyle w:val="None"/>
          <w:b w:val="0"/>
          <w:bCs w:val="0"/>
        </w:rPr>
        <w:t xml:space="preserve"> l'homme, </w:t>
      </w:r>
      <w:r w:rsidR="00C20165" w:rsidRPr="00240748">
        <w:rPr>
          <w:rStyle w:val="None"/>
          <w:b w:val="0"/>
          <w:bCs w:val="0"/>
        </w:rPr>
        <w:t>de</w:t>
      </w:r>
      <w:r w:rsidRPr="00240748">
        <w:rPr>
          <w:rStyle w:val="None"/>
          <w:b w:val="0"/>
          <w:bCs w:val="0"/>
        </w:rPr>
        <w:t xml:space="preserve"> sa dignité, </w:t>
      </w:r>
      <w:r w:rsidR="00C20165" w:rsidRPr="00240748">
        <w:rPr>
          <w:rStyle w:val="None"/>
          <w:b w:val="0"/>
          <w:bCs w:val="0"/>
        </w:rPr>
        <w:t>de</w:t>
      </w:r>
      <w:r w:rsidRPr="00240748">
        <w:rPr>
          <w:rStyle w:val="None"/>
          <w:b w:val="0"/>
          <w:bCs w:val="0"/>
        </w:rPr>
        <w:t xml:space="preserve"> sa vocation. […...] La fidélité à l'homme exige la fidélité à la vérité, qui seule est la garantie de la liberté (cf. Jn 8, 32) et de la possibilité d'un développement humain intégral</w:t>
      </w:r>
      <w:r w:rsidR="00662A16" w:rsidRPr="00240748">
        <w:rPr>
          <w:rStyle w:val="None"/>
          <w:b w:val="0"/>
          <w:bCs w:val="0"/>
        </w:rPr>
        <w:t> </w:t>
      </w:r>
      <w:r w:rsidRPr="00240748">
        <w:rPr>
          <w:rStyle w:val="None"/>
          <w:b w:val="0"/>
          <w:bCs w:val="0"/>
        </w:rPr>
        <w:t>»</w:t>
      </w:r>
      <w:r w:rsidR="00662A16">
        <w:rPr>
          <w:b w:val="0"/>
          <w:bCs w:val="0"/>
          <w:shd w:val="clear" w:color="auto" w:fill="FFFFFF"/>
          <w:vertAlign w:val="superscript"/>
          <w:lang w:val="fr-FR"/>
        </w:rPr>
        <w:t> </w:t>
      </w:r>
      <w:r w:rsidR="00662A16" w:rsidRPr="009521C0">
        <w:rPr>
          <w:b w:val="0"/>
          <w:bCs w:val="0"/>
          <w:shd w:val="clear" w:color="auto" w:fill="FFFFFF"/>
          <w:vertAlign w:val="superscript"/>
        </w:rPr>
        <w:footnoteReference w:id="5"/>
      </w:r>
      <w:r w:rsidRPr="00B40EBC">
        <w:rPr>
          <w:rStyle w:val="None"/>
          <w:b w:val="0"/>
          <w:bCs w:val="0"/>
        </w:rPr>
        <w:t xml:space="preserve">. Mensuram Bonam adopte la même </w:t>
      </w:r>
      <w:r w:rsidR="00CB24A3" w:rsidRPr="00B40EBC">
        <w:rPr>
          <w:rStyle w:val="None"/>
          <w:b w:val="0"/>
          <w:bCs w:val="0"/>
        </w:rPr>
        <w:t>attitude</w:t>
      </w:r>
      <w:r w:rsidRPr="00B40EBC">
        <w:rPr>
          <w:rStyle w:val="None"/>
          <w:b w:val="0"/>
          <w:bCs w:val="0"/>
        </w:rPr>
        <w:t xml:space="preserve"> </w:t>
      </w:r>
      <w:r w:rsidR="00CB24A3" w:rsidRPr="00B40EBC">
        <w:rPr>
          <w:rStyle w:val="None"/>
          <w:b w:val="0"/>
          <w:bCs w:val="0"/>
        </w:rPr>
        <w:t>à l’égard</w:t>
      </w:r>
      <w:r w:rsidRPr="00B40EBC">
        <w:rPr>
          <w:rStyle w:val="None"/>
          <w:b w:val="0"/>
          <w:bCs w:val="0"/>
        </w:rPr>
        <w:t xml:space="preserve"> du monde de la finance. Ainsi, la lumière de l'Evangile et de la Doctrine Sociale Catholique que MB entend apporter sur « la gestion des biens financiers » appartient à la mission de vérité de l'Eglise, qui n'est pas seulement vérité de la foi, mais aussi vérité de la raison. L</w:t>
      </w:r>
      <w:r w:rsidR="00CB24A3" w:rsidRPr="00B40EBC">
        <w:rPr>
          <w:rStyle w:val="None"/>
          <w:b w:val="0"/>
          <w:bCs w:val="0"/>
        </w:rPr>
        <w:t>a doctrine</w:t>
      </w:r>
      <w:r w:rsidRPr="00B40EBC">
        <w:rPr>
          <w:rStyle w:val="None"/>
          <w:b w:val="0"/>
          <w:bCs w:val="0"/>
        </w:rPr>
        <w:t xml:space="preserve"> social</w:t>
      </w:r>
      <w:r w:rsidR="00CB24A3" w:rsidRPr="00B40EBC">
        <w:rPr>
          <w:rStyle w:val="None"/>
          <w:b w:val="0"/>
          <w:bCs w:val="0"/>
        </w:rPr>
        <w:t>e</w:t>
      </w:r>
      <w:r w:rsidRPr="00B40EBC">
        <w:rPr>
          <w:rStyle w:val="None"/>
          <w:b w:val="0"/>
          <w:bCs w:val="0"/>
        </w:rPr>
        <w:t xml:space="preserve"> de </w:t>
      </w:r>
      <w:r w:rsidRPr="00B40EBC">
        <w:rPr>
          <w:rStyle w:val="None"/>
          <w:b w:val="0"/>
          <w:bCs w:val="0"/>
        </w:rPr>
        <w:lastRenderedPageBreak/>
        <w:t>l'Église est une application particulière de cette rencontre entre la lumière de la foi et la lumière de la raison</w:t>
      </w:r>
      <w:r w:rsidR="00662A16" w:rsidRPr="00B40EBC">
        <w:rPr>
          <w:rStyle w:val="None"/>
          <w:b w:val="0"/>
          <w:bCs w:val="0"/>
        </w:rPr>
        <w:t>.</w:t>
      </w:r>
      <w:r w:rsidR="00B40EBC" w:rsidRPr="00B40EBC">
        <w:rPr>
          <w:rStyle w:val="None"/>
          <w:b w:val="0"/>
          <w:bCs w:val="0"/>
        </w:rPr>
        <w:t xml:space="preserve"> </w:t>
      </w:r>
      <w:r w:rsidR="00662A16" w:rsidRPr="009521C0">
        <w:rPr>
          <w:b w:val="0"/>
          <w:bCs w:val="0"/>
          <w:shd w:val="clear" w:color="auto" w:fill="FFFFFF"/>
          <w:vertAlign w:val="superscript"/>
        </w:rPr>
        <w:footnoteReference w:id="6"/>
      </w:r>
    </w:p>
    <w:p w14:paraId="5A3C0CEF" w14:textId="351DD4F0" w:rsidR="002D52C2" w:rsidRPr="008B4901" w:rsidRDefault="002D52C2">
      <w:pPr>
        <w:pStyle w:val="Body"/>
        <w:tabs>
          <w:tab w:val="clear" w:pos="3660"/>
        </w:tabs>
        <w:spacing w:before="140" w:after="140"/>
        <w:jc w:val="both"/>
        <w:rPr>
          <w:rStyle w:val="None"/>
          <w:b w:val="0"/>
          <w:bCs w:val="0"/>
        </w:rPr>
      </w:pPr>
      <w:r w:rsidRPr="008B4901">
        <w:rPr>
          <w:rStyle w:val="None"/>
          <w:b w:val="0"/>
          <w:bCs w:val="0"/>
        </w:rPr>
        <w:t>Cet appel contenu dans MB ne pouvait pas mieux tomber. Comme l'observe souvent le pape François, la crise actuelle due à la pandémie de Covid-19 a mis au jour d'autres pandémies</w:t>
      </w:r>
      <w:r w:rsidR="00C5318D">
        <w:rPr>
          <w:rStyle w:val="None"/>
          <w:b w:val="0"/>
          <w:bCs w:val="0"/>
        </w:rPr>
        <w:t xml:space="preserve">, celles </w:t>
      </w:r>
      <w:r w:rsidRPr="008B4901">
        <w:rPr>
          <w:rStyle w:val="None"/>
          <w:b w:val="0"/>
          <w:bCs w:val="0"/>
        </w:rPr>
        <w:t xml:space="preserve">de systèmes sociaux dysfonctionnels tels que la précarité de l'emploi, le faible accès aux soins de santé, l'insécurité alimentaire et la corruption. Mais le pape François voit aussi cette crise comme une opportunité </w:t>
      </w:r>
      <w:r w:rsidR="0072289F" w:rsidRPr="008B4901">
        <w:rPr>
          <w:rStyle w:val="None"/>
          <w:b w:val="0"/>
          <w:bCs w:val="0"/>
        </w:rPr>
        <w:t>pour</w:t>
      </w:r>
      <w:r w:rsidRPr="008B4901">
        <w:rPr>
          <w:rStyle w:val="None"/>
          <w:b w:val="0"/>
          <w:bCs w:val="0"/>
        </w:rPr>
        <w:t xml:space="preserve"> regarder l'avenir </w:t>
      </w:r>
      <w:r w:rsidR="001620AD">
        <w:rPr>
          <w:rStyle w:val="None"/>
          <w:b w:val="0"/>
          <w:bCs w:val="0"/>
        </w:rPr>
        <w:t>que</w:t>
      </w:r>
      <w:r w:rsidRPr="008B4901">
        <w:rPr>
          <w:rStyle w:val="None"/>
          <w:b w:val="0"/>
          <w:bCs w:val="0"/>
        </w:rPr>
        <w:t xml:space="preserve"> nous pouvons </w:t>
      </w:r>
      <w:r w:rsidR="001620AD">
        <w:rPr>
          <w:rStyle w:val="None"/>
          <w:b w:val="0"/>
          <w:bCs w:val="0"/>
        </w:rPr>
        <w:t>imagin</w:t>
      </w:r>
      <w:r w:rsidRPr="008B4901">
        <w:rPr>
          <w:rStyle w:val="None"/>
          <w:b w:val="0"/>
          <w:bCs w:val="0"/>
        </w:rPr>
        <w:t xml:space="preserve">er ensemble et de découvrir des valeurs et des priorités dans l'enseignement de notre foi et sa sagesse </w:t>
      </w:r>
      <w:r w:rsidR="00123AFC" w:rsidRPr="008B4901">
        <w:rPr>
          <w:rStyle w:val="None"/>
          <w:b w:val="0"/>
          <w:bCs w:val="0"/>
        </w:rPr>
        <w:t>afin de</w:t>
      </w:r>
      <w:r w:rsidRPr="008B4901">
        <w:rPr>
          <w:rStyle w:val="None"/>
          <w:b w:val="0"/>
          <w:bCs w:val="0"/>
        </w:rPr>
        <w:t xml:space="preserve"> construire un tel avenir et </w:t>
      </w:r>
      <w:r w:rsidR="00123AFC" w:rsidRPr="008B4901">
        <w:rPr>
          <w:rStyle w:val="None"/>
          <w:b w:val="0"/>
          <w:bCs w:val="0"/>
        </w:rPr>
        <w:t>d’</w:t>
      </w:r>
      <w:r w:rsidRPr="008B4901">
        <w:rPr>
          <w:rStyle w:val="None"/>
          <w:b w:val="0"/>
          <w:bCs w:val="0"/>
        </w:rPr>
        <w:t xml:space="preserve">inspirer notre investissement </w:t>
      </w:r>
      <w:r w:rsidR="00123AFC" w:rsidRPr="008B4901">
        <w:rPr>
          <w:rStyle w:val="None"/>
          <w:b w:val="0"/>
          <w:bCs w:val="0"/>
        </w:rPr>
        <w:t>selon</w:t>
      </w:r>
      <w:r w:rsidRPr="008B4901">
        <w:rPr>
          <w:rStyle w:val="None"/>
          <w:b w:val="0"/>
          <w:bCs w:val="0"/>
        </w:rPr>
        <w:t xml:space="preserve"> des critères cohérents avec la foi.</w:t>
      </w:r>
    </w:p>
    <w:p w14:paraId="10592587" w14:textId="70B16B89" w:rsidR="00974C71" w:rsidRPr="008B4901" w:rsidRDefault="00BF33AA" w:rsidP="00BF33AA">
      <w:pPr>
        <w:pStyle w:val="Body"/>
        <w:tabs>
          <w:tab w:val="clear" w:pos="3660"/>
        </w:tabs>
        <w:spacing w:before="140" w:after="140"/>
        <w:jc w:val="both"/>
        <w:rPr>
          <w:rStyle w:val="None"/>
          <w:b w:val="0"/>
          <w:bCs w:val="0"/>
        </w:rPr>
      </w:pPr>
      <w:r w:rsidRPr="008B4901">
        <w:rPr>
          <w:rStyle w:val="None"/>
          <w:b w:val="0"/>
          <w:bCs w:val="0"/>
        </w:rPr>
        <w:t>Enracinée dans les enseignements de la foi et dans la doctrine sociale de l'Église, MB s'adresse</w:t>
      </w:r>
      <w:r w:rsidR="00AC1E24">
        <w:rPr>
          <w:rStyle w:val="None"/>
          <w:b w:val="0"/>
          <w:bCs w:val="0"/>
        </w:rPr>
        <w:t xml:space="preserve"> en les soutenant</w:t>
      </w:r>
      <w:r w:rsidRPr="008B4901">
        <w:rPr>
          <w:rStyle w:val="None"/>
          <w:b w:val="0"/>
          <w:bCs w:val="0"/>
        </w:rPr>
        <w:t xml:space="preserve"> </w:t>
      </w:r>
      <w:r w:rsidR="00AC1E24">
        <w:rPr>
          <w:rStyle w:val="None"/>
          <w:b w:val="0"/>
          <w:bCs w:val="0"/>
        </w:rPr>
        <w:t xml:space="preserve">à </w:t>
      </w:r>
      <w:r w:rsidRPr="008B4901">
        <w:rPr>
          <w:rStyle w:val="None"/>
          <w:b w:val="0"/>
          <w:bCs w:val="0"/>
        </w:rPr>
        <w:t xml:space="preserve">tous ceux qui travaillent au quotidien dans les secteurs financiers (institutions mais aussi individus) et cherchent </w:t>
      </w:r>
      <w:r w:rsidR="00861E1B" w:rsidRPr="008B4901">
        <w:rPr>
          <w:rStyle w:val="None"/>
          <w:b w:val="0"/>
          <w:bCs w:val="0"/>
        </w:rPr>
        <w:t>les</w:t>
      </w:r>
      <w:r w:rsidRPr="008B4901">
        <w:rPr>
          <w:rStyle w:val="None"/>
          <w:b w:val="0"/>
          <w:bCs w:val="0"/>
        </w:rPr>
        <w:t xml:space="preserve"> moyens de vivre leur foi et de contribuer à la promotion d'un bien-être inclusif et intégral ou à </w:t>
      </w:r>
      <w:r w:rsidR="00861E1B" w:rsidRPr="008B4901">
        <w:rPr>
          <w:rStyle w:val="None"/>
          <w:b w:val="0"/>
          <w:bCs w:val="0"/>
        </w:rPr>
        <w:t>la progression</w:t>
      </w:r>
      <w:r w:rsidRPr="008B4901">
        <w:rPr>
          <w:rStyle w:val="None"/>
          <w:b w:val="0"/>
          <w:bCs w:val="0"/>
        </w:rPr>
        <w:t xml:space="preserve"> des personnes. MB cherche à offrir une telle opportunité de discernement, en fournissant des orientations et des principes pour leur permettre de répondre à l'appel de l'Évangile et à la sagesse de la Tradition de l'Église en intégrant plus pleinement l'enseignement social et moral de l'Église dans la gestion de leurs </w:t>
      </w:r>
      <w:r w:rsidR="002A11DA" w:rsidRPr="008B4901">
        <w:rPr>
          <w:rStyle w:val="None"/>
          <w:b w:val="0"/>
          <w:bCs w:val="0"/>
        </w:rPr>
        <w:t xml:space="preserve">actifs </w:t>
      </w:r>
      <w:r w:rsidRPr="008B4901">
        <w:rPr>
          <w:rStyle w:val="None"/>
          <w:b w:val="0"/>
          <w:bCs w:val="0"/>
        </w:rPr>
        <w:t>financ</w:t>
      </w:r>
      <w:r w:rsidR="002A11DA" w:rsidRPr="008B4901">
        <w:rPr>
          <w:rStyle w:val="None"/>
          <w:b w:val="0"/>
          <w:bCs w:val="0"/>
        </w:rPr>
        <w:t>ier</w:t>
      </w:r>
      <w:r w:rsidRPr="008B4901">
        <w:rPr>
          <w:rStyle w:val="None"/>
          <w:b w:val="0"/>
          <w:bCs w:val="0"/>
        </w:rPr>
        <w:t>s</w:t>
      </w:r>
      <w:r w:rsidR="002A11DA" w:rsidRPr="008B4901">
        <w:rPr>
          <w:rStyle w:val="None"/>
          <w:b w:val="0"/>
          <w:bCs w:val="0"/>
        </w:rPr>
        <w:t>,</w:t>
      </w:r>
      <w:r w:rsidRPr="008B4901">
        <w:rPr>
          <w:rStyle w:val="None"/>
          <w:b w:val="0"/>
          <w:bCs w:val="0"/>
        </w:rPr>
        <w:t xml:space="preserve"> </w:t>
      </w:r>
      <w:r w:rsidR="0078016D">
        <w:rPr>
          <w:rStyle w:val="None"/>
          <w:b w:val="0"/>
          <w:bCs w:val="0"/>
        </w:rPr>
        <w:t xml:space="preserve">tout </w:t>
      </w:r>
      <w:r w:rsidR="002A11DA" w:rsidRPr="008B4901">
        <w:rPr>
          <w:rStyle w:val="None"/>
          <w:b w:val="0"/>
          <w:bCs w:val="0"/>
        </w:rPr>
        <w:t>en mettant</w:t>
      </w:r>
      <w:r w:rsidRPr="008B4901">
        <w:rPr>
          <w:rStyle w:val="None"/>
          <w:b w:val="0"/>
          <w:bCs w:val="0"/>
        </w:rPr>
        <w:t xml:space="preserve"> </w:t>
      </w:r>
      <w:r w:rsidR="002A11DA" w:rsidRPr="008B4901">
        <w:rPr>
          <w:rStyle w:val="None"/>
          <w:b w:val="0"/>
          <w:bCs w:val="0"/>
        </w:rPr>
        <w:t>l’</w:t>
      </w:r>
      <w:r w:rsidRPr="008B4901">
        <w:rPr>
          <w:rStyle w:val="None"/>
          <w:b w:val="0"/>
          <w:bCs w:val="0"/>
        </w:rPr>
        <w:t xml:space="preserve">accent sur l'investissement dans des titres cotés ou des </w:t>
      </w:r>
      <w:r w:rsidR="00974C71" w:rsidRPr="008B4901">
        <w:rPr>
          <w:rStyle w:val="None"/>
          <w:b w:val="0"/>
          <w:bCs w:val="0"/>
        </w:rPr>
        <w:t>instruments de gestion collective</w:t>
      </w:r>
      <w:r w:rsidRPr="008B4901">
        <w:rPr>
          <w:rStyle w:val="None"/>
          <w:b w:val="0"/>
          <w:bCs w:val="0"/>
        </w:rPr>
        <w:t xml:space="preserve">. </w:t>
      </w:r>
    </w:p>
    <w:p w14:paraId="6846B994" w14:textId="77777777" w:rsidR="00974C71" w:rsidRPr="008B4901" w:rsidRDefault="00974C71" w:rsidP="00BF33AA">
      <w:pPr>
        <w:pStyle w:val="Body"/>
        <w:tabs>
          <w:tab w:val="clear" w:pos="3660"/>
        </w:tabs>
        <w:spacing w:before="140" w:after="140"/>
        <w:jc w:val="both"/>
        <w:rPr>
          <w:rStyle w:val="None"/>
          <w:b w:val="0"/>
          <w:bCs w:val="0"/>
        </w:rPr>
      </w:pPr>
      <w:r w:rsidRPr="008B4901">
        <w:rPr>
          <w:rStyle w:val="None"/>
          <w:b w:val="0"/>
          <w:bCs w:val="0"/>
        </w:rPr>
        <w:t xml:space="preserve">L'objectif de cette publication est double : </w:t>
      </w:r>
    </w:p>
    <w:p w14:paraId="7BFB3FD4" w14:textId="2B2D8F44" w:rsidR="00974C71" w:rsidRPr="008B4901" w:rsidRDefault="00F92F27" w:rsidP="00F92F27">
      <w:pPr>
        <w:pStyle w:val="Body"/>
        <w:numPr>
          <w:ilvl w:val="0"/>
          <w:numId w:val="43"/>
        </w:numPr>
        <w:tabs>
          <w:tab w:val="clear" w:pos="366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40" w:after="140"/>
        <w:jc w:val="both"/>
        <w:rPr>
          <w:rStyle w:val="None"/>
          <w:b w:val="0"/>
          <w:bCs w:val="0"/>
        </w:rPr>
      </w:pPr>
      <w:r w:rsidRPr="008B4901">
        <w:rPr>
          <w:rStyle w:val="None"/>
          <w:b w:val="0"/>
          <w:bCs w:val="0"/>
        </w:rPr>
        <w:t xml:space="preserve">     L</w:t>
      </w:r>
      <w:r w:rsidR="00974C71" w:rsidRPr="008B4901">
        <w:rPr>
          <w:rStyle w:val="None"/>
          <w:b w:val="0"/>
          <w:bCs w:val="0"/>
        </w:rPr>
        <w:t xml:space="preserve">à où existent des lignes directrices et des critères d'investissement, les entités devraient être encouragées à persévérer dans l'intégration systématique de </w:t>
      </w:r>
      <w:r w:rsidR="00EF4EAC" w:rsidRPr="008B4901">
        <w:rPr>
          <w:rStyle w:val="None"/>
          <w:b w:val="0"/>
          <w:bCs w:val="0"/>
        </w:rPr>
        <w:t xml:space="preserve">la doctrine sociale de l’Eglise </w:t>
      </w:r>
      <w:r w:rsidR="00974C71" w:rsidRPr="008B4901">
        <w:rPr>
          <w:rStyle w:val="None"/>
          <w:b w:val="0"/>
          <w:bCs w:val="0"/>
        </w:rPr>
        <w:t>dans leur politique d'investissement, et à l</w:t>
      </w:r>
      <w:r w:rsidR="0078016D">
        <w:rPr>
          <w:rStyle w:val="None"/>
          <w:b w:val="0"/>
          <w:bCs w:val="0"/>
        </w:rPr>
        <w:t>’</w:t>
      </w:r>
      <w:r w:rsidR="00974C71" w:rsidRPr="008B4901">
        <w:rPr>
          <w:rStyle w:val="None"/>
          <w:b w:val="0"/>
          <w:bCs w:val="0"/>
        </w:rPr>
        <w:t xml:space="preserve">ajuster si nécessaire de temps à autre. </w:t>
      </w:r>
    </w:p>
    <w:p w14:paraId="1C806E8F" w14:textId="16EA5F77" w:rsidR="00974C71" w:rsidRPr="008B4901" w:rsidRDefault="00974C71" w:rsidP="00F92F27">
      <w:pPr>
        <w:pStyle w:val="Body"/>
        <w:numPr>
          <w:ilvl w:val="0"/>
          <w:numId w:val="43"/>
        </w:numPr>
        <w:tabs>
          <w:tab w:val="clear" w:pos="366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40" w:after="140"/>
        <w:jc w:val="both"/>
        <w:rPr>
          <w:rStyle w:val="None"/>
          <w:b w:val="0"/>
          <w:bCs w:val="0"/>
        </w:rPr>
      </w:pPr>
      <w:r w:rsidRPr="008B4901">
        <w:rPr>
          <w:rStyle w:val="None"/>
          <w:b w:val="0"/>
          <w:bCs w:val="0"/>
        </w:rPr>
        <w:t xml:space="preserve">là où de telles lignes directrices n'ont pas encore été élaborées, MB fournit un stimulant et un modèle/exemple pour aider et encourager les institutions à établir des politiques d'investissement claires en intégrant </w:t>
      </w:r>
      <w:r w:rsidR="00EF4EAC" w:rsidRPr="008B4901">
        <w:rPr>
          <w:rStyle w:val="None"/>
          <w:b w:val="0"/>
          <w:bCs w:val="0"/>
        </w:rPr>
        <w:t xml:space="preserve">la doctrine sociale de l’Eglise </w:t>
      </w:r>
      <w:r w:rsidRPr="008B4901">
        <w:rPr>
          <w:rStyle w:val="None"/>
          <w:b w:val="0"/>
          <w:bCs w:val="0"/>
        </w:rPr>
        <w:t>dans leur processus d'investissement.</w:t>
      </w:r>
    </w:p>
    <w:p w14:paraId="0DC2C1B4" w14:textId="7D914ABB" w:rsidR="00BF33AA" w:rsidRDefault="00EF4EAC">
      <w:pPr>
        <w:pStyle w:val="Body"/>
        <w:tabs>
          <w:tab w:val="clear" w:pos="3660"/>
        </w:tabs>
        <w:spacing w:before="140" w:after="140"/>
        <w:jc w:val="both"/>
        <w:rPr>
          <w:b w:val="0"/>
          <w:bCs w:val="0"/>
          <w:shd w:val="clear" w:color="auto" w:fill="D2E3FC"/>
          <w:lang w:val="fr-FR"/>
        </w:rPr>
      </w:pPr>
      <w:r w:rsidRPr="008B4901">
        <w:rPr>
          <w:rStyle w:val="None"/>
          <w:b w:val="0"/>
          <w:bCs w:val="0"/>
        </w:rPr>
        <w:t xml:space="preserve">En nous appuyant sur le bon travail accompli par de nombreux membres de l'Église ainsi que par nos sœurs et frères d'autres traditions religieuses et </w:t>
      </w:r>
      <w:r w:rsidR="009C1221">
        <w:rPr>
          <w:rStyle w:val="None"/>
          <w:b w:val="0"/>
          <w:bCs w:val="0"/>
        </w:rPr>
        <w:t>d</w:t>
      </w:r>
      <w:r w:rsidR="00FF19F7" w:rsidRPr="008B4901">
        <w:rPr>
          <w:rStyle w:val="None"/>
          <w:b w:val="0"/>
          <w:bCs w:val="0"/>
        </w:rPr>
        <w:t xml:space="preserve">es </w:t>
      </w:r>
      <w:r w:rsidRPr="008B4901">
        <w:rPr>
          <w:rStyle w:val="None"/>
          <w:b w:val="0"/>
          <w:bCs w:val="0"/>
        </w:rPr>
        <w:t xml:space="preserve">hommes et femmes de bonne volonté, nous espérons que cette </w:t>
      </w:r>
      <w:r w:rsidR="00FF19F7" w:rsidRPr="008B4901">
        <w:rPr>
          <w:rStyle w:val="None"/>
          <w:b w:val="0"/>
          <w:bCs w:val="0"/>
        </w:rPr>
        <w:t>P</w:t>
      </w:r>
      <w:r w:rsidRPr="008B4901">
        <w:rPr>
          <w:rStyle w:val="None"/>
          <w:b w:val="0"/>
          <w:bCs w:val="0"/>
        </w:rPr>
        <w:t xml:space="preserve">erspective </w:t>
      </w:r>
      <w:r w:rsidR="00FF19F7" w:rsidRPr="008B4901">
        <w:rPr>
          <w:rStyle w:val="None"/>
          <w:b w:val="0"/>
          <w:bCs w:val="0"/>
        </w:rPr>
        <w:t>C</w:t>
      </w:r>
      <w:r w:rsidRPr="008B4901">
        <w:rPr>
          <w:rStyle w:val="None"/>
          <w:b w:val="0"/>
          <w:bCs w:val="0"/>
        </w:rPr>
        <w:t>atholique sur l'</w:t>
      </w:r>
      <w:r w:rsidR="00FF19F7" w:rsidRPr="008B4901">
        <w:rPr>
          <w:rStyle w:val="None"/>
          <w:b w:val="0"/>
          <w:bCs w:val="0"/>
        </w:rPr>
        <w:t>I</w:t>
      </w:r>
      <w:r w:rsidRPr="008B4901">
        <w:rPr>
          <w:rStyle w:val="None"/>
          <w:b w:val="0"/>
          <w:bCs w:val="0"/>
        </w:rPr>
        <w:t>nvestissement co</w:t>
      </w:r>
      <w:r w:rsidR="009C1221">
        <w:rPr>
          <w:rStyle w:val="None"/>
          <w:b w:val="0"/>
          <w:bCs w:val="0"/>
        </w:rPr>
        <w:t>hérent avec</w:t>
      </w:r>
      <w:r w:rsidRPr="008B4901">
        <w:rPr>
          <w:rStyle w:val="None"/>
          <w:b w:val="0"/>
          <w:bCs w:val="0"/>
        </w:rPr>
        <w:t xml:space="preserve"> la foi sera une source d'inspiration et d</w:t>
      </w:r>
      <w:r w:rsidR="00353A52" w:rsidRPr="008B4901">
        <w:rPr>
          <w:rStyle w:val="None"/>
          <w:b w:val="0"/>
          <w:bCs w:val="0"/>
        </w:rPr>
        <w:t>’orientation pour les</w:t>
      </w:r>
      <w:r w:rsidRPr="008B4901">
        <w:rPr>
          <w:rStyle w:val="None"/>
          <w:b w:val="0"/>
          <w:bCs w:val="0"/>
        </w:rPr>
        <w:t xml:space="preserve"> institutions catholiques</w:t>
      </w:r>
      <w:r w:rsidR="00353A52" w:rsidRPr="008B4901">
        <w:rPr>
          <w:rStyle w:val="None"/>
          <w:b w:val="0"/>
          <w:bCs w:val="0"/>
        </w:rPr>
        <w:t>, les</w:t>
      </w:r>
      <w:r w:rsidRPr="008B4901">
        <w:rPr>
          <w:rStyle w:val="None"/>
          <w:b w:val="0"/>
          <w:bCs w:val="0"/>
        </w:rPr>
        <w:t xml:space="preserve"> croyants</w:t>
      </w:r>
      <w:r w:rsidR="009C1221">
        <w:rPr>
          <w:rStyle w:val="None"/>
          <w:b w:val="0"/>
          <w:bCs w:val="0"/>
        </w:rPr>
        <w:t>,</w:t>
      </w:r>
      <w:r w:rsidRPr="008B4901">
        <w:rPr>
          <w:rStyle w:val="None"/>
          <w:b w:val="0"/>
          <w:bCs w:val="0"/>
        </w:rPr>
        <w:t xml:space="preserve"> et </w:t>
      </w:r>
      <w:r w:rsidR="00353A52" w:rsidRPr="008B4901">
        <w:rPr>
          <w:rStyle w:val="None"/>
          <w:b w:val="0"/>
          <w:bCs w:val="0"/>
        </w:rPr>
        <w:t xml:space="preserve">ceux qui sont disposés à </w:t>
      </w:r>
      <w:r w:rsidR="009C1221">
        <w:rPr>
          <w:rStyle w:val="None"/>
          <w:b w:val="0"/>
          <w:bCs w:val="0"/>
        </w:rPr>
        <w:t>l’</w:t>
      </w:r>
      <w:r w:rsidR="00353A52" w:rsidRPr="008B4901">
        <w:rPr>
          <w:rStyle w:val="None"/>
          <w:b w:val="0"/>
          <w:bCs w:val="0"/>
        </w:rPr>
        <w:t>écouter</w:t>
      </w:r>
      <w:r w:rsidRPr="008B4901">
        <w:rPr>
          <w:rStyle w:val="None"/>
          <w:b w:val="0"/>
          <w:bCs w:val="0"/>
        </w:rPr>
        <w:t xml:space="preserve"> </w:t>
      </w:r>
      <w:r w:rsidR="00353A52" w:rsidRPr="008B4901">
        <w:rPr>
          <w:rStyle w:val="None"/>
          <w:b w:val="0"/>
          <w:bCs w:val="0"/>
        </w:rPr>
        <w:t>où qu’ils soient</w:t>
      </w:r>
      <w:r w:rsidRPr="008B4901">
        <w:rPr>
          <w:rStyle w:val="None"/>
          <w:b w:val="0"/>
          <w:bCs w:val="0"/>
        </w:rPr>
        <w:t xml:space="preserve">. Car, puisées dans les trésors de l'enseignement de l'Église, les propositions de ce document </w:t>
      </w:r>
      <w:r w:rsidR="004D4422" w:rsidRPr="008B4901">
        <w:rPr>
          <w:rStyle w:val="None"/>
          <w:b w:val="0"/>
          <w:bCs w:val="0"/>
        </w:rPr>
        <w:t>cherchent à aider</w:t>
      </w:r>
      <w:r w:rsidRPr="008B4901">
        <w:rPr>
          <w:rStyle w:val="None"/>
          <w:b w:val="0"/>
          <w:bCs w:val="0"/>
        </w:rPr>
        <w:t xml:space="preserve"> toute personne de notre temps, qu'elle croie en Dieu, ou qu'elle ne le reconnaisse pas explicitement. S'ils sont adoptés, ils favoriseront au sein de la famille humaine une compréhension plus aiguë de son destin plénier, et l'amèneront ainsi à façonner un monde plus </w:t>
      </w:r>
      <w:r w:rsidR="00E15543" w:rsidRPr="008B4901">
        <w:rPr>
          <w:rStyle w:val="None"/>
          <w:b w:val="0"/>
          <w:bCs w:val="0"/>
        </w:rPr>
        <w:t xml:space="preserve">conforme </w:t>
      </w:r>
      <w:r w:rsidRPr="008B4901">
        <w:rPr>
          <w:rStyle w:val="None"/>
          <w:b w:val="0"/>
          <w:bCs w:val="0"/>
        </w:rPr>
        <w:t xml:space="preserve">à la dignité suprême de l'homme, à rechercher une fraternité universelle plus profondément enracinée, et à répondre aux urgences de </w:t>
      </w:r>
      <w:r w:rsidR="00E15543" w:rsidRPr="008B4901">
        <w:rPr>
          <w:rStyle w:val="None"/>
          <w:b w:val="0"/>
          <w:bCs w:val="0"/>
        </w:rPr>
        <w:t>notre époque</w:t>
      </w:r>
      <w:r w:rsidRPr="008B4901">
        <w:rPr>
          <w:rStyle w:val="None"/>
          <w:b w:val="0"/>
          <w:bCs w:val="0"/>
        </w:rPr>
        <w:t xml:space="preserve"> avec un effort </w:t>
      </w:r>
      <w:r w:rsidR="00E15543" w:rsidRPr="008B4901">
        <w:rPr>
          <w:rStyle w:val="None"/>
          <w:b w:val="0"/>
          <w:bCs w:val="0"/>
        </w:rPr>
        <w:t xml:space="preserve">généreux </w:t>
      </w:r>
      <w:r w:rsidRPr="008B4901">
        <w:rPr>
          <w:rStyle w:val="None"/>
          <w:b w:val="0"/>
          <w:bCs w:val="0"/>
        </w:rPr>
        <w:t>et solidaire né de l'amour (cf. GS n.91)</w:t>
      </w:r>
      <w:r w:rsidR="00E15543" w:rsidRPr="007114DE">
        <w:rPr>
          <w:b w:val="0"/>
          <w:bCs w:val="0"/>
          <w:vertAlign w:val="superscript"/>
          <w:lang w:val="fr-FR"/>
        </w:rPr>
        <w:t xml:space="preserve"> </w:t>
      </w:r>
      <w:r w:rsidR="00E15543" w:rsidRPr="009521C0">
        <w:rPr>
          <w:b w:val="0"/>
          <w:bCs w:val="0"/>
          <w:vertAlign w:val="superscript"/>
        </w:rPr>
        <w:footnoteReference w:id="7"/>
      </w:r>
      <w:r w:rsidRPr="008B4901">
        <w:rPr>
          <w:rStyle w:val="None"/>
          <w:b w:val="0"/>
          <w:bCs w:val="0"/>
        </w:rPr>
        <w:t xml:space="preserve">. </w:t>
      </w:r>
    </w:p>
    <w:p w14:paraId="0503FE9C" w14:textId="11D7DAD1" w:rsidR="007114DE" w:rsidRPr="003C37BF" w:rsidRDefault="00BF33AA">
      <w:pPr>
        <w:pStyle w:val="Body"/>
        <w:tabs>
          <w:tab w:val="clear" w:pos="3660"/>
        </w:tabs>
        <w:spacing w:before="140" w:after="140"/>
        <w:jc w:val="both"/>
        <w:rPr>
          <w:rStyle w:val="None"/>
          <w:b w:val="0"/>
          <w:bCs w:val="0"/>
        </w:rPr>
      </w:pPr>
      <w:r w:rsidRPr="00144100">
        <w:rPr>
          <w:rStyle w:val="None"/>
          <w:b w:val="0"/>
          <w:bCs w:val="0"/>
          <w:i/>
          <w:iCs/>
        </w:rPr>
        <w:t>Mensuram Bonam</w:t>
      </w:r>
      <w:r w:rsidRPr="003C37BF">
        <w:rPr>
          <w:rStyle w:val="None"/>
          <w:b w:val="0"/>
          <w:bCs w:val="0"/>
        </w:rPr>
        <w:t xml:space="preserve"> </w:t>
      </w:r>
      <w:r w:rsidR="00973B1C" w:rsidRPr="003C37BF">
        <w:rPr>
          <w:rStyle w:val="None"/>
          <w:b w:val="0"/>
          <w:bCs w:val="0"/>
        </w:rPr>
        <w:t xml:space="preserve">se propose </w:t>
      </w:r>
      <w:r w:rsidRPr="003C37BF">
        <w:rPr>
          <w:rStyle w:val="None"/>
          <w:b w:val="0"/>
          <w:bCs w:val="0"/>
        </w:rPr>
        <w:t xml:space="preserve">également dans les années à venir de poursuivre son engagement </w:t>
      </w:r>
      <w:r w:rsidR="00660379">
        <w:rPr>
          <w:rStyle w:val="None"/>
          <w:b w:val="0"/>
          <w:bCs w:val="0"/>
        </w:rPr>
        <w:t xml:space="preserve">ceux qui sont dans le </w:t>
      </w:r>
      <w:r w:rsidRPr="003C37BF">
        <w:rPr>
          <w:rStyle w:val="None"/>
          <w:b w:val="0"/>
          <w:bCs w:val="0"/>
        </w:rPr>
        <w:t>secteur de l'investissement, de réfléchir aux principes qui découlent de l</w:t>
      </w:r>
      <w:r w:rsidR="009C587E">
        <w:rPr>
          <w:rStyle w:val="None"/>
          <w:b w:val="0"/>
          <w:bCs w:val="0"/>
        </w:rPr>
        <w:t>eur</w:t>
      </w:r>
      <w:r w:rsidRPr="003C37BF">
        <w:rPr>
          <w:rStyle w:val="None"/>
          <w:b w:val="0"/>
          <w:bCs w:val="0"/>
        </w:rPr>
        <w:t xml:space="preserve"> foi, de leurs système de valeurs et de leur mission dans la vie. </w:t>
      </w:r>
    </w:p>
    <w:p w14:paraId="5406A3FE" w14:textId="5BF44F9E" w:rsidR="0093206B" w:rsidRPr="00660379" w:rsidRDefault="00BF33AA" w:rsidP="00660379">
      <w:pPr>
        <w:pBdr>
          <w:top w:val="none" w:sz="0" w:space="0" w:color="auto"/>
          <w:left w:val="none" w:sz="0" w:space="0" w:color="auto"/>
          <w:bottom w:val="none" w:sz="0" w:space="0" w:color="auto"/>
          <w:right w:val="none" w:sz="0" w:space="0" w:color="auto"/>
          <w:between w:val="none" w:sz="0" w:space="0" w:color="auto"/>
          <w:bar w:val="none" w:sz="0" w:color="auto"/>
        </w:pBdr>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autoSpaceDE w:val="0"/>
        <w:autoSpaceDN w:val="0"/>
        <w:adjustRightInd w:val="0"/>
        <w:spacing w:before="0" w:after="0" w:line="240" w:lineRule="auto"/>
        <w:jc w:val="left"/>
        <w:rPr>
          <w:rStyle w:val="None"/>
          <w:rFonts w:eastAsia="Arial Unicode MS"/>
          <w:color w:val="auto"/>
        </w:rPr>
      </w:pPr>
      <w:r w:rsidRPr="003C37BF">
        <w:rPr>
          <w:rStyle w:val="None"/>
        </w:rPr>
        <w:t xml:space="preserve">Nous voudrions maintenant saisir cette occasion pour remercier chaleureusement tous ceux qui ont contribué à la préparation de cet </w:t>
      </w:r>
      <w:r w:rsidRPr="00144100">
        <w:rPr>
          <w:rStyle w:val="None"/>
          <w:i/>
          <w:iCs/>
        </w:rPr>
        <w:t>appel à l'action</w:t>
      </w:r>
      <w:r w:rsidRPr="003C37BF">
        <w:rPr>
          <w:rStyle w:val="None"/>
        </w:rPr>
        <w:t xml:space="preserve">, en tant que </w:t>
      </w:r>
      <w:r w:rsidR="00973B1C" w:rsidRPr="003C37BF">
        <w:rPr>
          <w:rStyle w:val="None"/>
        </w:rPr>
        <w:t xml:space="preserve">membres d’un </w:t>
      </w:r>
      <w:r w:rsidRPr="003C37BF">
        <w:rPr>
          <w:rStyle w:val="None"/>
        </w:rPr>
        <w:t>groupe de travail</w:t>
      </w:r>
      <w:r w:rsidR="00806F12">
        <w:rPr>
          <w:rStyle w:val="Appelnotedebasdep"/>
          <w:b/>
          <w:bCs/>
          <w:lang w:val="fr-FR"/>
        </w:rPr>
        <w:footnoteReference w:id="8"/>
      </w:r>
      <w:r w:rsidR="0093206B" w:rsidRPr="003C37BF">
        <w:rPr>
          <w:rStyle w:val="None"/>
        </w:rPr>
        <w:t xml:space="preserve"> </w:t>
      </w:r>
      <w:r w:rsidRPr="003C37BF">
        <w:rPr>
          <w:rStyle w:val="None"/>
        </w:rPr>
        <w:t xml:space="preserve"> dévoué </w:t>
      </w:r>
      <w:r w:rsidR="0093206B" w:rsidRPr="003C37BF">
        <w:rPr>
          <w:rStyle w:val="None"/>
        </w:rPr>
        <w:t xml:space="preserve">et </w:t>
      </w:r>
      <w:r w:rsidRPr="003C37BF">
        <w:rPr>
          <w:rStyle w:val="None"/>
        </w:rPr>
        <w:lastRenderedPageBreak/>
        <w:t xml:space="preserve">engagé dans la </w:t>
      </w:r>
      <w:r w:rsidRPr="00A45741">
        <w:rPr>
          <w:rStyle w:val="None"/>
          <w:i/>
          <w:iCs/>
        </w:rPr>
        <w:t>mission de vérité de l'Église</w:t>
      </w:r>
      <w:r w:rsidR="00660379">
        <w:rPr>
          <w:rStyle w:val="None"/>
        </w:rPr>
        <w:t>,</w:t>
      </w:r>
      <w:r w:rsidRPr="003C37BF">
        <w:rPr>
          <w:rStyle w:val="None"/>
        </w:rPr>
        <w:t> </w:t>
      </w:r>
      <w:r w:rsidR="00B7603D">
        <w:rPr>
          <w:rStyle w:val="None"/>
        </w:rPr>
        <w:t xml:space="preserve">et </w:t>
      </w:r>
      <w:proofErr w:type="spellStart"/>
      <w:r w:rsidR="00806F12" w:rsidRPr="00B7603D">
        <w:rPr>
          <w:rFonts w:ascii="Garamond-Italic" w:eastAsia="Arial Unicode MS" w:hAnsi="Garamond-Italic" w:cs="Garamond-Italic"/>
          <w:i/>
          <w:iCs/>
          <w:color w:val="auto"/>
          <w:lang w:val="fr-FR"/>
        </w:rPr>
        <w:t>ECHo</w:t>
      </w:r>
      <w:proofErr w:type="spellEnd"/>
      <w:r w:rsidR="00210721">
        <w:rPr>
          <w:rStyle w:val="Appelnotedebasdep"/>
          <w:rFonts w:ascii="Garamond-Italic" w:eastAsia="Arial Unicode MS" w:hAnsi="Garamond-Italic" w:cs="Garamond-Italic"/>
          <w:i/>
          <w:iCs/>
          <w:color w:val="auto"/>
          <w:lang w:val="fr-FR"/>
        </w:rPr>
        <w:footnoteReference w:id="9"/>
      </w:r>
      <w:r w:rsidR="00806F12" w:rsidRPr="00B7603D">
        <w:rPr>
          <w:rFonts w:ascii="Garamond-Italic" w:eastAsia="Arial Unicode MS" w:hAnsi="Garamond-Italic" w:cs="Garamond-Italic"/>
          <w:i/>
          <w:iCs/>
          <w:color w:val="auto"/>
          <w:sz w:val="16"/>
          <w:szCs w:val="16"/>
          <w:lang w:val="fr-FR"/>
        </w:rPr>
        <w:t xml:space="preserve"> </w:t>
      </w:r>
      <w:proofErr w:type="spellStart"/>
      <w:r w:rsidR="00806F12" w:rsidRPr="00B7603D">
        <w:rPr>
          <w:rFonts w:ascii="Garamond-Italic" w:eastAsia="Arial Unicode MS" w:hAnsi="Garamond-Italic" w:cs="Garamond-Italic"/>
          <w:i/>
          <w:iCs/>
          <w:color w:val="auto"/>
          <w:lang w:val="fr-FR"/>
        </w:rPr>
        <w:t>Fund</w:t>
      </w:r>
      <w:proofErr w:type="spellEnd"/>
      <w:r w:rsidR="00806F12" w:rsidRPr="00B7603D">
        <w:rPr>
          <w:rFonts w:ascii="Garamond-Italic" w:eastAsia="Arial Unicode MS" w:hAnsi="Garamond-Italic" w:cs="Garamond-Italic"/>
          <w:i/>
          <w:iCs/>
          <w:color w:val="auto"/>
          <w:lang w:val="fr-FR"/>
        </w:rPr>
        <w:t xml:space="preserve"> </w:t>
      </w:r>
      <w:r w:rsidR="00B7603D">
        <w:rPr>
          <w:rFonts w:eastAsia="Arial Unicode MS"/>
          <w:color w:val="auto"/>
          <w:lang w:val="fr-FR"/>
        </w:rPr>
        <w:t>qui a</w:t>
      </w:r>
      <w:r w:rsidR="00806F12" w:rsidRPr="00B7603D">
        <w:rPr>
          <w:rFonts w:eastAsia="Arial Unicode MS"/>
          <w:color w:val="auto"/>
          <w:lang w:val="fr-FR"/>
        </w:rPr>
        <w:t xml:space="preserve"> facilit</w:t>
      </w:r>
      <w:r w:rsidR="00B7603D">
        <w:rPr>
          <w:rFonts w:eastAsia="Arial Unicode MS"/>
          <w:color w:val="auto"/>
          <w:lang w:val="fr-FR"/>
        </w:rPr>
        <w:t>é la</w:t>
      </w:r>
      <w:r w:rsidR="00806F12" w:rsidRPr="00B7603D">
        <w:rPr>
          <w:rFonts w:eastAsia="Arial Unicode MS"/>
          <w:color w:val="auto"/>
          <w:lang w:val="fr-FR"/>
        </w:rPr>
        <w:t xml:space="preserve"> discussion </w:t>
      </w:r>
      <w:r w:rsidR="00B7603D">
        <w:rPr>
          <w:rFonts w:eastAsia="Arial Unicode MS"/>
          <w:color w:val="auto"/>
          <w:lang w:val="fr-FR"/>
        </w:rPr>
        <w:t>de</w:t>
      </w:r>
      <w:r w:rsidR="00806F12" w:rsidRPr="00B7603D">
        <w:rPr>
          <w:rFonts w:eastAsia="Arial Unicode MS"/>
          <w:color w:val="auto"/>
          <w:lang w:val="fr-FR"/>
        </w:rPr>
        <w:t xml:space="preserve"> </w:t>
      </w:r>
      <w:r w:rsidR="00806F12" w:rsidRPr="00B7603D">
        <w:rPr>
          <w:rFonts w:ascii="Garamond-Italic" w:eastAsia="Arial Unicode MS" w:hAnsi="Garamond-Italic" w:cs="Garamond-Italic"/>
          <w:i/>
          <w:iCs/>
          <w:color w:val="auto"/>
          <w:lang w:val="fr-FR"/>
        </w:rPr>
        <w:t xml:space="preserve">Mensuram Bonam </w:t>
      </w:r>
      <w:r w:rsidR="00B7603D">
        <w:rPr>
          <w:rFonts w:eastAsia="Arial Unicode MS"/>
          <w:color w:val="auto"/>
          <w:lang w:val="fr-FR"/>
        </w:rPr>
        <w:t>dans l’</w:t>
      </w:r>
      <w:r w:rsidR="00806F12" w:rsidRPr="00B7603D">
        <w:rPr>
          <w:rFonts w:eastAsia="Arial Unicode MS"/>
          <w:color w:val="auto"/>
          <w:lang w:val="fr-FR"/>
        </w:rPr>
        <w:t>Academ</w:t>
      </w:r>
      <w:r w:rsidR="00B7603D">
        <w:rPr>
          <w:rFonts w:eastAsia="Arial Unicode MS"/>
          <w:color w:val="auto"/>
          <w:lang w:val="fr-FR"/>
        </w:rPr>
        <w:t>ie des Sciences Sociales du Saint Siège.</w:t>
      </w:r>
    </w:p>
    <w:p w14:paraId="5F9B3DA3" w14:textId="77777777" w:rsidR="0093206B" w:rsidRPr="003C37BF" w:rsidRDefault="00BF33AA">
      <w:pPr>
        <w:pStyle w:val="Body"/>
        <w:tabs>
          <w:tab w:val="clear" w:pos="3660"/>
        </w:tabs>
        <w:spacing w:before="140" w:after="140"/>
        <w:jc w:val="both"/>
        <w:rPr>
          <w:rStyle w:val="None"/>
          <w:b w:val="0"/>
          <w:bCs w:val="0"/>
        </w:rPr>
      </w:pPr>
      <w:r w:rsidRPr="003C37BF">
        <w:rPr>
          <w:rStyle w:val="None"/>
          <w:b w:val="0"/>
          <w:bCs w:val="0"/>
        </w:rPr>
        <w:t xml:space="preserve">Cardinal Peter </w:t>
      </w:r>
      <w:proofErr w:type="spellStart"/>
      <w:r w:rsidRPr="003C37BF">
        <w:rPr>
          <w:rStyle w:val="None"/>
          <w:b w:val="0"/>
          <w:bCs w:val="0"/>
        </w:rPr>
        <w:t>Kodwo</w:t>
      </w:r>
      <w:proofErr w:type="spellEnd"/>
      <w:r w:rsidRPr="003C37BF">
        <w:rPr>
          <w:rStyle w:val="None"/>
          <w:b w:val="0"/>
          <w:bCs w:val="0"/>
        </w:rPr>
        <w:t xml:space="preserve"> Turkson </w:t>
      </w:r>
    </w:p>
    <w:p w14:paraId="146EC6DD" w14:textId="77777777" w:rsidR="0093206B" w:rsidRPr="003C37BF" w:rsidRDefault="00BF33AA">
      <w:pPr>
        <w:pStyle w:val="Body"/>
        <w:tabs>
          <w:tab w:val="clear" w:pos="3660"/>
        </w:tabs>
        <w:spacing w:before="140" w:after="140"/>
        <w:jc w:val="both"/>
        <w:rPr>
          <w:rStyle w:val="None"/>
          <w:b w:val="0"/>
          <w:bCs w:val="0"/>
        </w:rPr>
      </w:pPr>
      <w:r w:rsidRPr="003C37BF">
        <w:rPr>
          <w:rStyle w:val="None"/>
          <w:b w:val="0"/>
          <w:bCs w:val="0"/>
        </w:rPr>
        <w:t>(</w:t>
      </w:r>
      <w:r w:rsidRPr="00660379">
        <w:rPr>
          <w:rStyle w:val="None"/>
          <w:b w:val="0"/>
          <w:bCs w:val="0"/>
          <w:i/>
          <w:iCs/>
        </w:rPr>
        <w:t>Chancelier : Académie pontificale des sciences et des sciences sociales</w:t>
      </w:r>
      <w:r w:rsidRPr="003C37BF">
        <w:rPr>
          <w:rStyle w:val="None"/>
          <w:b w:val="0"/>
          <w:bCs w:val="0"/>
        </w:rPr>
        <w:t xml:space="preserve">) </w:t>
      </w:r>
    </w:p>
    <w:p w14:paraId="55F96221" w14:textId="77777777" w:rsidR="0093206B" w:rsidRPr="003C37BF" w:rsidRDefault="0093206B">
      <w:pPr>
        <w:pStyle w:val="Body"/>
        <w:tabs>
          <w:tab w:val="clear" w:pos="3660"/>
        </w:tabs>
        <w:spacing w:before="140" w:after="140"/>
        <w:jc w:val="both"/>
        <w:rPr>
          <w:rStyle w:val="None"/>
          <w:b w:val="0"/>
          <w:bCs w:val="0"/>
        </w:rPr>
      </w:pPr>
    </w:p>
    <w:p w14:paraId="650A0881" w14:textId="66CCE2C2" w:rsidR="00BF33AA" w:rsidRPr="003C37BF" w:rsidRDefault="00660379">
      <w:pPr>
        <w:pStyle w:val="Body"/>
        <w:tabs>
          <w:tab w:val="clear" w:pos="3660"/>
        </w:tabs>
        <w:spacing w:before="140" w:after="140"/>
        <w:jc w:val="both"/>
        <w:rPr>
          <w:rStyle w:val="None"/>
          <w:b w:val="0"/>
          <w:bCs w:val="0"/>
        </w:rPr>
      </w:pPr>
      <w:r>
        <w:rPr>
          <w:rStyle w:val="None"/>
          <w:b w:val="0"/>
          <w:bCs w:val="0"/>
        </w:rPr>
        <w:t xml:space="preserve">Au </w:t>
      </w:r>
      <w:r w:rsidR="00BF33AA" w:rsidRPr="003C37BF">
        <w:rPr>
          <w:rStyle w:val="None"/>
          <w:b w:val="0"/>
          <w:bCs w:val="0"/>
        </w:rPr>
        <w:t xml:space="preserve">Vatican, </w:t>
      </w:r>
      <w:r>
        <w:rPr>
          <w:rStyle w:val="None"/>
          <w:b w:val="0"/>
          <w:bCs w:val="0"/>
        </w:rPr>
        <w:t xml:space="preserve">le </w:t>
      </w:r>
      <w:r w:rsidR="00BF33AA" w:rsidRPr="003C37BF">
        <w:rPr>
          <w:rStyle w:val="None"/>
          <w:b w:val="0"/>
          <w:bCs w:val="0"/>
        </w:rPr>
        <w:t>10.11.2022</w:t>
      </w:r>
    </w:p>
    <w:p w14:paraId="1B3A5CE7" w14:textId="77777777" w:rsidR="0055189A" w:rsidRPr="00BF33AA" w:rsidRDefault="00B000C3">
      <w:pPr>
        <w:pStyle w:val="Body"/>
        <w:tabs>
          <w:tab w:val="clear" w:pos="3660"/>
        </w:tabs>
        <w:spacing w:before="0" w:after="0" w:line="240" w:lineRule="auto"/>
        <w:ind w:left="283"/>
        <w:rPr>
          <w:lang w:val="fr-FR"/>
        </w:rPr>
      </w:pPr>
      <w:r w:rsidRPr="00BF33AA">
        <w:rPr>
          <w:rFonts w:ascii="Arial Unicode MS" w:eastAsia="Arial Unicode MS" w:hAnsi="Arial Unicode MS" w:cs="Arial Unicode MS"/>
          <w:b w:val="0"/>
          <w:bCs w:val="0"/>
          <w:lang w:val="fr-FR"/>
        </w:rPr>
        <w:br w:type="page"/>
      </w:r>
    </w:p>
    <w:tbl>
      <w:tblPr>
        <w:tblStyle w:val="Grilledutableau"/>
        <w:tblW w:w="0" w:type="auto"/>
        <w:tblLook w:val="04A0" w:firstRow="1" w:lastRow="0" w:firstColumn="1" w:lastColumn="0" w:noHBand="0" w:noVBand="1"/>
      </w:tblPr>
      <w:tblGrid>
        <w:gridCol w:w="9622"/>
      </w:tblGrid>
      <w:tr w:rsidR="00C765C7" w:rsidRPr="009521C0" w14:paraId="30931DCA" w14:textId="77777777" w:rsidTr="008E6D00">
        <w:tc>
          <w:tcPr>
            <w:tcW w:w="9622" w:type="dxa"/>
          </w:tcPr>
          <w:p w14:paraId="3095C83F" w14:textId="77777777" w:rsidR="00740329" w:rsidRPr="009A5305" w:rsidRDefault="00FD27B7" w:rsidP="00D161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Style w:val="None"/>
                <w:b/>
                <w:bCs/>
                <w:i/>
                <w:iCs/>
                <w:color w:val="004C7F"/>
              </w:rPr>
            </w:pPr>
            <w:r w:rsidRPr="009A5305">
              <w:rPr>
                <w:rStyle w:val="None"/>
                <w:b/>
                <w:bCs/>
                <w:i/>
                <w:iCs/>
                <w:color w:val="004C7F"/>
              </w:rPr>
              <w:lastRenderedPageBreak/>
              <w:t xml:space="preserve">Après avoir prononcé les Béatitudes dans l'évangile de Luc, et enseigné l'amour pour les ennemis, Jésus dit : </w:t>
            </w:r>
          </w:p>
          <w:p w14:paraId="1D21B114" w14:textId="7A808C5D" w:rsidR="00C765C7" w:rsidRPr="00D16133" w:rsidRDefault="00FD27B7" w:rsidP="00D161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Open Sans" w:hAnsi="Open Sans" w:cs="Open Sans"/>
                <w:color w:val="333333"/>
                <w:sz w:val="20"/>
                <w:szCs w:val="20"/>
                <w:lang w:val="fr-FR"/>
              </w:rPr>
            </w:pPr>
            <w:r w:rsidRPr="009A5305">
              <w:rPr>
                <w:rStyle w:val="None"/>
                <w:b/>
                <w:bCs/>
                <w:i/>
                <w:iCs/>
                <w:color w:val="004C7F"/>
              </w:rPr>
              <w:t>«</w:t>
            </w:r>
            <w:r w:rsidR="00D16133" w:rsidRPr="009A5305">
              <w:rPr>
                <w:b/>
                <w:bCs/>
                <w:i/>
                <w:iCs/>
                <w:color w:val="004C7F"/>
                <w:lang w:val="fr-FR"/>
              </w:rPr>
              <w:t>Ne jugez pas, et vous ne serez pas jugés ; ne condamnez pas, et vous ne serez pas condamnés. Pardonnez, et vous serez pardonnés. Donnez, et l’on vous donnera : c’est une mesure bien pleine, tassée, secouée, débordante, qui sera versée dans le pan de votre vêtement ; car la mesure dont vous vous servez pour les autres servira de mesure aussi pour vous.</w:t>
            </w:r>
            <w:r w:rsidR="00D16133" w:rsidRPr="009A5305">
              <w:rPr>
                <w:rFonts w:ascii="Open Sans" w:hAnsi="Open Sans" w:cs="Open Sans"/>
                <w:b/>
                <w:bCs/>
                <w:i/>
                <w:iCs/>
                <w:color w:val="004C7F"/>
                <w:sz w:val="20"/>
                <w:szCs w:val="20"/>
                <w:lang w:val="fr-FR"/>
              </w:rPr>
              <w:t> »</w:t>
            </w:r>
            <w:r w:rsidRPr="009A5305">
              <w:rPr>
                <w:rStyle w:val="None"/>
                <w:b/>
                <w:bCs/>
                <w:i/>
                <w:iCs/>
                <w:color w:val="004C7F"/>
              </w:rPr>
              <w:t xml:space="preserve"> (Luc 6:37-38)</w:t>
            </w:r>
          </w:p>
        </w:tc>
      </w:tr>
    </w:tbl>
    <w:p w14:paraId="3609CDA4" w14:textId="77777777" w:rsidR="009A5305" w:rsidRDefault="009A5305"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Fonts w:ascii="Calibri-BoldItalic" w:eastAsia="Arial Unicode MS" w:hAnsi="Calibri-BoldItalic" w:cs="Calibri-BoldItalic"/>
          <w:i/>
          <w:iCs/>
          <w:color w:val="004C7F"/>
          <w:lang w:val="fr-FR"/>
        </w:rPr>
      </w:pPr>
    </w:p>
    <w:p w14:paraId="411C7D36" w14:textId="2E8EC434" w:rsidR="0055189A" w:rsidRPr="009521C0" w:rsidRDefault="00B000C3"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smallCaps/>
        </w:rPr>
      </w:pPr>
      <w:r w:rsidRPr="009521C0">
        <w:rPr>
          <w:smallCaps/>
        </w:rPr>
        <w:t>Introduction</w:t>
      </w:r>
    </w:p>
    <w:p w14:paraId="5486B28F" w14:textId="77777777" w:rsidR="009C54C0" w:rsidRPr="006F24D9" w:rsidRDefault="009C54C0"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6F24D9">
        <w:rPr>
          <w:rStyle w:val="None"/>
          <w:b w:val="0"/>
          <w:bCs w:val="0"/>
        </w:rPr>
        <w:t xml:space="preserve">Ce dont les investisseurs ont besoin. Et ce qui est attendu des investisseurs. </w:t>
      </w:r>
    </w:p>
    <w:p w14:paraId="39836F58" w14:textId="3D985717" w:rsidR="001E5E9B" w:rsidRPr="006F24D9" w:rsidRDefault="009C54C0"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6F24D9">
        <w:rPr>
          <w:rStyle w:val="None"/>
          <w:b w:val="0"/>
          <w:bCs w:val="0"/>
        </w:rPr>
        <w:t xml:space="preserve">1. Investir n'a jamais été aussi essentiel ni aussi exigeant qu'aujourd'hui. De nombreuses incertitudes, notamment liées aux tensions géopolitiques, aux pandémies et au changement climatique, ajoutent de fortes ambiguïtés même aux analyses de risque les plus informées. Les décisions sont de plus en plus compliquées par la prise en considération croissante des implications sociales et écologiques dans l’évaluation des résultats financiers. Que les investisseurs exigent des choix qui répondent à ces multiples responsabilités ou qu’ils y résistent, la nature même de l'investissement subit une transformation fondamentale. La volatilité de nos nombreuses crises mondiales perturbe les marchés et les théories économiques, plaçant les investisseurs dans une position précaire. Tout en gérant à l'intérieur du paradigme économique hérité - qui est toujours en place et qui </w:t>
      </w:r>
      <w:r w:rsidR="00050ED5" w:rsidRPr="006F24D9">
        <w:rPr>
          <w:rStyle w:val="None"/>
          <w:b w:val="0"/>
          <w:bCs w:val="0"/>
        </w:rPr>
        <w:t>met</w:t>
      </w:r>
      <w:r w:rsidRPr="006F24D9">
        <w:rPr>
          <w:rStyle w:val="None"/>
          <w:b w:val="0"/>
          <w:bCs w:val="0"/>
        </w:rPr>
        <w:t xml:space="preserve"> toujours</w:t>
      </w:r>
      <w:r w:rsidR="00050ED5" w:rsidRPr="006F24D9">
        <w:rPr>
          <w:rStyle w:val="None"/>
          <w:b w:val="0"/>
          <w:bCs w:val="0"/>
        </w:rPr>
        <w:t xml:space="preserve"> en jeu</w:t>
      </w:r>
      <w:r w:rsidRPr="006F24D9">
        <w:rPr>
          <w:rStyle w:val="None"/>
          <w:b w:val="0"/>
          <w:bCs w:val="0"/>
        </w:rPr>
        <w:t xml:space="preserve"> des forces puissantes - les investisseurs doivent </w:t>
      </w:r>
      <w:r w:rsidR="00050ED5" w:rsidRPr="006F24D9">
        <w:rPr>
          <w:rStyle w:val="None"/>
          <w:b w:val="0"/>
          <w:bCs w:val="0"/>
        </w:rPr>
        <w:t>introduire de</w:t>
      </w:r>
      <w:r w:rsidRPr="006F24D9">
        <w:rPr>
          <w:rStyle w:val="None"/>
          <w:b w:val="0"/>
          <w:bCs w:val="0"/>
        </w:rPr>
        <w:t xml:space="preserve"> nouveaux critères </w:t>
      </w:r>
      <w:r w:rsidR="00050ED5" w:rsidRPr="006F24D9">
        <w:rPr>
          <w:rStyle w:val="None"/>
          <w:b w:val="0"/>
          <w:bCs w:val="0"/>
        </w:rPr>
        <w:t>p</w:t>
      </w:r>
      <w:r w:rsidR="00690E78">
        <w:rPr>
          <w:rStyle w:val="None"/>
          <w:b w:val="0"/>
          <w:bCs w:val="0"/>
        </w:rPr>
        <w:t>ortant sur</w:t>
      </w:r>
      <w:r w:rsidR="00050ED5" w:rsidRPr="006F24D9">
        <w:rPr>
          <w:rStyle w:val="None"/>
          <w:b w:val="0"/>
          <w:bCs w:val="0"/>
        </w:rPr>
        <w:t xml:space="preserve"> les </w:t>
      </w:r>
      <w:r w:rsidRPr="006F24D9">
        <w:rPr>
          <w:rStyle w:val="None"/>
          <w:b w:val="0"/>
          <w:bCs w:val="0"/>
        </w:rPr>
        <w:t xml:space="preserve">actifs et </w:t>
      </w:r>
      <w:r w:rsidR="00DC0F64" w:rsidRPr="006F24D9">
        <w:rPr>
          <w:rStyle w:val="None"/>
          <w:b w:val="0"/>
          <w:bCs w:val="0"/>
        </w:rPr>
        <w:t>les</w:t>
      </w:r>
      <w:r w:rsidRPr="006F24D9">
        <w:rPr>
          <w:rStyle w:val="None"/>
          <w:b w:val="0"/>
          <w:bCs w:val="0"/>
        </w:rPr>
        <w:t xml:space="preserve"> risques </w:t>
      </w:r>
      <w:r w:rsidR="00DC0F64" w:rsidRPr="006F24D9">
        <w:rPr>
          <w:rStyle w:val="None"/>
          <w:b w:val="0"/>
          <w:bCs w:val="0"/>
        </w:rPr>
        <w:t>afin de</w:t>
      </w:r>
      <w:r w:rsidRPr="006F24D9">
        <w:rPr>
          <w:rStyle w:val="None"/>
          <w:b w:val="0"/>
          <w:bCs w:val="0"/>
        </w:rPr>
        <w:t xml:space="preserve"> créer l'économie </w:t>
      </w:r>
      <w:r w:rsidR="00DC0F64" w:rsidRPr="006F24D9">
        <w:rPr>
          <w:rStyle w:val="None"/>
          <w:b w:val="0"/>
          <w:bCs w:val="0"/>
        </w:rPr>
        <w:t xml:space="preserve">nécessaire </w:t>
      </w:r>
      <w:r w:rsidRPr="006F24D9">
        <w:rPr>
          <w:rStyle w:val="None"/>
          <w:b w:val="0"/>
          <w:bCs w:val="0"/>
        </w:rPr>
        <w:t xml:space="preserve">pour l'avenir. Chaque investissement est indispensable. </w:t>
      </w:r>
      <w:r w:rsidR="00C91C5E" w:rsidRPr="006F24D9">
        <w:rPr>
          <w:rStyle w:val="None"/>
          <w:b w:val="0"/>
          <w:bCs w:val="0"/>
        </w:rPr>
        <w:t xml:space="preserve">Au-delà de la création </w:t>
      </w:r>
      <w:r w:rsidRPr="006F24D9">
        <w:rPr>
          <w:rStyle w:val="None"/>
          <w:b w:val="0"/>
          <w:bCs w:val="0"/>
        </w:rPr>
        <w:t xml:space="preserve">des capacités matérielles </w:t>
      </w:r>
      <w:r w:rsidR="00C91C5E" w:rsidRPr="006F24D9">
        <w:rPr>
          <w:rStyle w:val="None"/>
          <w:b w:val="0"/>
          <w:bCs w:val="0"/>
        </w:rPr>
        <w:t>en vue du</w:t>
      </w:r>
      <w:r w:rsidRPr="006F24D9">
        <w:rPr>
          <w:rStyle w:val="None"/>
          <w:b w:val="0"/>
          <w:bCs w:val="0"/>
        </w:rPr>
        <w:t xml:space="preserve"> changement nécessaire, chaque investissement donne une expression tangible à des valeurs qui soit contribuent à l'avenir, soit </w:t>
      </w:r>
      <w:r w:rsidR="00C91C5E" w:rsidRPr="006F24D9">
        <w:rPr>
          <w:rStyle w:val="None"/>
          <w:b w:val="0"/>
          <w:bCs w:val="0"/>
        </w:rPr>
        <w:t>y</w:t>
      </w:r>
      <w:r w:rsidRPr="006F24D9">
        <w:rPr>
          <w:rStyle w:val="None"/>
          <w:b w:val="0"/>
          <w:bCs w:val="0"/>
        </w:rPr>
        <w:t xml:space="preserve"> renoncent. Les questions ne manquent pas. Non seulement des questions difficiles, qui poussent les capacités d'évaluation des investisseurs à leurs limites, mais aussi des questions </w:t>
      </w:r>
      <w:r w:rsidR="004940E5" w:rsidRPr="006F24D9">
        <w:rPr>
          <w:rStyle w:val="None"/>
          <w:b w:val="0"/>
          <w:bCs w:val="0"/>
        </w:rPr>
        <w:t>sans</w:t>
      </w:r>
      <w:r w:rsidRPr="006F24D9">
        <w:rPr>
          <w:rStyle w:val="None"/>
          <w:b w:val="0"/>
          <w:bCs w:val="0"/>
        </w:rPr>
        <w:t xml:space="preserve"> réponses; urgences auxquelles les investisseurs doivent commencer à répondre avant même que de nouvelles architectures théoriques ou normatives soient définies. </w:t>
      </w:r>
    </w:p>
    <w:p w14:paraId="3A2F12B5" w14:textId="64147CDE" w:rsidR="00BB13AE" w:rsidRPr="00CF672A" w:rsidRDefault="00875C71"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b w:val="0"/>
          <w:bCs w:val="0"/>
          <w:lang w:val="fr-FR"/>
        </w:rPr>
      </w:pPr>
      <w:r w:rsidRPr="006F24D9">
        <w:rPr>
          <w:rStyle w:val="None"/>
          <w:b w:val="0"/>
          <w:bCs w:val="0"/>
        </w:rPr>
        <w:t>2. Ce document</w:t>
      </w:r>
      <w:r w:rsidR="001F3557">
        <w:rPr>
          <w:rStyle w:val="None"/>
          <w:b w:val="0"/>
          <w:bCs w:val="0"/>
        </w:rPr>
        <w:t xml:space="preserve"> - </w:t>
      </w:r>
      <w:r w:rsidRPr="001F3557">
        <w:rPr>
          <w:rStyle w:val="None"/>
          <w:b w:val="0"/>
          <w:bCs w:val="0"/>
          <w:i/>
          <w:iCs/>
        </w:rPr>
        <w:t>Mensuram Bonam</w:t>
      </w:r>
      <w:r w:rsidRPr="006F24D9">
        <w:rPr>
          <w:rStyle w:val="None"/>
          <w:b w:val="0"/>
          <w:bCs w:val="0"/>
        </w:rPr>
        <w:t xml:space="preserve"> (MB)</w:t>
      </w:r>
      <w:r w:rsidR="001F3557">
        <w:rPr>
          <w:rStyle w:val="None"/>
          <w:b w:val="0"/>
          <w:bCs w:val="0"/>
        </w:rPr>
        <w:t xml:space="preserve"> - </w:t>
      </w:r>
      <w:r w:rsidRPr="006F24D9">
        <w:rPr>
          <w:rStyle w:val="None"/>
          <w:b w:val="0"/>
          <w:bCs w:val="0"/>
        </w:rPr>
        <w:t xml:space="preserve">accompagne les investisseurs dans ce creuset de dilemmes et de questions. Compte tenu de ce qui est en jeu pour l'humanité et les générations futures, MB lance un fervent </w:t>
      </w:r>
      <w:r w:rsidR="00C82A96" w:rsidRPr="006F24D9">
        <w:rPr>
          <w:rStyle w:val="None"/>
          <w:b w:val="0"/>
          <w:bCs w:val="0"/>
        </w:rPr>
        <w:t>‘</w:t>
      </w:r>
      <w:r w:rsidRPr="006F24D9">
        <w:rPr>
          <w:rStyle w:val="None"/>
          <w:b w:val="0"/>
          <w:bCs w:val="0"/>
        </w:rPr>
        <w:t>appel à l'action</w:t>
      </w:r>
      <w:r w:rsidR="00C82A96" w:rsidRPr="006F24D9">
        <w:rPr>
          <w:rStyle w:val="None"/>
          <w:b w:val="0"/>
          <w:bCs w:val="0"/>
        </w:rPr>
        <w:t>’</w:t>
      </w:r>
      <w:r w:rsidRPr="006F24D9">
        <w:rPr>
          <w:rStyle w:val="None"/>
          <w:b w:val="0"/>
          <w:bCs w:val="0"/>
        </w:rPr>
        <w:t xml:space="preserve"> pour un investissement fondé sur la foi, cohérent et inspiré par la foi, basé sur la lumière de l'Évangile et </w:t>
      </w:r>
      <w:r w:rsidR="00A723BE">
        <w:rPr>
          <w:rStyle w:val="None"/>
          <w:b w:val="0"/>
          <w:bCs w:val="0"/>
        </w:rPr>
        <w:t>l’orientation</w:t>
      </w:r>
      <w:r w:rsidRPr="006F24D9">
        <w:rPr>
          <w:rStyle w:val="None"/>
          <w:b w:val="0"/>
          <w:bCs w:val="0"/>
        </w:rPr>
        <w:t xml:space="preserve"> de l'enseignement de l'Église. Le pape François </w:t>
      </w:r>
      <w:r w:rsidR="005E47E3" w:rsidRPr="006F24D9">
        <w:rPr>
          <w:rStyle w:val="None"/>
          <w:b w:val="0"/>
          <w:bCs w:val="0"/>
        </w:rPr>
        <w:t>affirme</w:t>
      </w:r>
      <w:r w:rsidRPr="006F24D9">
        <w:rPr>
          <w:rStyle w:val="None"/>
          <w:b w:val="0"/>
          <w:bCs w:val="0"/>
        </w:rPr>
        <w:t xml:space="preserve"> que </w:t>
      </w:r>
      <w:r w:rsidR="00257347">
        <w:rPr>
          <w:rStyle w:val="None"/>
          <w:b w:val="0"/>
          <w:bCs w:val="0"/>
        </w:rPr>
        <w:t>« </w:t>
      </w:r>
      <w:r w:rsidR="00E27B7D" w:rsidRPr="006F24D9">
        <w:rPr>
          <w:rStyle w:val="None"/>
          <w:b w:val="0"/>
          <w:bCs w:val="0"/>
        </w:rPr>
        <w:t>achet</w:t>
      </w:r>
      <w:r w:rsidR="00E27B7D">
        <w:rPr>
          <w:rStyle w:val="None"/>
          <w:b w:val="0"/>
          <w:bCs w:val="0"/>
        </w:rPr>
        <w:t>er</w:t>
      </w:r>
      <w:r w:rsidRPr="006F24D9">
        <w:rPr>
          <w:rStyle w:val="None"/>
          <w:b w:val="0"/>
          <w:bCs w:val="0"/>
        </w:rPr>
        <w:t xml:space="preserve"> est </w:t>
      </w:r>
      <w:r w:rsidR="001E5E9B">
        <w:rPr>
          <w:rStyle w:val="None"/>
          <w:b w:val="0"/>
          <w:bCs w:val="0"/>
        </w:rPr>
        <w:t>non seulement un</w:t>
      </w:r>
      <w:r w:rsidRPr="006F24D9">
        <w:rPr>
          <w:rStyle w:val="None"/>
          <w:b w:val="0"/>
          <w:bCs w:val="0"/>
        </w:rPr>
        <w:t xml:space="preserve"> acte économique</w:t>
      </w:r>
      <w:r w:rsidR="001E5E9B">
        <w:rPr>
          <w:rStyle w:val="None"/>
          <w:b w:val="0"/>
          <w:bCs w:val="0"/>
        </w:rPr>
        <w:t xml:space="preserve"> mais toujours aussi un acte moral</w:t>
      </w:r>
      <w:r w:rsidR="00257347">
        <w:rPr>
          <w:rStyle w:val="None"/>
          <w:b w:val="0"/>
          <w:bCs w:val="0"/>
        </w:rPr>
        <w:t> »</w:t>
      </w:r>
      <w:r w:rsidR="00F63417" w:rsidRPr="006F24D9">
        <w:rPr>
          <w:rStyle w:val="None"/>
          <w:b w:val="0"/>
          <w:bCs w:val="0"/>
        </w:rPr>
        <w:t xml:space="preserve"> </w:t>
      </w:r>
      <w:r w:rsidR="00F63417" w:rsidRPr="009521C0">
        <w:rPr>
          <w:b w:val="0"/>
          <w:bCs w:val="0"/>
          <w:vertAlign w:val="superscript"/>
        </w:rPr>
        <w:footnoteReference w:id="10"/>
      </w:r>
      <w:r w:rsidRPr="00B0682E">
        <w:rPr>
          <w:rStyle w:val="None"/>
          <w:b w:val="0"/>
          <w:bCs w:val="0"/>
        </w:rPr>
        <w:t xml:space="preserve">. En raison de sa puissance et de son potentiel, l'investissement est particulièrement </w:t>
      </w:r>
      <w:r w:rsidR="005E47E3" w:rsidRPr="00B0682E">
        <w:rPr>
          <w:rStyle w:val="None"/>
          <w:b w:val="0"/>
          <w:bCs w:val="0"/>
        </w:rPr>
        <w:t>pénétr</w:t>
      </w:r>
      <w:r w:rsidRPr="00B0682E">
        <w:rPr>
          <w:rStyle w:val="None"/>
          <w:b w:val="0"/>
          <w:bCs w:val="0"/>
        </w:rPr>
        <w:t>é et chargé de ces dimensions morales. Une partie de ce qui rend ce moment si déroutant et menaçant pour les investisseurs est que les théories économiques dominantes n'ont pas encore pris en compte ces dimensions. Au lendemain de la crise financière mondiale, le pape Benoît XVI a corrigé la notion selon laquelle l'économie peut fonctionner indépendamment de l'éthique. Il a souligné que la validité et la crédibilité de l'activité économique dépendaient d'une éthique ancrée dans le potentiel d</w:t>
      </w:r>
      <w:r w:rsidR="00CC20AB" w:rsidRPr="00B0682E">
        <w:rPr>
          <w:rStyle w:val="None"/>
          <w:b w:val="0"/>
          <w:bCs w:val="0"/>
        </w:rPr>
        <w:t>e</w:t>
      </w:r>
      <w:r w:rsidRPr="00B0682E">
        <w:rPr>
          <w:rStyle w:val="None"/>
          <w:b w:val="0"/>
          <w:bCs w:val="0"/>
        </w:rPr>
        <w:t xml:space="preserve"> « développement humain intégral »</w:t>
      </w:r>
      <w:r w:rsidR="00CC20AB" w:rsidRPr="00B0682E">
        <w:rPr>
          <w:rStyle w:val="None"/>
          <w:b w:val="0"/>
          <w:bCs w:val="0"/>
        </w:rPr>
        <w:t xml:space="preserve"> </w:t>
      </w:r>
      <w:r w:rsidR="00CC20AB" w:rsidRPr="009521C0">
        <w:rPr>
          <w:b w:val="0"/>
          <w:bCs w:val="0"/>
          <w:vertAlign w:val="superscript"/>
        </w:rPr>
        <w:footnoteReference w:id="11"/>
      </w:r>
      <w:r w:rsidRPr="00B0682E">
        <w:rPr>
          <w:rStyle w:val="None"/>
          <w:b w:val="0"/>
          <w:bCs w:val="0"/>
        </w:rPr>
        <w:t xml:space="preserve">. Qu'est-ce que </w:t>
      </w:r>
      <w:r w:rsidR="00CC20AB" w:rsidRPr="00B0682E">
        <w:rPr>
          <w:rStyle w:val="None"/>
          <w:b w:val="0"/>
          <w:bCs w:val="0"/>
        </w:rPr>
        <w:t>cela</w:t>
      </w:r>
      <w:r w:rsidRPr="00B0682E">
        <w:rPr>
          <w:rStyle w:val="None"/>
          <w:b w:val="0"/>
          <w:bCs w:val="0"/>
        </w:rPr>
        <w:t xml:space="preserve"> veut dire? Simplement, que la vraie norme pour le progrès, et pour l'économie, est </w:t>
      </w:r>
      <w:r w:rsidRPr="00B0682E">
        <w:rPr>
          <w:rStyle w:val="None"/>
          <w:b w:val="0"/>
          <w:bCs w:val="0"/>
        </w:rPr>
        <w:lastRenderedPageBreak/>
        <w:t>l'épanouissement de l'humanité - ce que saint Paul VI a décrit, comme l</w:t>
      </w:r>
      <w:r w:rsidR="004E28D0" w:rsidRPr="00B0682E">
        <w:rPr>
          <w:rStyle w:val="None"/>
          <w:b w:val="0"/>
          <w:bCs w:val="0"/>
        </w:rPr>
        <w:t>e</w:t>
      </w:r>
      <w:r w:rsidRPr="00B0682E">
        <w:rPr>
          <w:rStyle w:val="None"/>
          <w:b w:val="0"/>
          <w:bCs w:val="0"/>
        </w:rPr>
        <w:t xml:space="preserve"> </w:t>
      </w:r>
      <w:r w:rsidR="00CF672A">
        <w:rPr>
          <w:rStyle w:val="None"/>
          <w:b w:val="0"/>
          <w:bCs w:val="0"/>
        </w:rPr>
        <w:t>« </w:t>
      </w:r>
      <w:r w:rsidR="00CF672A" w:rsidRPr="00CF672A">
        <w:rPr>
          <w:b w:val="0"/>
          <w:bCs w:val="0"/>
          <w:lang w:val="fr-FR"/>
        </w:rPr>
        <w:t>passage, pour chacun et pour tous, de conditions moins humaines à des conditions plus humaines »</w:t>
      </w:r>
      <w:r w:rsidRPr="00CF672A">
        <w:rPr>
          <w:rStyle w:val="None"/>
          <w:b w:val="0"/>
          <w:bCs w:val="0"/>
        </w:rPr>
        <w:t>.</w:t>
      </w:r>
      <w:r w:rsidR="00BB563B" w:rsidRPr="00CF672A">
        <w:rPr>
          <w:b w:val="0"/>
          <w:bCs w:val="0"/>
          <w:vertAlign w:val="superscript"/>
        </w:rPr>
        <w:footnoteReference w:id="12"/>
      </w:r>
    </w:p>
    <w:p w14:paraId="53BF29F1" w14:textId="3197F368" w:rsidR="00866775" w:rsidRPr="00ED538D" w:rsidRDefault="001D2152"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rPr>
      </w:pPr>
      <w:r>
        <w:rPr>
          <w:rStyle w:val="None"/>
        </w:rPr>
        <w:t>Le d</w:t>
      </w:r>
      <w:r w:rsidR="00BB13AE" w:rsidRPr="00ED538D">
        <w:rPr>
          <w:rStyle w:val="None"/>
        </w:rPr>
        <w:t xml:space="preserve">éveloppement humain à partir des valeurs de la foi. </w:t>
      </w:r>
    </w:p>
    <w:p w14:paraId="051E49E4" w14:textId="51BBE935" w:rsidR="0055189A" w:rsidRPr="00ED538D" w:rsidRDefault="00BB13AE" w:rsidP="006F24D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ED538D">
        <w:rPr>
          <w:rStyle w:val="None"/>
          <w:b w:val="0"/>
          <w:bCs w:val="0"/>
        </w:rPr>
        <w:t>3. Incitant</w:t>
      </w:r>
      <w:r w:rsidR="00C9336C">
        <w:rPr>
          <w:rStyle w:val="None"/>
          <w:b w:val="0"/>
          <w:bCs w:val="0"/>
        </w:rPr>
        <w:t xml:space="preserve"> à</w:t>
      </w:r>
      <w:r w:rsidRPr="00ED538D">
        <w:rPr>
          <w:rStyle w:val="None"/>
          <w:b w:val="0"/>
          <w:bCs w:val="0"/>
        </w:rPr>
        <w:t xml:space="preserve"> la réflexion de tous les investisseurs sur les valeurs humaines </w:t>
      </w:r>
      <w:r w:rsidR="00866775" w:rsidRPr="00ED538D">
        <w:rPr>
          <w:rStyle w:val="None"/>
          <w:b w:val="0"/>
          <w:bCs w:val="0"/>
        </w:rPr>
        <w:t>en vue du</w:t>
      </w:r>
      <w:r w:rsidRPr="00ED538D">
        <w:rPr>
          <w:rStyle w:val="None"/>
          <w:b w:val="0"/>
          <w:bCs w:val="0"/>
        </w:rPr>
        <w:t xml:space="preserve"> développement, MB s'adresse spécifiquement aux investisseurs catholiques</w:t>
      </w:r>
      <w:r w:rsidR="00C9336C">
        <w:rPr>
          <w:rStyle w:val="None"/>
          <w:b w:val="0"/>
          <w:bCs w:val="0"/>
        </w:rPr>
        <w:t xml:space="preserve"> </w:t>
      </w:r>
      <w:r w:rsidR="005F5F4F">
        <w:rPr>
          <w:rStyle w:val="None"/>
          <w:b w:val="0"/>
          <w:bCs w:val="0"/>
        </w:rPr>
        <w:t>au moyen d</w:t>
      </w:r>
      <w:r w:rsidR="00473BA4" w:rsidRPr="00ED538D">
        <w:rPr>
          <w:rStyle w:val="None"/>
          <w:b w:val="0"/>
          <w:bCs w:val="0"/>
        </w:rPr>
        <w:t>e principes de la foi</w:t>
      </w:r>
      <w:r w:rsidRPr="00ED538D">
        <w:rPr>
          <w:rStyle w:val="None"/>
          <w:b w:val="0"/>
          <w:bCs w:val="0"/>
        </w:rPr>
        <w:t xml:space="preserve"> </w:t>
      </w:r>
      <w:r w:rsidR="00B7015C" w:rsidRPr="00ED538D">
        <w:rPr>
          <w:rStyle w:val="None"/>
          <w:b w:val="0"/>
          <w:bCs w:val="0"/>
        </w:rPr>
        <w:t xml:space="preserve">afin </w:t>
      </w:r>
      <w:r w:rsidR="005F5F4F">
        <w:rPr>
          <w:rStyle w:val="None"/>
          <w:b w:val="0"/>
          <w:bCs w:val="0"/>
        </w:rPr>
        <w:t xml:space="preserve">qu’ils </w:t>
      </w:r>
      <w:r w:rsidR="00241E19" w:rsidRPr="00ED538D">
        <w:rPr>
          <w:rStyle w:val="None"/>
          <w:b w:val="0"/>
          <w:bCs w:val="0"/>
        </w:rPr>
        <w:t>évalue</w:t>
      </w:r>
      <w:r w:rsidR="005F5F4F">
        <w:rPr>
          <w:rStyle w:val="None"/>
          <w:b w:val="0"/>
          <w:bCs w:val="0"/>
        </w:rPr>
        <w:t>nt</w:t>
      </w:r>
      <w:r w:rsidR="00241E19" w:rsidRPr="00ED538D">
        <w:rPr>
          <w:rStyle w:val="None"/>
          <w:b w:val="0"/>
          <w:bCs w:val="0"/>
        </w:rPr>
        <w:t xml:space="preserve"> </w:t>
      </w:r>
      <w:r w:rsidR="005F5F4F">
        <w:rPr>
          <w:rStyle w:val="None"/>
          <w:b w:val="0"/>
          <w:bCs w:val="0"/>
        </w:rPr>
        <w:t xml:space="preserve">par-là </w:t>
      </w:r>
      <w:r w:rsidR="00241E19" w:rsidRPr="00ED538D">
        <w:rPr>
          <w:rStyle w:val="None"/>
          <w:b w:val="0"/>
          <w:bCs w:val="0"/>
        </w:rPr>
        <w:t>leurs instruments financiers</w:t>
      </w:r>
      <w:r w:rsidRPr="00ED538D">
        <w:rPr>
          <w:rStyle w:val="None"/>
          <w:b w:val="0"/>
          <w:bCs w:val="0"/>
        </w:rPr>
        <w:t xml:space="preserve">. Il faut reconnaître que de nombreux investisseurs, y compris des catholiques inspirés par les conférences épiscopales locales, sont déjà </w:t>
      </w:r>
      <w:r w:rsidR="005C441E" w:rsidRPr="00ED538D">
        <w:rPr>
          <w:rStyle w:val="None"/>
          <w:b w:val="0"/>
          <w:bCs w:val="0"/>
        </w:rPr>
        <w:t>engagés dans</w:t>
      </w:r>
      <w:r w:rsidRPr="00ED538D">
        <w:rPr>
          <w:rStyle w:val="None"/>
          <w:b w:val="0"/>
          <w:bCs w:val="0"/>
        </w:rPr>
        <w:t xml:space="preserve"> l</w:t>
      </w:r>
      <w:r w:rsidR="005C441E" w:rsidRPr="00ED538D">
        <w:rPr>
          <w:rStyle w:val="None"/>
          <w:b w:val="0"/>
          <w:bCs w:val="0"/>
        </w:rPr>
        <w:t>e travail</w:t>
      </w:r>
      <w:r w:rsidRPr="00ED538D">
        <w:rPr>
          <w:rStyle w:val="None"/>
          <w:b w:val="0"/>
          <w:bCs w:val="0"/>
        </w:rPr>
        <w:t xml:space="preserve"> extrêmement difficile</w:t>
      </w:r>
      <w:r w:rsidR="005C441E" w:rsidRPr="00ED538D">
        <w:rPr>
          <w:rStyle w:val="None"/>
          <w:b w:val="0"/>
          <w:bCs w:val="0"/>
        </w:rPr>
        <w:t xml:space="preserve"> de discernement </w:t>
      </w:r>
      <w:r w:rsidRPr="00ED538D">
        <w:rPr>
          <w:rStyle w:val="None"/>
          <w:b w:val="0"/>
          <w:bCs w:val="0"/>
        </w:rPr>
        <w:t>de nouveaux modèles d'investissement responsable</w:t>
      </w:r>
      <w:r w:rsidR="00C43D02" w:rsidRPr="00ED538D">
        <w:rPr>
          <w:rStyle w:val="None"/>
          <w:b w:val="0"/>
          <w:bCs w:val="0"/>
        </w:rPr>
        <w:t>,</w:t>
      </w:r>
      <w:r w:rsidRPr="00ED538D">
        <w:rPr>
          <w:rStyle w:val="None"/>
          <w:b w:val="0"/>
          <w:bCs w:val="0"/>
        </w:rPr>
        <w:t xml:space="preserve"> </w:t>
      </w:r>
      <w:r w:rsidR="004D4E6E">
        <w:rPr>
          <w:rStyle w:val="None"/>
          <w:b w:val="0"/>
          <w:bCs w:val="0"/>
        </w:rPr>
        <w:t>selon</w:t>
      </w:r>
      <w:r w:rsidRPr="00ED538D">
        <w:rPr>
          <w:rStyle w:val="None"/>
          <w:b w:val="0"/>
          <w:bCs w:val="0"/>
        </w:rPr>
        <w:t xml:space="preserve"> la foi ou</w:t>
      </w:r>
      <w:r w:rsidR="00C43D02" w:rsidRPr="00ED538D">
        <w:rPr>
          <w:rStyle w:val="None"/>
          <w:b w:val="0"/>
          <w:bCs w:val="0"/>
        </w:rPr>
        <w:t xml:space="preserve"> leur</w:t>
      </w:r>
      <w:r w:rsidRPr="00ED538D">
        <w:rPr>
          <w:rStyle w:val="None"/>
          <w:b w:val="0"/>
          <w:bCs w:val="0"/>
        </w:rPr>
        <w:t xml:space="preserve">s valeurs personnelles. </w:t>
      </w:r>
      <w:r w:rsidR="00C43D02" w:rsidRPr="00ED538D">
        <w:rPr>
          <w:rStyle w:val="None"/>
          <w:b w:val="0"/>
          <w:bCs w:val="0"/>
        </w:rPr>
        <w:t>Ils</w:t>
      </w:r>
      <w:r w:rsidRPr="00ED538D">
        <w:rPr>
          <w:rStyle w:val="None"/>
          <w:b w:val="0"/>
          <w:bCs w:val="0"/>
        </w:rPr>
        <w:t xml:space="preserve"> ont été parmi les pionniers qui ont </w:t>
      </w:r>
      <w:r w:rsidR="00C43D02" w:rsidRPr="00ED538D">
        <w:rPr>
          <w:rStyle w:val="None"/>
          <w:b w:val="0"/>
          <w:bCs w:val="0"/>
        </w:rPr>
        <w:t>permis</w:t>
      </w:r>
      <w:r w:rsidRPr="00ED538D">
        <w:rPr>
          <w:rStyle w:val="None"/>
          <w:b w:val="0"/>
          <w:bCs w:val="0"/>
        </w:rPr>
        <w:t xml:space="preserve"> la croissance exponentielle actuelle des fonds éthiques, verts, socialement responsables ou écologiquement durables. MB </w:t>
      </w:r>
      <w:r w:rsidR="00C43D02" w:rsidRPr="00ED538D">
        <w:rPr>
          <w:rStyle w:val="None"/>
          <w:b w:val="0"/>
          <w:bCs w:val="0"/>
        </w:rPr>
        <w:t>salue</w:t>
      </w:r>
      <w:r w:rsidRPr="00ED538D">
        <w:rPr>
          <w:rStyle w:val="None"/>
          <w:b w:val="0"/>
          <w:bCs w:val="0"/>
        </w:rPr>
        <w:t xml:space="preserve"> ces efforts et ces </w:t>
      </w:r>
      <w:r w:rsidR="00C43D02" w:rsidRPr="00ED538D">
        <w:rPr>
          <w:rStyle w:val="None"/>
          <w:b w:val="0"/>
          <w:bCs w:val="0"/>
        </w:rPr>
        <w:t>actions</w:t>
      </w:r>
      <w:r w:rsidRPr="00ED538D">
        <w:rPr>
          <w:rStyle w:val="None"/>
          <w:b w:val="0"/>
          <w:bCs w:val="0"/>
        </w:rPr>
        <w:t xml:space="preserve"> et, en même temps, reconnaît que la dynamique </w:t>
      </w:r>
      <w:r w:rsidR="008B03EB" w:rsidRPr="00ED538D">
        <w:rPr>
          <w:rStyle w:val="None"/>
          <w:b w:val="0"/>
          <w:bCs w:val="0"/>
        </w:rPr>
        <w:t>pour aller vers un</w:t>
      </w:r>
      <w:r w:rsidRPr="00ED538D">
        <w:rPr>
          <w:rStyle w:val="None"/>
          <w:b w:val="0"/>
          <w:bCs w:val="0"/>
        </w:rPr>
        <w:t xml:space="preserve"> changement structurel est plus difficile</w:t>
      </w:r>
      <w:r w:rsidR="005222E4" w:rsidRPr="00ED538D">
        <w:rPr>
          <w:rStyle w:val="None"/>
          <w:b w:val="0"/>
          <w:bCs w:val="0"/>
        </w:rPr>
        <w:t xml:space="preserve"> à réaliser,</w:t>
      </w:r>
      <w:r w:rsidRPr="00ED538D">
        <w:rPr>
          <w:rStyle w:val="None"/>
          <w:b w:val="0"/>
          <w:bCs w:val="0"/>
        </w:rPr>
        <w:t xml:space="preserve"> pour deux raisons fondamentales : les moti</w:t>
      </w:r>
      <w:r w:rsidR="009111DC" w:rsidRPr="00ED538D">
        <w:rPr>
          <w:rStyle w:val="None"/>
          <w:b w:val="0"/>
          <w:bCs w:val="0"/>
        </w:rPr>
        <w:t>vation</w:t>
      </w:r>
      <w:r w:rsidRPr="00ED538D">
        <w:rPr>
          <w:rStyle w:val="None"/>
          <w:b w:val="0"/>
          <w:bCs w:val="0"/>
        </w:rPr>
        <w:t>s et les m</w:t>
      </w:r>
      <w:r w:rsidR="009111DC" w:rsidRPr="00ED538D">
        <w:rPr>
          <w:rStyle w:val="None"/>
          <w:b w:val="0"/>
          <w:bCs w:val="0"/>
        </w:rPr>
        <w:t>étrique</w:t>
      </w:r>
      <w:r w:rsidRPr="00ED538D">
        <w:rPr>
          <w:rStyle w:val="None"/>
          <w:b w:val="0"/>
          <w:bCs w:val="0"/>
        </w:rPr>
        <w:t xml:space="preserve">s. Par exemple, les objectifs et </w:t>
      </w:r>
      <w:r w:rsidR="005222E4" w:rsidRPr="00ED538D">
        <w:rPr>
          <w:rStyle w:val="None"/>
          <w:b w:val="0"/>
          <w:bCs w:val="0"/>
        </w:rPr>
        <w:t xml:space="preserve">les </w:t>
      </w:r>
      <w:r w:rsidR="00DC5D8D" w:rsidRPr="00ED538D">
        <w:rPr>
          <w:rStyle w:val="None"/>
          <w:b w:val="0"/>
          <w:bCs w:val="0"/>
        </w:rPr>
        <w:t>affirmations</w:t>
      </w:r>
      <w:r w:rsidRPr="00ED538D">
        <w:rPr>
          <w:rStyle w:val="None"/>
          <w:b w:val="0"/>
          <w:bCs w:val="0"/>
        </w:rPr>
        <w:t xml:space="preserve"> d'investissement</w:t>
      </w:r>
      <w:r w:rsidR="00A50F40" w:rsidRPr="00ED538D">
        <w:rPr>
          <w:rStyle w:val="None"/>
          <w:b w:val="0"/>
          <w:bCs w:val="0"/>
        </w:rPr>
        <w:t>s</w:t>
      </w:r>
      <w:r w:rsidRPr="00ED538D">
        <w:rPr>
          <w:rStyle w:val="None"/>
          <w:b w:val="0"/>
          <w:bCs w:val="0"/>
        </w:rPr>
        <w:t xml:space="preserve"> </w:t>
      </w:r>
      <w:r w:rsidR="00DC5D8D" w:rsidRPr="00ED538D">
        <w:rPr>
          <w:rStyle w:val="None"/>
          <w:b w:val="0"/>
          <w:bCs w:val="0"/>
        </w:rPr>
        <w:t>censé</w:t>
      </w:r>
      <w:r w:rsidR="00A50F40" w:rsidRPr="00ED538D">
        <w:rPr>
          <w:rStyle w:val="None"/>
          <w:b w:val="0"/>
          <w:bCs w:val="0"/>
        </w:rPr>
        <w:t>s</w:t>
      </w:r>
      <w:r w:rsidR="00DC5D8D" w:rsidRPr="00ED538D">
        <w:rPr>
          <w:rStyle w:val="None"/>
          <w:b w:val="0"/>
          <w:bCs w:val="0"/>
        </w:rPr>
        <w:t xml:space="preserve"> être </w:t>
      </w:r>
      <w:r w:rsidRPr="00ED538D">
        <w:rPr>
          <w:rStyle w:val="None"/>
          <w:b w:val="0"/>
          <w:bCs w:val="0"/>
        </w:rPr>
        <w:t>responsable</w:t>
      </w:r>
      <w:r w:rsidR="00A50F40" w:rsidRPr="00ED538D">
        <w:rPr>
          <w:rStyle w:val="None"/>
          <w:b w:val="0"/>
          <w:bCs w:val="0"/>
        </w:rPr>
        <w:t>s</w:t>
      </w:r>
      <w:r w:rsidRPr="00ED538D">
        <w:rPr>
          <w:rStyle w:val="None"/>
          <w:b w:val="0"/>
          <w:bCs w:val="0"/>
        </w:rPr>
        <w:t xml:space="preserve"> sont-ils authentiquement ancrés dans le développement humain intégral ? Ou les valeurs humaines sont-elles utilisées instrumental</w:t>
      </w:r>
      <w:r w:rsidR="00DC5D8D" w:rsidRPr="00ED538D">
        <w:rPr>
          <w:rStyle w:val="None"/>
          <w:b w:val="0"/>
          <w:bCs w:val="0"/>
        </w:rPr>
        <w:t>isées</w:t>
      </w:r>
      <w:r w:rsidRPr="00ED538D">
        <w:rPr>
          <w:rStyle w:val="None"/>
          <w:b w:val="0"/>
          <w:bCs w:val="0"/>
        </w:rPr>
        <w:t xml:space="preserve"> ? Les investisseurs ont de plus en plus d'options, </w:t>
      </w:r>
      <w:r w:rsidR="00B52F37" w:rsidRPr="00ED538D">
        <w:rPr>
          <w:rStyle w:val="None"/>
          <w:b w:val="0"/>
          <w:bCs w:val="0"/>
        </w:rPr>
        <w:t>mais</w:t>
      </w:r>
      <w:r w:rsidRPr="00ED538D">
        <w:rPr>
          <w:rStyle w:val="None"/>
          <w:b w:val="0"/>
          <w:bCs w:val="0"/>
        </w:rPr>
        <w:t xml:space="preserve"> à ce stade, elles ne font souvent qu'aggraver la confusion</w:t>
      </w:r>
      <w:r w:rsidR="002D6A58" w:rsidRPr="00ED538D">
        <w:rPr>
          <w:rStyle w:val="None"/>
          <w:b w:val="0"/>
          <w:bCs w:val="0"/>
        </w:rPr>
        <w:t>,</w:t>
      </w:r>
      <w:r w:rsidRPr="00ED538D">
        <w:rPr>
          <w:rStyle w:val="None"/>
          <w:b w:val="0"/>
          <w:bCs w:val="0"/>
        </w:rPr>
        <w:t xml:space="preserve"> car l</w:t>
      </w:r>
      <w:r w:rsidR="002D6A58" w:rsidRPr="00ED538D">
        <w:rPr>
          <w:rStyle w:val="None"/>
          <w:b w:val="0"/>
          <w:bCs w:val="0"/>
        </w:rPr>
        <w:t xml:space="preserve">es </w:t>
      </w:r>
      <w:r w:rsidRPr="00ED538D">
        <w:rPr>
          <w:rStyle w:val="None"/>
          <w:b w:val="0"/>
          <w:bCs w:val="0"/>
        </w:rPr>
        <w:t>objectif</w:t>
      </w:r>
      <w:r w:rsidR="002D6A58" w:rsidRPr="00ED538D">
        <w:rPr>
          <w:rStyle w:val="None"/>
          <w:b w:val="0"/>
          <w:bCs w:val="0"/>
        </w:rPr>
        <w:t>s</w:t>
      </w:r>
      <w:r w:rsidRPr="00ED538D">
        <w:rPr>
          <w:rStyle w:val="None"/>
          <w:b w:val="0"/>
          <w:bCs w:val="0"/>
        </w:rPr>
        <w:t xml:space="preserve"> et la crédibilité de</w:t>
      </w:r>
      <w:r w:rsidR="002D6A58" w:rsidRPr="00ED538D">
        <w:rPr>
          <w:rStyle w:val="None"/>
          <w:b w:val="0"/>
          <w:bCs w:val="0"/>
        </w:rPr>
        <w:t xml:space="preserve"> ces</w:t>
      </w:r>
      <w:r w:rsidRPr="00ED538D">
        <w:rPr>
          <w:rStyle w:val="None"/>
          <w:b w:val="0"/>
          <w:bCs w:val="0"/>
        </w:rPr>
        <w:t xml:space="preserve"> innovations restent opaques, voire indéchiffrables. De nouvelles mesures sont nécessaires </w:t>
      </w:r>
      <w:r w:rsidR="002D6A58" w:rsidRPr="00ED538D">
        <w:rPr>
          <w:rStyle w:val="None"/>
          <w:b w:val="0"/>
          <w:bCs w:val="0"/>
        </w:rPr>
        <w:t>afin d’</w:t>
      </w:r>
      <w:r w:rsidRPr="00ED538D">
        <w:rPr>
          <w:rStyle w:val="None"/>
          <w:b w:val="0"/>
          <w:bCs w:val="0"/>
        </w:rPr>
        <w:t xml:space="preserve">établir les normes du développement humain intégral et </w:t>
      </w:r>
      <w:r w:rsidR="002D6A58" w:rsidRPr="00ED538D">
        <w:rPr>
          <w:rStyle w:val="None"/>
          <w:b w:val="0"/>
          <w:bCs w:val="0"/>
        </w:rPr>
        <w:t xml:space="preserve">de </w:t>
      </w:r>
      <w:r w:rsidRPr="00ED538D">
        <w:rPr>
          <w:rStyle w:val="None"/>
          <w:b w:val="0"/>
          <w:bCs w:val="0"/>
        </w:rPr>
        <w:t>créer des m</w:t>
      </w:r>
      <w:r w:rsidR="002D6A58" w:rsidRPr="00ED538D">
        <w:rPr>
          <w:rStyle w:val="None"/>
          <w:b w:val="0"/>
          <w:bCs w:val="0"/>
        </w:rPr>
        <w:t>étriqu</w:t>
      </w:r>
      <w:r w:rsidRPr="00ED538D">
        <w:rPr>
          <w:rStyle w:val="None"/>
          <w:b w:val="0"/>
          <w:bCs w:val="0"/>
        </w:rPr>
        <w:t xml:space="preserve">es fiables pour cette performance multidimensionnelle. MB puise à la source de la foi, en utilisant les leçons des Écritures et de </w:t>
      </w:r>
      <w:r w:rsidR="006F3DBC" w:rsidRPr="00ED538D">
        <w:rPr>
          <w:rStyle w:val="None"/>
          <w:b w:val="0"/>
          <w:bCs w:val="0"/>
        </w:rPr>
        <w:t>la doctrine sociale de l’Eglise</w:t>
      </w:r>
      <w:r w:rsidRPr="00ED538D">
        <w:rPr>
          <w:rStyle w:val="None"/>
          <w:b w:val="0"/>
          <w:bCs w:val="0"/>
        </w:rPr>
        <w:t xml:space="preserve"> pour accroître de manière mesurable la capacité de réflexion éthique et d'innovation morale des investisseurs. </w:t>
      </w:r>
    </w:p>
    <w:tbl>
      <w:tblPr>
        <w:tblStyle w:val="Grilledutableau"/>
        <w:tblW w:w="0" w:type="auto"/>
        <w:tblLook w:val="04A0" w:firstRow="1" w:lastRow="0" w:firstColumn="1" w:lastColumn="0" w:noHBand="0" w:noVBand="1"/>
      </w:tblPr>
      <w:tblGrid>
        <w:gridCol w:w="9622"/>
      </w:tblGrid>
      <w:tr w:rsidR="00C765C7" w:rsidRPr="006A4CC7" w14:paraId="09E4876D" w14:textId="77777777" w:rsidTr="00E04FBF">
        <w:tc>
          <w:tcPr>
            <w:tcW w:w="9622" w:type="dxa"/>
          </w:tcPr>
          <w:p w14:paraId="471BA061" w14:textId="09757C38" w:rsidR="00C765C7" w:rsidRPr="0076291C" w:rsidRDefault="00625EE5" w:rsidP="00625EE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rPr>
            </w:pPr>
            <w:r w:rsidRPr="00E04FBF">
              <w:rPr>
                <w:rStyle w:val="None"/>
                <w:color w:val="004C7F"/>
              </w:rPr>
              <w:t>MB puise à la source de la foi, en utilisant les leçons des Écritures et de la doctrine sociale de l’Eglise pour accroître de manière mesurable la capacité de réflexion éthique et d'innovation</w:t>
            </w:r>
            <w:r w:rsidR="00ED538D" w:rsidRPr="0076291C">
              <w:rPr>
                <w:rStyle w:val="None"/>
                <w:color w:val="0075B9"/>
              </w:rPr>
              <w:t>.</w:t>
            </w:r>
          </w:p>
        </w:tc>
      </w:tr>
    </w:tbl>
    <w:p w14:paraId="490E9FAB" w14:textId="77777777" w:rsidR="00812B9E" w:rsidRPr="00ED538D" w:rsidRDefault="00812B9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rPr>
      </w:pPr>
      <w:r w:rsidRPr="00ED538D">
        <w:rPr>
          <w:rStyle w:val="None"/>
        </w:rPr>
        <w:t xml:space="preserve">De bonnes mesures. C’est seulement un début. </w:t>
      </w:r>
    </w:p>
    <w:p w14:paraId="7F10131D" w14:textId="3351191D" w:rsidR="00D55758" w:rsidRPr="00ED538D" w:rsidRDefault="00812B9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ED538D">
        <w:rPr>
          <w:rStyle w:val="None"/>
          <w:b w:val="0"/>
          <w:bCs w:val="0"/>
        </w:rPr>
        <w:t xml:space="preserve">4. Mensuram Bonam signifie une </w:t>
      </w:r>
      <w:r w:rsidRPr="00567377">
        <w:rPr>
          <w:rStyle w:val="None"/>
          <w:b w:val="0"/>
          <w:bCs w:val="0"/>
          <w:i/>
          <w:iCs/>
        </w:rPr>
        <w:t>bonne mesure</w:t>
      </w:r>
      <w:r w:rsidRPr="00ED538D">
        <w:rPr>
          <w:rStyle w:val="None"/>
          <w:b w:val="0"/>
          <w:bCs w:val="0"/>
        </w:rPr>
        <w:t xml:space="preserve">. Il poursuit l'engagement de l'Église avec le monde des affaires et de la finance pour exercer sa </w:t>
      </w:r>
      <w:r w:rsidRPr="00567377">
        <w:rPr>
          <w:rStyle w:val="None"/>
          <w:b w:val="0"/>
          <w:bCs w:val="0"/>
          <w:i/>
          <w:iCs/>
        </w:rPr>
        <w:t>mission de vérité</w:t>
      </w:r>
      <w:r w:rsidRPr="00ED538D">
        <w:rPr>
          <w:rStyle w:val="None"/>
          <w:b w:val="0"/>
          <w:bCs w:val="0"/>
        </w:rPr>
        <w:t xml:space="preserve"> à la lumière de l'Évangile. </w:t>
      </w:r>
      <w:r w:rsidR="00567377">
        <w:rPr>
          <w:rStyle w:val="None"/>
          <w:b w:val="0"/>
          <w:bCs w:val="0"/>
        </w:rPr>
        <w:t>Telle qu’</w:t>
      </w:r>
      <w:r w:rsidR="009521BE" w:rsidRPr="00ED538D">
        <w:rPr>
          <w:rStyle w:val="None"/>
          <w:b w:val="0"/>
          <w:bCs w:val="0"/>
        </w:rPr>
        <w:t>évoquée par</w:t>
      </w:r>
      <w:r w:rsidRPr="00ED538D">
        <w:rPr>
          <w:rStyle w:val="None"/>
          <w:b w:val="0"/>
          <w:bCs w:val="0"/>
        </w:rPr>
        <w:t xml:space="preserve"> Jésus dans l'évangile de Luc, la </w:t>
      </w:r>
      <w:r w:rsidRPr="00567377">
        <w:rPr>
          <w:rStyle w:val="None"/>
          <w:b w:val="0"/>
          <w:bCs w:val="0"/>
          <w:i/>
          <w:iCs/>
        </w:rPr>
        <w:t>bonne mesure</w:t>
      </w:r>
      <w:r w:rsidRPr="00ED538D">
        <w:rPr>
          <w:rStyle w:val="None"/>
          <w:b w:val="0"/>
          <w:bCs w:val="0"/>
        </w:rPr>
        <w:t xml:space="preserve"> a de multiples implications. </w:t>
      </w:r>
      <w:r w:rsidR="009521BE" w:rsidRPr="00ED538D">
        <w:rPr>
          <w:rStyle w:val="None"/>
          <w:b w:val="0"/>
          <w:bCs w:val="0"/>
        </w:rPr>
        <w:t>Elle</w:t>
      </w:r>
      <w:r w:rsidRPr="00ED538D">
        <w:rPr>
          <w:rStyle w:val="None"/>
          <w:b w:val="0"/>
          <w:bCs w:val="0"/>
        </w:rPr>
        <w:t xml:space="preserve"> fait référence </w:t>
      </w:r>
      <w:r w:rsidR="00567377">
        <w:rPr>
          <w:rStyle w:val="None"/>
          <w:b w:val="0"/>
          <w:bCs w:val="0"/>
        </w:rPr>
        <w:t xml:space="preserve">à la </w:t>
      </w:r>
      <w:r w:rsidR="005B72D5">
        <w:rPr>
          <w:rStyle w:val="None"/>
          <w:b w:val="0"/>
          <w:bCs w:val="0"/>
        </w:rPr>
        <w:t>valeur</w:t>
      </w:r>
      <w:r w:rsidR="00567377">
        <w:rPr>
          <w:rStyle w:val="None"/>
          <w:b w:val="0"/>
          <w:bCs w:val="0"/>
        </w:rPr>
        <w:t xml:space="preserve"> ajoutée</w:t>
      </w:r>
      <w:r w:rsidRPr="00ED538D">
        <w:rPr>
          <w:rStyle w:val="None"/>
          <w:b w:val="0"/>
          <w:bCs w:val="0"/>
        </w:rPr>
        <w:t xml:space="preserve"> personnel</w:t>
      </w:r>
      <w:r w:rsidR="005B72D5">
        <w:rPr>
          <w:rStyle w:val="None"/>
          <w:b w:val="0"/>
          <w:bCs w:val="0"/>
        </w:rPr>
        <w:t>le</w:t>
      </w:r>
      <w:r w:rsidRPr="00ED538D">
        <w:rPr>
          <w:rStyle w:val="None"/>
          <w:b w:val="0"/>
          <w:bCs w:val="0"/>
        </w:rPr>
        <w:t xml:space="preserve"> et social</w:t>
      </w:r>
      <w:r w:rsidR="005B72D5">
        <w:rPr>
          <w:rStyle w:val="None"/>
          <w:b w:val="0"/>
          <w:bCs w:val="0"/>
        </w:rPr>
        <w:t>e</w:t>
      </w:r>
      <w:r w:rsidRPr="00ED538D">
        <w:rPr>
          <w:rStyle w:val="None"/>
          <w:b w:val="0"/>
          <w:bCs w:val="0"/>
        </w:rPr>
        <w:t xml:space="preserve"> </w:t>
      </w:r>
      <w:r w:rsidR="004C6047" w:rsidRPr="00ED538D">
        <w:rPr>
          <w:rStyle w:val="None"/>
          <w:b w:val="0"/>
          <w:bCs w:val="0"/>
        </w:rPr>
        <w:t>qui se</w:t>
      </w:r>
      <w:r w:rsidRPr="00ED538D">
        <w:rPr>
          <w:rStyle w:val="None"/>
          <w:b w:val="0"/>
          <w:bCs w:val="0"/>
        </w:rPr>
        <w:t xml:space="preserve"> réalise lorsque</w:t>
      </w:r>
      <w:r w:rsidR="005B72D5">
        <w:rPr>
          <w:rStyle w:val="None"/>
          <w:b w:val="0"/>
          <w:bCs w:val="0"/>
        </w:rPr>
        <w:t>,</w:t>
      </w:r>
      <w:r w:rsidRPr="00ED538D">
        <w:rPr>
          <w:rStyle w:val="None"/>
          <w:b w:val="0"/>
          <w:bCs w:val="0"/>
        </w:rPr>
        <w:t xml:space="preserve"> </w:t>
      </w:r>
      <w:r w:rsidR="005B72D5" w:rsidRPr="00ED538D">
        <w:rPr>
          <w:rStyle w:val="None"/>
          <w:b w:val="0"/>
          <w:bCs w:val="0"/>
        </w:rPr>
        <w:t>grâce à la miséricorde et au pardon offerts par Dieu</w:t>
      </w:r>
      <w:r w:rsidR="005B72D5">
        <w:rPr>
          <w:rStyle w:val="None"/>
          <w:b w:val="0"/>
          <w:bCs w:val="0"/>
        </w:rPr>
        <w:t>, d</w:t>
      </w:r>
      <w:r w:rsidRPr="00ED538D">
        <w:rPr>
          <w:rStyle w:val="None"/>
          <w:b w:val="0"/>
          <w:bCs w:val="0"/>
        </w:rPr>
        <w:t xml:space="preserve">es relations humaines </w:t>
      </w:r>
      <w:r w:rsidR="004C6047" w:rsidRPr="00ED538D">
        <w:rPr>
          <w:rStyle w:val="None"/>
          <w:b w:val="0"/>
          <w:bCs w:val="0"/>
        </w:rPr>
        <w:t>fertilis</w:t>
      </w:r>
      <w:r w:rsidRPr="00ED538D">
        <w:rPr>
          <w:rStyle w:val="None"/>
          <w:b w:val="0"/>
          <w:bCs w:val="0"/>
        </w:rPr>
        <w:t xml:space="preserve">ent </w:t>
      </w:r>
      <w:r w:rsidR="004C6047" w:rsidRPr="00ED538D">
        <w:rPr>
          <w:rStyle w:val="None"/>
          <w:b w:val="0"/>
          <w:bCs w:val="0"/>
        </w:rPr>
        <w:t>les</w:t>
      </w:r>
      <w:r w:rsidRPr="00ED538D">
        <w:rPr>
          <w:rStyle w:val="None"/>
          <w:b w:val="0"/>
          <w:bCs w:val="0"/>
        </w:rPr>
        <w:t xml:space="preserve"> normes de réciprocité existantes. De tels dons de « surabondance » </w:t>
      </w:r>
      <w:r w:rsidR="00B45595" w:rsidRPr="00ED538D">
        <w:rPr>
          <w:rStyle w:val="None"/>
          <w:b w:val="0"/>
          <w:bCs w:val="0"/>
        </w:rPr>
        <w:t xml:space="preserve">venant </w:t>
      </w:r>
      <w:r w:rsidRPr="00ED538D">
        <w:rPr>
          <w:rStyle w:val="None"/>
          <w:b w:val="0"/>
          <w:bCs w:val="0"/>
        </w:rPr>
        <w:t xml:space="preserve">de Dieu </w:t>
      </w:r>
      <w:r w:rsidR="00B45595" w:rsidRPr="00ED538D">
        <w:rPr>
          <w:rStyle w:val="None"/>
          <w:b w:val="0"/>
          <w:bCs w:val="0"/>
        </w:rPr>
        <w:t>défin</w:t>
      </w:r>
      <w:r w:rsidRPr="00ED538D">
        <w:rPr>
          <w:rStyle w:val="None"/>
          <w:b w:val="0"/>
          <w:bCs w:val="0"/>
        </w:rPr>
        <w:t xml:space="preserve">issent également la norme éthique de la foi – la mesure morale </w:t>
      </w:r>
      <w:r w:rsidR="00B45595" w:rsidRPr="00ED538D">
        <w:rPr>
          <w:rStyle w:val="None"/>
          <w:b w:val="0"/>
          <w:bCs w:val="0"/>
        </w:rPr>
        <w:t>permettant d’</w:t>
      </w:r>
      <w:r w:rsidRPr="00ED538D">
        <w:rPr>
          <w:rStyle w:val="None"/>
          <w:b w:val="0"/>
          <w:bCs w:val="0"/>
        </w:rPr>
        <w:t xml:space="preserve">évaluer comment la croyance est vécue. </w:t>
      </w:r>
    </w:p>
    <w:p w14:paraId="52B04175" w14:textId="30835255" w:rsidR="00D55758" w:rsidRPr="00ED538D" w:rsidRDefault="00812B9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ED538D">
        <w:rPr>
          <w:rStyle w:val="None"/>
          <w:b w:val="0"/>
          <w:bCs w:val="0"/>
        </w:rPr>
        <w:t xml:space="preserve">D'autres implications attendent une réflexion et une étude plus approfondies. Pour les investisseurs, et dans ce contexte, la bonne mesure initiée par MB a une double implication. L'une consiste à fournir un processus préliminaire </w:t>
      </w:r>
      <w:r w:rsidR="00007486">
        <w:rPr>
          <w:rStyle w:val="None"/>
          <w:b w:val="0"/>
          <w:bCs w:val="0"/>
        </w:rPr>
        <w:t>afin de</w:t>
      </w:r>
      <w:r w:rsidRPr="00ED538D">
        <w:rPr>
          <w:rStyle w:val="None"/>
          <w:b w:val="0"/>
          <w:bCs w:val="0"/>
        </w:rPr>
        <w:t xml:space="preserve"> formuler des </w:t>
      </w:r>
      <w:r w:rsidR="005D1B92" w:rsidRPr="00ED538D">
        <w:rPr>
          <w:rStyle w:val="None"/>
          <w:b w:val="0"/>
          <w:bCs w:val="0"/>
        </w:rPr>
        <w:t>référence</w:t>
      </w:r>
      <w:r w:rsidRPr="00ED538D">
        <w:rPr>
          <w:rStyle w:val="None"/>
          <w:b w:val="0"/>
          <w:bCs w:val="0"/>
        </w:rPr>
        <w:t xml:space="preserve">s fondées sur la foi - les mesures ou les étapes à suivre pour discerner ce que la foi </w:t>
      </w:r>
      <w:r w:rsidR="005D1B92" w:rsidRPr="00ED538D">
        <w:rPr>
          <w:rStyle w:val="None"/>
          <w:b w:val="0"/>
          <w:bCs w:val="0"/>
        </w:rPr>
        <w:t>demande</w:t>
      </w:r>
      <w:r w:rsidRPr="00ED538D">
        <w:rPr>
          <w:rStyle w:val="None"/>
          <w:b w:val="0"/>
          <w:bCs w:val="0"/>
        </w:rPr>
        <w:t xml:space="preserve"> </w:t>
      </w:r>
      <w:r w:rsidR="005D1B92" w:rsidRPr="00ED538D">
        <w:rPr>
          <w:rStyle w:val="None"/>
          <w:b w:val="0"/>
          <w:bCs w:val="0"/>
        </w:rPr>
        <w:t>i</w:t>
      </w:r>
      <w:r w:rsidRPr="00ED538D">
        <w:rPr>
          <w:rStyle w:val="None"/>
          <w:b w:val="0"/>
          <w:bCs w:val="0"/>
        </w:rPr>
        <w:t xml:space="preserve">ci et maintenant. Naviguer dans les tensions entre le devoir fiduciaire </w:t>
      </w:r>
      <w:r w:rsidR="005D1B92" w:rsidRPr="00ED538D">
        <w:rPr>
          <w:rStyle w:val="None"/>
          <w:b w:val="0"/>
          <w:bCs w:val="0"/>
        </w:rPr>
        <w:t xml:space="preserve">de nature </w:t>
      </w:r>
      <w:r w:rsidRPr="00ED538D">
        <w:rPr>
          <w:rStyle w:val="None"/>
          <w:b w:val="0"/>
          <w:bCs w:val="0"/>
        </w:rPr>
        <w:t>financi</w:t>
      </w:r>
      <w:r w:rsidR="005D1B92" w:rsidRPr="00ED538D">
        <w:rPr>
          <w:rStyle w:val="None"/>
          <w:b w:val="0"/>
          <w:bCs w:val="0"/>
        </w:rPr>
        <w:t xml:space="preserve">ère </w:t>
      </w:r>
      <w:r w:rsidRPr="00ED538D">
        <w:rPr>
          <w:rStyle w:val="None"/>
          <w:b w:val="0"/>
          <w:bCs w:val="0"/>
        </w:rPr>
        <w:t>et le devoir</w:t>
      </w:r>
      <w:r w:rsidR="00007486">
        <w:rPr>
          <w:rStyle w:val="None"/>
          <w:b w:val="0"/>
          <w:bCs w:val="0"/>
        </w:rPr>
        <w:t>,</w:t>
      </w:r>
      <w:r w:rsidRPr="00ED538D">
        <w:rPr>
          <w:rStyle w:val="None"/>
          <w:b w:val="0"/>
          <w:bCs w:val="0"/>
        </w:rPr>
        <w:t xml:space="preserve"> </w:t>
      </w:r>
      <w:r w:rsidR="00B65712" w:rsidRPr="00ED538D">
        <w:rPr>
          <w:rStyle w:val="None"/>
          <w:b w:val="0"/>
          <w:bCs w:val="0"/>
        </w:rPr>
        <w:t xml:space="preserve">issu </w:t>
      </w:r>
      <w:r w:rsidRPr="00ED538D">
        <w:rPr>
          <w:rStyle w:val="None"/>
          <w:b w:val="0"/>
          <w:bCs w:val="0"/>
        </w:rPr>
        <w:t>de la foi</w:t>
      </w:r>
      <w:r w:rsidR="00007486">
        <w:rPr>
          <w:rStyle w:val="None"/>
          <w:b w:val="0"/>
          <w:bCs w:val="0"/>
        </w:rPr>
        <w:t>,</w:t>
      </w:r>
      <w:r w:rsidRPr="00ED538D">
        <w:rPr>
          <w:rStyle w:val="None"/>
          <w:b w:val="0"/>
          <w:bCs w:val="0"/>
        </w:rPr>
        <w:t xml:space="preserve"> </w:t>
      </w:r>
      <w:r w:rsidR="00B65712" w:rsidRPr="00ED538D">
        <w:rPr>
          <w:rStyle w:val="None"/>
          <w:b w:val="0"/>
          <w:bCs w:val="0"/>
        </w:rPr>
        <w:t>en vue d’u</w:t>
      </w:r>
      <w:r w:rsidRPr="00ED538D">
        <w:rPr>
          <w:rStyle w:val="None"/>
          <w:b w:val="0"/>
          <w:bCs w:val="0"/>
        </w:rPr>
        <w:t xml:space="preserve">ne maison commune juste et durable ne peut pas être réduit à une liste de </w:t>
      </w:r>
      <w:r w:rsidR="00650A9D" w:rsidRPr="00ED538D">
        <w:rPr>
          <w:rStyle w:val="None"/>
          <w:b w:val="0"/>
          <w:bCs w:val="0"/>
        </w:rPr>
        <w:t>points à vérifier</w:t>
      </w:r>
      <w:r w:rsidRPr="00ED538D">
        <w:rPr>
          <w:rStyle w:val="None"/>
          <w:b w:val="0"/>
          <w:bCs w:val="0"/>
        </w:rPr>
        <w:t xml:space="preserve">. Sans présumer des résultats, MB propose des processus de réflexion </w:t>
      </w:r>
      <w:r w:rsidR="00650A9D" w:rsidRPr="00ED538D">
        <w:rPr>
          <w:rStyle w:val="None"/>
          <w:b w:val="0"/>
          <w:bCs w:val="0"/>
        </w:rPr>
        <w:t>afin de</w:t>
      </w:r>
      <w:r w:rsidRPr="00ED538D">
        <w:rPr>
          <w:rStyle w:val="None"/>
          <w:b w:val="0"/>
          <w:bCs w:val="0"/>
        </w:rPr>
        <w:t xml:space="preserve"> développer davantage </w:t>
      </w:r>
      <w:r w:rsidR="00C61943" w:rsidRPr="00ED538D">
        <w:rPr>
          <w:rStyle w:val="None"/>
          <w:b w:val="0"/>
          <w:bCs w:val="0"/>
        </w:rPr>
        <w:t xml:space="preserve">la possibilité de déployer </w:t>
      </w:r>
      <w:r w:rsidRPr="00ED538D">
        <w:rPr>
          <w:rStyle w:val="None"/>
          <w:b w:val="0"/>
          <w:bCs w:val="0"/>
        </w:rPr>
        <w:t xml:space="preserve">la foi et la raison ; et </w:t>
      </w:r>
      <w:r w:rsidR="00C61943" w:rsidRPr="00ED538D">
        <w:rPr>
          <w:rStyle w:val="None"/>
          <w:b w:val="0"/>
          <w:bCs w:val="0"/>
        </w:rPr>
        <w:t>en vue d’un</w:t>
      </w:r>
      <w:r w:rsidRPr="00ED538D">
        <w:rPr>
          <w:rStyle w:val="None"/>
          <w:b w:val="0"/>
          <w:bCs w:val="0"/>
        </w:rPr>
        <w:t xml:space="preserve"> dialogue </w:t>
      </w:r>
      <w:r w:rsidR="00956AEC" w:rsidRPr="00ED538D">
        <w:rPr>
          <w:rStyle w:val="None"/>
          <w:b w:val="0"/>
          <w:bCs w:val="0"/>
        </w:rPr>
        <w:t xml:space="preserve">visant à </w:t>
      </w:r>
      <w:r w:rsidRPr="00ED538D">
        <w:rPr>
          <w:rStyle w:val="None"/>
          <w:b w:val="0"/>
          <w:bCs w:val="0"/>
        </w:rPr>
        <w:t xml:space="preserve">apprendre des innovateurs et </w:t>
      </w:r>
      <w:r w:rsidR="00956AEC" w:rsidRPr="00ED538D">
        <w:rPr>
          <w:rStyle w:val="None"/>
          <w:b w:val="0"/>
          <w:bCs w:val="0"/>
        </w:rPr>
        <w:t>à i</w:t>
      </w:r>
      <w:r w:rsidRPr="00ED538D">
        <w:rPr>
          <w:rStyle w:val="None"/>
          <w:b w:val="0"/>
          <w:bCs w:val="0"/>
        </w:rPr>
        <w:t xml:space="preserve">nspirer </w:t>
      </w:r>
      <w:r w:rsidR="00956AEC" w:rsidRPr="00ED538D">
        <w:rPr>
          <w:rStyle w:val="None"/>
          <w:b w:val="0"/>
          <w:bCs w:val="0"/>
        </w:rPr>
        <w:t>une</w:t>
      </w:r>
      <w:r w:rsidRPr="00ED538D">
        <w:rPr>
          <w:rStyle w:val="None"/>
          <w:b w:val="0"/>
          <w:bCs w:val="0"/>
        </w:rPr>
        <w:t xml:space="preserve"> collaboration. </w:t>
      </w:r>
    </w:p>
    <w:p w14:paraId="1DDE6452" w14:textId="60CA6CFD" w:rsidR="00812B9E" w:rsidRDefault="00812B9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b w:val="0"/>
          <w:bCs w:val="0"/>
          <w:shd w:val="clear" w:color="auto" w:fill="D2E3FC"/>
          <w:lang w:val="fr-FR"/>
        </w:rPr>
      </w:pPr>
      <w:r w:rsidRPr="00ED538D">
        <w:rPr>
          <w:rStyle w:val="None"/>
          <w:b w:val="0"/>
          <w:bCs w:val="0"/>
        </w:rPr>
        <w:t xml:space="preserve">L'autre sens de la bonne mesure est de commencer le travail </w:t>
      </w:r>
      <w:r w:rsidR="00FC781A" w:rsidRPr="00ED538D">
        <w:rPr>
          <w:rStyle w:val="None"/>
          <w:b w:val="0"/>
          <w:bCs w:val="0"/>
        </w:rPr>
        <w:t>très difficile</w:t>
      </w:r>
      <w:r w:rsidRPr="00ED538D">
        <w:rPr>
          <w:rStyle w:val="None"/>
          <w:b w:val="0"/>
          <w:bCs w:val="0"/>
        </w:rPr>
        <w:t xml:space="preserve"> et à long terme </w:t>
      </w:r>
      <w:r w:rsidR="00D132E6" w:rsidRPr="00ED538D">
        <w:rPr>
          <w:rStyle w:val="None"/>
          <w:b w:val="0"/>
          <w:bCs w:val="0"/>
        </w:rPr>
        <w:t>d’élaboration</w:t>
      </w:r>
      <w:r w:rsidRPr="00ED538D">
        <w:rPr>
          <w:rStyle w:val="None"/>
          <w:b w:val="0"/>
          <w:bCs w:val="0"/>
        </w:rPr>
        <w:t xml:space="preserve"> de paramètres</w:t>
      </w:r>
      <w:r w:rsidR="00BA38F6">
        <w:rPr>
          <w:rStyle w:val="None"/>
          <w:b w:val="0"/>
          <w:bCs w:val="0"/>
        </w:rPr>
        <w:t xml:space="preserve"> valides</w:t>
      </w:r>
      <w:r w:rsidRPr="00ED538D">
        <w:rPr>
          <w:rStyle w:val="None"/>
          <w:b w:val="0"/>
          <w:bCs w:val="0"/>
        </w:rPr>
        <w:t xml:space="preserve"> </w:t>
      </w:r>
      <w:r w:rsidR="00D132E6" w:rsidRPr="00ED538D">
        <w:rPr>
          <w:rStyle w:val="None"/>
          <w:b w:val="0"/>
          <w:bCs w:val="0"/>
        </w:rPr>
        <w:t>permettant d’</w:t>
      </w:r>
      <w:r w:rsidRPr="00ED538D">
        <w:rPr>
          <w:rStyle w:val="None"/>
          <w:b w:val="0"/>
          <w:bCs w:val="0"/>
        </w:rPr>
        <w:t>évaluer</w:t>
      </w:r>
      <w:r w:rsidR="00D132E6" w:rsidRPr="00ED538D">
        <w:rPr>
          <w:rStyle w:val="None"/>
          <w:b w:val="0"/>
          <w:bCs w:val="0"/>
        </w:rPr>
        <w:t xml:space="preserve"> </w:t>
      </w:r>
      <w:r w:rsidRPr="00ED538D">
        <w:rPr>
          <w:rStyle w:val="None"/>
          <w:b w:val="0"/>
          <w:bCs w:val="0"/>
        </w:rPr>
        <w:t xml:space="preserve">le développement humain intégral. Des </w:t>
      </w:r>
      <w:r w:rsidR="00D132E6" w:rsidRPr="00ED538D">
        <w:rPr>
          <w:rStyle w:val="None"/>
          <w:b w:val="0"/>
          <w:bCs w:val="0"/>
        </w:rPr>
        <w:t>schémas</w:t>
      </w:r>
      <w:r w:rsidRPr="00ED538D">
        <w:rPr>
          <w:rStyle w:val="None"/>
          <w:b w:val="0"/>
          <w:bCs w:val="0"/>
        </w:rPr>
        <w:t xml:space="preserve"> importants ont </w:t>
      </w:r>
      <w:r w:rsidRPr="00ED538D">
        <w:rPr>
          <w:rStyle w:val="None"/>
          <w:b w:val="0"/>
          <w:bCs w:val="0"/>
        </w:rPr>
        <w:lastRenderedPageBreak/>
        <w:t xml:space="preserve">déjà été lancés, comme </w:t>
      </w:r>
      <w:r w:rsidR="00B322BB" w:rsidRPr="00ED538D">
        <w:rPr>
          <w:rStyle w:val="None"/>
          <w:b w:val="0"/>
          <w:bCs w:val="0"/>
        </w:rPr>
        <w:t xml:space="preserve">pour </w:t>
      </w:r>
      <w:r w:rsidRPr="00ED538D">
        <w:rPr>
          <w:rStyle w:val="None"/>
          <w:b w:val="0"/>
          <w:bCs w:val="0"/>
        </w:rPr>
        <w:t xml:space="preserve">les objectifs de développement durable (ODD) des Nations Unies. Des trajectoires </w:t>
      </w:r>
      <w:r w:rsidR="00B322BB" w:rsidRPr="00ED538D">
        <w:rPr>
          <w:rStyle w:val="None"/>
          <w:b w:val="0"/>
          <w:bCs w:val="0"/>
        </w:rPr>
        <w:t>visant à m</w:t>
      </w:r>
      <w:r w:rsidRPr="00ED538D">
        <w:rPr>
          <w:rStyle w:val="None"/>
          <w:b w:val="0"/>
          <w:bCs w:val="0"/>
        </w:rPr>
        <w:t xml:space="preserve">esurer des pratiques justes, inclusives et écologiquement rationnelles sont en cours d'élaboration </w:t>
      </w:r>
      <w:r w:rsidR="00B322BB" w:rsidRPr="00ED538D">
        <w:rPr>
          <w:rStyle w:val="None"/>
          <w:b w:val="0"/>
          <w:bCs w:val="0"/>
        </w:rPr>
        <w:t xml:space="preserve">à </w:t>
      </w:r>
      <w:r w:rsidRPr="00ED538D">
        <w:rPr>
          <w:rStyle w:val="None"/>
          <w:b w:val="0"/>
          <w:bCs w:val="0"/>
        </w:rPr>
        <w:t xml:space="preserve">l'ONU et ailleurs. Cependant, il n'existe pas d'algorithme d'investissement </w:t>
      </w:r>
      <w:r w:rsidR="007954B8" w:rsidRPr="00ED538D">
        <w:rPr>
          <w:rStyle w:val="None"/>
          <w:b w:val="0"/>
          <w:bCs w:val="0"/>
        </w:rPr>
        <w:t>qui</w:t>
      </w:r>
      <w:r w:rsidRPr="00ED538D">
        <w:rPr>
          <w:rStyle w:val="None"/>
          <w:b w:val="0"/>
          <w:bCs w:val="0"/>
        </w:rPr>
        <w:t xml:space="preserve"> simule la conscience humaine. Même des mesures prudentes, utilisant les données </w:t>
      </w:r>
      <w:r w:rsidR="007954B8" w:rsidRPr="00ED538D">
        <w:rPr>
          <w:rStyle w:val="None"/>
          <w:b w:val="0"/>
          <w:bCs w:val="0"/>
        </w:rPr>
        <w:t xml:space="preserve">disponibles </w:t>
      </w:r>
      <w:r w:rsidRPr="00ED538D">
        <w:rPr>
          <w:rStyle w:val="None"/>
          <w:b w:val="0"/>
          <w:bCs w:val="0"/>
        </w:rPr>
        <w:t>les plus complètes, sont limitées par la nécessité de projeter les possibilités futures à partir des précédent</w:t>
      </w:r>
      <w:r w:rsidR="006164CA" w:rsidRPr="00ED538D">
        <w:rPr>
          <w:rStyle w:val="None"/>
          <w:b w:val="0"/>
          <w:bCs w:val="0"/>
        </w:rPr>
        <w:t>e</w:t>
      </w:r>
      <w:r w:rsidRPr="00ED538D">
        <w:rPr>
          <w:rStyle w:val="None"/>
          <w:b w:val="0"/>
          <w:bCs w:val="0"/>
        </w:rPr>
        <w:t>s. Sous l'égide de l'Académie pontificale des sciences sociales (</w:t>
      </w:r>
      <w:r w:rsidR="00D55758" w:rsidRPr="00ED538D">
        <w:rPr>
          <w:rStyle w:val="None"/>
          <w:b w:val="0"/>
          <w:bCs w:val="0"/>
        </w:rPr>
        <w:t>AP</w:t>
      </w:r>
      <w:r w:rsidRPr="00ED538D">
        <w:rPr>
          <w:rStyle w:val="None"/>
          <w:b w:val="0"/>
          <w:bCs w:val="0"/>
        </w:rPr>
        <w:t xml:space="preserve">SS), MB encourage </w:t>
      </w:r>
      <w:r w:rsidR="0020541A" w:rsidRPr="00ED538D">
        <w:rPr>
          <w:rStyle w:val="None"/>
          <w:b w:val="0"/>
          <w:bCs w:val="0"/>
        </w:rPr>
        <w:t>un</w:t>
      </w:r>
      <w:r w:rsidRPr="00ED538D">
        <w:rPr>
          <w:rStyle w:val="None"/>
          <w:b w:val="0"/>
          <w:bCs w:val="0"/>
        </w:rPr>
        <w:t xml:space="preserve"> travail interdisciplinaire de scientifiques et d'universitaires </w:t>
      </w:r>
      <w:r w:rsidR="006164CA" w:rsidRPr="00ED538D">
        <w:rPr>
          <w:rStyle w:val="None"/>
          <w:b w:val="0"/>
          <w:bCs w:val="0"/>
        </w:rPr>
        <w:t>afin de</w:t>
      </w:r>
      <w:r w:rsidRPr="00ED538D">
        <w:rPr>
          <w:rStyle w:val="None"/>
          <w:b w:val="0"/>
          <w:bCs w:val="0"/>
        </w:rPr>
        <w:t xml:space="preserve"> mieux comprendre la complexité </w:t>
      </w:r>
      <w:r w:rsidR="001210AA">
        <w:rPr>
          <w:rStyle w:val="None"/>
          <w:b w:val="0"/>
          <w:bCs w:val="0"/>
        </w:rPr>
        <w:t>ainsi que</w:t>
      </w:r>
      <w:r w:rsidRPr="00ED538D">
        <w:rPr>
          <w:rStyle w:val="None"/>
          <w:b w:val="0"/>
          <w:bCs w:val="0"/>
        </w:rPr>
        <w:t xml:space="preserve"> les systèmes, qui sont cruciaux pour </w:t>
      </w:r>
      <w:r w:rsidR="00F16908">
        <w:rPr>
          <w:rStyle w:val="None"/>
          <w:b w:val="0"/>
          <w:bCs w:val="0"/>
        </w:rPr>
        <w:t xml:space="preserve">élaborer </w:t>
      </w:r>
      <w:r w:rsidRPr="00ED538D">
        <w:rPr>
          <w:rStyle w:val="None"/>
          <w:b w:val="0"/>
          <w:bCs w:val="0"/>
        </w:rPr>
        <w:t>les m</w:t>
      </w:r>
      <w:r w:rsidR="0020541A" w:rsidRPr="00ED538D">
        <w:rPr>
          <w:rStyle w:val="None"/>
          <w:b w:val="0"/>
          <w:bCs w:val="0"/>
        </w:rPr>
        <w:t>étriqu</w:t>
      </w:r>
      <w:r w:rsidRPr="00ED538D">
        <w:rPr>
          <w:rStyle w:val="None"/>
          <w:b w:val="0"/>
          <w:bCs w:val="0"/>
        </w:rPr>
        <w:t>es d'investissement. Pourtant, la morale implique un autre ordre de calcul</w:t>
      </w:r>
      <w:r w:rsidR="00B801F0" w:rsidRPr="00ED538D">
        <w:rPr>
          <w:rStyle w:val="None"/>
          <w:b w:val="0"/>
          <w:bCs w:val="0"/>
        </w:rPr>
        <w:t>,</w:t>
      </w:r>
      <w:r w:rsidRPr="00ED538D">
        <w:rPr>
          <w:rStyle w:val="None"/>
          <w:b w:val="0"/>
          <w:bCs w:val="0"/>
        </w:rPr>
        <w:t xml:space="preserve"> que les nombres ne représentent qu'imparfaitement. MB est au service de l'économie réelle et de ses a</w:t>
      </w:r>
      <w:r w:rsidR="00D76DF8" w:rsidRPr="00ED538D">
        <w:rPr>
          <w:rStyle w:val="None"/>
          <w:b w:val="0"/>
          <w:bCs w:val="0"/>
        </w:rPr>
        <w:t>ncrag</w:t>
      </w:r>
      <w:r w:rsidRPr="00ED538D">
        <w:rPr>
          <w:rStyle w:val="None"/>
          <w:b w:val="0"/>
          <w:bCs w:val="0"/>
        </w:rPr>
        <w:t xml:space="preserve">es éthiques, promouvant le bien commun au service du développement humain intégral. En bref, MB </w:t>
      </w:r>
      <w:r w:rsidR="00620CC6" w:rsidRPr="00ED538D">
        <w:rPr>
          <w:rStyle w:val="None"/>
          <w:b w:val="0"/>
          <w:bCs w:val="0"/>
        </w:rPr>
        <w:t xml:space="preserve">voit </w:t>
      </w:r>
      <w:r w:rsidR="00D05D33" w:rsidRPr="00ED538D">
        <w:rPr>
          <w:rStyle w:val="None"/>
          <w:b w:val="0"/>
          <w:bCs w:val="0"/>
        </w:rPr>
        <w:t xml:space="preserve">le fait de </w:t>
      </w:r>
      <w:r w:rsidR="001210AA">
        <w:rPr>
          <w:rStyle w:val="None"/>
          <w:b w:val="0"/>
          <w:bCs w:val="0"/>
        </w:rPr>
        <w:t>considérer</w:t>
      </w:r>
      <w:r w:rsidR="00D05D33" w:rsidRPr="00ED538D">
        <w:rPr>
          <w:rStyle w:val="None"/>
          <w:b w:val="0"/>
          <w:bCs w:val="0"/>
        </w:rPr>
        <w:t xml:space="preserve"> </w:t>
      </w:r>
      <w:r w:rsidRPr="00ED538D">
        <w:rPr>
          <w:rStyle w:val="None"/>
          <w:b w:val="0"/>
          <w:bCs w:val="0"/>
        </w:rPr>
        <w:t>chaque être humain</w:t>
      </w:r>
      <w:r w:rsidR="00D05D33" w:rsidRPr="00ED538D">
        <w:rPr>
          <w:rStyle w:val="None"/>
          <w:b w:val="0"/>
          <w:bCs w:val="0"/>
        </w:rPr>
        <w:t xml:space="preserve"> </w:t>
      </w:r>
      <w:r w:rsidR="001210AA">
        <w:rPr>
          <w:rStyle w:val="None"/>
          <w:b w:val="0"/>
          <w:bCs w:val="0"/>
        </w:rPr>
        <w:t>en tant que</w:t>
      </w:r>
      <w:r w:rsidR="00D05D33" w:rsidRPr="00ED538D">
        <w:rPr>
          <w:rStyle w:val="None"/>
          <w:b w:val="0"/>
          <w:bCs w:val="0"/>
        </w:rPr>
        <w:t xml:space="preserve"> personne</w:t>
      </w:r>
      <w:r w:rsidRPr="00ED538D">
        <w:rPr>
          <w:rStyle w:val="None"/>
          <w:b w:val="0"/>
          <w:bCs w:val="0"/>
        </w:rPr>
        <w:t xml:space="preserve"> comme la mesure centrale de l'ordre social et pour </w:t>
      </w:r>
      <w:r w:rsidRPr="00AC2F62">
        <w:rPr>
          <w:rStyle w:val="None"/>
          <w:b w:val="0"/>
          <w:bCs w:val="0"/>
          <w:color w:val="auto"/>
        </w:rPr>
        <w:t xml:space="preserve">créer </w:t>
      </w:r>
      <w:r w:rsidR="00AC2F62" w:rsidRPr="00AC2F62">
        <w:rPr>
          <w:rStyle w:val="None"/>
          <w:b w:val="0"/>
          <w:bCs w:val="0"/>
          <w:color w:val="auto"/>
        </w:rPr>
        <w:t>« une conception</w:t>
      </w:r>
      <w:r w:rsidRPr="00AC2F62">
        <w:rPr>
          <w:rStyle w:val="None"/>
          <w:b w:val="0"/>
          <w:bCs w:val="0"/>
          <w:color w:val="auto"/>
        </w:rPr>
        <w:t xml:space="preserve"> de la dignité humaine qui ne laisse personne de côté</w:t>
      </w:r>
      <w:r w:rsidR="00AC2F62" w:rsidRPr="00AC2F62">
        <w:rPr>
          <w:rStyle w:val="None"/>
          <w:b w:val="0"/>
          <w:bCs w:val="0"/>
          <w:color w:val="auto"/>
        </w:rPr>
        <w:t> »</w:t>
      </w:r>
      <w:r w:rsidRPr="00AC2F62">
        <w:rPr>
          <w:rStyle w:val="None"/>
          <w:b w:val="0"/>
          <w:bCs w:val="0"/>
          <w:color w:val="auto"/>
        </w:rPr>
        <w:t>.</w:t>
      </w:r>
      <w:r w:rsidR="00D76DF8" w:rsidRPr="00AC2F62">
        <w:rPr>
          <w:b w:val="0"/>
          <w:bCs w:val="0"/>
          <w:color w:val="auto"/>
          <w:vertAlign w:val="superscript"/>
        </w:rPr>
        <w:footnoteReference w:id="13"/>
      </w:r>
    </w:p>
    <w:p w14:paraId="688779BE" w14:textId="77777777" w:rsidR="00781783" w:rsidRPr="00242B23" w:rsidRDefault="00EC2EB8">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rPr>
      </w:pPr>
      <w:r w:rsidRPr="00242B23">
        <w:rPr>
          <w:rStyle w:val="None"/>
        </w:rPr>
        <w:t xml:space="preserve">À qui s'adresse MB ? </w:t>
      </w:r>
    </w:p>
    <w:p w14:paraId="7A96A95E" w14:textId="5FF683B7" w:rsidR="00781783" w:rsidRPr="003F7B55" w:rsidRDefault="00EC2EB8">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242B23">
        <w:rPr>
          <w:rStyle w:val="None"/>
          <w:b w:val="0"/>
          <w:bCs w:val="0"/>
        </w:rPr>
        <w:t xml:space="preserve">5. MB appelle tous les catholiques impliqués dans l'investissement à adopter et à appliquer formellement des critères </w:t>
      </w:r>
      <w:r w:rsidR="0076384F" w:rsidRPr="00242B23">
        <w:rPr>
          <w:rStyle w:val="None"/>
          <w:b w:val="0"/>
          <w:bCs w:val="0"/>
        </w:rPr>
        <w:t>cohérents avec la foi</w:t>
      </w:r>
      <w:r w:rsidRPr="00242B23">
        <w:rPr>
          <w:rStyle w:val="None"/>
          <w:b w:val="0"/>
          <w:bCs w:val="0"/>
        </w:rPr>
        <w:t xml:space="preserve"> dans </w:t>
      </w:r>
      <w:r w:rsidR="00210125" w:rsidRPr="00210125">
        <w:rPr>
          <w:rStyle w:val="None"/>
          <w:b w:val="0"/>
          <w:bCs w:val="0"/>
          <w:i/>
          <w:iCs/>
        </w:rPr>
        <w:t>l’intendance</w:t>
      </w:r>
      <w:r w:rsidRPr="00210125">
        <w:rPr>
          <w:rStyle w:val="None"/>
          <w:b w:val="0"/>
          <w:bCs w:val="0"/>
          <w:i/>
          <w:iCs/>
        </w:rPr>
        <w:t xml:space="preserve"> de leurs finances</w:t>
      </w:r>
      <w:r w:rsidRPr="00242B23">
        <w:rPr>
          <w:rStyle w:val="None"/>
          <w:b w:val="0"/>
          <w:bCs w:val="0"/>
        </w:rPr>
        <w:t xml:space="preserve">. Plus précisément, MB s'adresse à la fois aux investisseurs qui entament maintenant ce processus de reconsidération, </w:t>
      </w:r>
      <w:r w:rsidR="00210125">
        <w:rPr>
          <w:rStyle w:val="None"/>
          <w:b w:val="0"/>
          <w:bCs w:val="0"/>
        </w:rPr>
        <w:t xml:space="preserve">et </w:t>
      </w:r>
      <w:r w:rsidRPr="00242B23">
        <w:rPr>
          <w:rStyle w:val="None"/>
          <w:b w:val="0"/>
          <w:bCs w:val="0"/>
        </w:rPr>
        <w:t>à ceux qui continuent d'affiner leur</w:t>
      </w:r>
      <w:r w:rsidR="00AD1D16" w:rsidRPr="00242B23">
        <w:rPr>
          <w:rStyle w:val="None"/>
          <w:b w:val="0"/>
          <w:bCs w:val="0"/>
        </w:rPr>
        <w:t>s</w:t>
      </w:r>
      <w:r w:rsidRPr="00242B23">
        <w:rPr>
          <w:rStyle w:val="None"/>
          <w:b w:val="0"/>
          <w:bCs w:val="0"/>
        </w:rPr>
        <w:t xml:space="preserve"> horizon</w:t>
      </w:r>
      <w:r w:rsidR="00AD1D16" w:rsidRPr="00242B23">
        <w:rPr>
          <w:rStyle w:val="None"/>
          <w:b w:val="0"/>
          <w:bCs w:val="0"/>
        </w:rPr>
        <w:t>s</w:t>
      </w:r>
      <w:r w:rsidRPr="00242B23">
        <w:rPr>
          <w:rStyle w:val="None"/>
          <w:b w:val="0"/>
          <w:bCs w:val="0"/>
        </w:rPr>
        <w:t xml:space="preserve"> et leurs pratiques d'investissement. À la lumière de Vatican II, tout travail est considéré comme l'occasion d'agir comme </w:t>
      </w:r>
      <w:r w:rsidR="00AD1D16" w:rsidRPr="00242B23">
        <w:rPr>
          <w:rStyle w:val="None"/>
          <w:b w:val="0"/>
          <w:bCs w:val="0"/>
        </w:rPr>
        <w:t xml:space="preserve">un </w:t>
      </w:r>
      <w:r w:rsidRPr="00242B23">
        <w:rPr>
          <w:rStyle w:val="None"/>
          <w:b w:val="0"/>
          <w:bCs w:val="0"/>
        </w:rPr>
        <w:t>disciple dans la vie de tous les jours</w:t>
      </w:r>
      <w:r w:rsidR="00AC2F62">
        <w:rPr>
          <w:rStyle w:val="Appelnotedebasdep"/>
          <w:b w:val="0"/>
          <w:bCs w:val="0"/>
          <w:lang w:val="fr-FR"/>
        </w:rPr>
        <w:footnoteReference w:id="14"/>
      </w:r>
      <w:r w:rsidRPr="00242B23">
        <w:rPr>
          <w:rStyle w:val="None"/>
          <w:b w:val="0"/>
          <w:bCs w:val="0"/>
        </w:rPr>
        <w:t>. Saint Paul</w:t>
      </w:r>
      <w:r w:rsidR="00AD1D16" w:rsidRPr="00242B23">
        <w:rPr>
          <w:rStyle w:val="None"/>
          <w:b w:val="0"/>
          <w:bCs w:val="0"/>
        </w:rPr>
        <w:t> </w:t>
      </w:r>
      <w:r w:rsidRPr="00242B23">
        <w:rPr>
          <w:rStyle w:val="None"/>
          <w:b w:val="0"/>
          <w:bCs w:val="0"/>
        </w:rPr>
        <w:t xml:space="preserve">VI </w:t>
      </w:r>
      <w:r w:rsidR="0077216C" w:rsidRPr="00242B23">
        <w:rPr>
          <w:rStyle w:val="None"/>
          <w:b w:val="0"/>
          <w:bCs w:val="0"/>
        </w:rPr>
        <w:t>voy</w:t>
      </w:r>
      <w:r w:rsidRPr="00242B23">
        <w:rPr>
          <w:rStyle w:val="None"/>
          <w:b w:val="0"/>
          <w:bCs w:val="0"/>
        </w:rPr>
        <w:t xml:space="preserve">ait « tout </w:t>
      </w:r>
      <w:r w:rsidRPr="00BA5E18">
        <w:rPr>
          <w:rStyle w:val="None"/>
          <w:b w:val="0"/>
          <w:bCs w:val="0"/>
          <w:color w:val="auto"/>
        </w:rPr>
        <w:t>travaille</w:t>
      </w:r>
      <w:r w:rsidR="00BA5E18" w:rsidRPr="00BA5E18">
        <w:rPr>
          <w:rStyle w:val="None"/>
          <w:b w:val="0"/>
          <w:bCs w:val="0"/>
          <w:color w:val="auto"/>
        </w:rPr>
        <w:t>ur</w:t>
      </w:r>
      <w:r w:rsidRPr="003F7B55">
        <w:rPr>
          <w:rStyle w:val="None"/>
          <w:b w:val="0"/>
          <w:bCs w:val="0"/>
          <w:color w:val="FF0000"/>
        </w:rPr>
        <w:t xml:space="preserve"> </w:t>
      </w:r>
      <w:r w:rsidRPr="00242B23">
        <w:rPr>
          <w:rStyle w:val="None"/>
          <w:b w:val="0"/>
          <w:bCs w:val="0"/>
        </w:rPr>
        <w:t>comme</w:t>
      </w:r>
      <w:r w:rsidR="0077216C" w:rsidRPr="00242B23">
        <w:rPr>
          <w:rStyle w:val="None"/>
          <w:b w:val="0"/>
          <w:bCs w:val="0"/>
        </w:rPr>
        <w:t xml:space="preserve"> un</w:t>
      </w:r>
      <w:r w:rsidRPr="00242B23">
        <w:rPr>
          <w:rStyle w:val="None"/>
          <w:b w:val="0"/>
          <w:bCs w:val="0"/>
        </w:rPr>
        <w:t xml:space="preserve"> créateur ». Soulignant ce concept, le pape Benoît</w:t>
      </w:r>
      <w:r w:rsidR="00A23E4B" w:rsidRPr="00242B23">
        <w:rPr>
          <w:rStyle w:val="None"/>
          <w:b w:val="0"/>
          <w:bCs w:val="0"/>
        </w:rPr>
        <w:t> </w:t>
      </w:r>
      <w:r w:rsidRPr="00242B23">
        <w:rPr>
          <w:rStyle w:val="None"/>
          <w:b w:val="0"/>
          <w:bCs w:val="0"/>
        </w:rPr>
        <w:t xml:space="preserve">XVI écrit que </w:t>
      </w:r>
      <w:r w:rsidR="004766D2">
        <w:rPr>
          <w:rStyle w:val="None"/>
          <w:b w:val="0"/>
          <w:bCs w:val="0"/>
        </w:rPr>
        <w:t>« </w:t>
      </w:r>
      <w:r w:rsidR="00BF73A6" w:rsidRPr="00BF73A6">
        <w:rPr>
          <w:b w:val="0"/>
          <w:bCs w:val="0"/>
          <w:lang w:val="fr-FR"/>
        </w:rPr>
        <w:t>avant d’avoir une signification professionnelle, l’entreprenariat a une signification humaine</w:t>
      </w:r>
      <w:r w:rsidR="00BF73A6">
        <w:rPr>
          <w:lang w:val="fr-FR"/>
        </w:rPr>
        <w:t xml:space="preserve"> </w:t>
      </w:r>
      <w:r w:rsidR="004766D2">
        <w:rPr>
          <w:rStyle w:val="None"/>
          <w:b w:val="0"/>
          <w:bCs w:val="0"/>
        </w:rPr>
        <w:t>»</w:t>
      </w:r>
      <w:r w:rsidRPr="00242B23">
        <w:rPr>
          <w:rStyle w:val="None"/>
          <w:b w:val="0"/>
          <w:bCs w:val="0"/>
        </w:rPr>
        <w:t xml:space="preserve">, ce qui signifie que </w:t>
      </w:r>
      <w:r w:rsidR="004766D2">
        <w:rPr>
          <w:rStyle w:val="None"/>
          <w:b w:val="0"/>
          <w:bCs w:val="0"/>
        </w:rPr>
        <w:t>« </w:t>
      </w:r>
      <w:r w:rsidR="00E94F64">
        <w:rPr>
          <w:b w:val="0"/>
          <w:bCs w:val="0"/>
          <w:lang w:val="fr-FR"/>
        </w:rPr>
        <w:t>l</w:t>
      </w:r>
      <w:r w:rsidR="00E94F64" w:rsidRPr="00E94F64">
        <w:rPr>
          <w:b w:val="0"/>
          <w:bCs w:val="0"/>
          <w:lang w:val="fr-FR"/>
        </w:rPr>
        <w:t>a compétence professionnelle et la cohérence morale sont nécessaires.</w:t>
      </w:r>
      <w:r w:rsidR="004766D2" w:rsidRPr="00E94F64">
        <w:rPr>
          <w:rStyle w:val="None"/>
          <w:b w:val="0"/>
          <w:bCs w:val="0"/>
        </w:rPr>
        <w:t>»</w:t>
      </w:r>
      <w:r w:rsidR="00A23E4B" w:rsidRPr="00E94F64">
        <w:rPr>
          <w:b w:val="0"/>
          <w:bCs w:val="0"/>
          <w:vertAlign w:val="superscript"/>
        </w:rPr>
        <w:footnoteReference w:id="15"/>
      </w:r>
      <w:r w:rsidRPr="00E94F64">
        <w:rPr>
          <w:rStyle w:val="None"/>
          <w:b w:val="0"/>
          <w:bCs w:val="0"/>
        </w:rPr>
        <w:t>. Pour les</w:t>
      </w:r>
      <w:r w:rsidRPr="003F7B55">
        <w:rPr>
          <w:rStyle w:val="None"/>
          <w:b w:val="0"/>
          <w:bCs w:val="0"/>
        </w:rPr>
        <w:t xml:space="preserve"> investisseurs </w:t>
      </w:r>
      <w:r w:rsidR="00A23E4B" w:rsidRPr="003F7B55">
        <w:rPr>
          <w:rStyle w:val="None"/>
          <w:b w:val="0"/>
          <w:bCs w:val="0"/>
        </w:rPr>
        <w:t>selon</w:t>
      </w:r>
      <w:r w:rsidRPr="003F7B55">
        <w:rPr>
          <w:rStyle w:val="None"/>
          <w:b w:val="0"/>
          <w:bCs w:val="0"/>
        </w:rPr>
        <w:t xml:space="preserve"> la foi, cela signifie, </w:t>
      </w:r>
      <w:r w:rsidR="00A23E4B" w:rsidRPr="003F7B55">
        <w:rPr>
          <w:rStyle w:val="None"/>
          <w:b w:val="0"/>
          <w:bCs w:val="0"/>
        </w:rPr>
        <w:t>au</w:t>
      </w:r>
      <w:r w:rsidRPr="003F7B55">
        <w:rPr>
          <w:rStyle w:val="None"/>
          <w:b w:val="0"/>
          <w:bCs w:val="0"/>
        </w:rPr>
        <w:t xml:space="preserve"> point de départ, accorder une attention particulière à la conciliation </w:t>
      </w:r>
      <w:r w:rsidR="00A23E4B" w:rsidRPr="003F7B55">
        <w:rPr>
          <w:rStyle w:val="None"/>
          <w:b w:val="0"/>
          <w:bCs w:val="0"/>
        </w:rPr>
        <w:t>entre l</w:t>
      </w:r>
      <w:r w:rsidRPr="003F7B55">
        <w:rPr>
          <w:rStyle w:val="None"/>
          <w:b w:val="0"/>
          <w:bCs w:val="0"/>
        </w:rPr>
        <w:t xml:space="preserve">es objectifs économiques </w:t>
      </w:r>
      <w:r w:rsidR="00A23E4B" w:rsidRPr="003F7B55">
        <w:rPr>
          <w:rStyle w:val="None"/>
          <w:b w:val="0"/>
          <w:bCs w:val="0"/>
        </w:rPr>
        <w:t>et</w:t>
      </w:r>
      <w:r w:rsidRPr="003F7B55">
        <w:rPr>
          <w:rStyle w:val="None"/>
          <w:b w:val="0"/>
          <w:bCs w:val="0"/>
        </w:rPr>
        <w:t xml:space="preserve"> les principes fondamentaux des enseignements moraux et sociaux de l'Église. Il </w:t>
      </w:r>
      <w:r w:rsidR="00EF0B37" w:rsidRPr="003F7B55">
        <w:rPr>
          <w:rStyle w:val="None"/>
          <w:b w:val="0"/>
          <w:bCs w:val="0"/>
        </w:rPr>
        <w:t>exhorte</w:t>
      </w:r>
      <w:r w:rsidRPr="003F7B55">
        <w:rPr>
          <w:rStyle w:val="None"/>
          <w:b w:val="0"/>
          <w:bCs w:val="0"/>
        </w:rPr>
        <w:t xml:space="preserve"> également </w:t>
      </w:r>
      <w:r w:rsidR="00D95AF0">
        <w:rPr>
          <w:rStyle w:val="None"/>
          <w:b w:val="0"/>
          <w:bCs w:val="0"/>
        </w:rPr>
        <w:t>les</w:t>
      </w:r>
      <w:r w:rsidRPr="003F7B55">
        <w:rPr>
          <w:rStyle w:val="None"/>
          <w:b w:val="0"/>
          <w:bCs w:val="0"/>
        </w:rPr>
        <w:t xml:space="preserve"> investisseurs catholiques </w:t>
      </w:r>
      <w:r w:rsidR="00EF0B37" w:rsidRPr="003F7B55">
        <w:rPr>
          <w:rStyle w:val="None"/>
          <w:b w:val="0"/>
          <w:bCs w:val="0"/>
        </w:rPr>
        <w:t xml:space="preserve">à </w:t>
      </w:r>
      <w:r w:rsidRPr="003F7B55">
        <w:rPr>
          <w:rStyle w:val="None"/>
          <w:b w:val="0"/>
          <w:bCs w:val="0"/>
        </w:rPr>
        <w:t xml:space="preserve">utiliser leur expertise, leurs </w:t>
      </w:r>
      <w:r w:rsidR="0036498D" w:rsidRPr="003F7B55">
        <w:rPr>
          <w:rStyle w:val="None"/>
          <w:b w:val="0"/>
          <w:bCs w:val="0"/>
        </w:rPr>
        <w:t>capacités</w:t>
      </w:r>
      <w:r w:rsidRPr="003F7B55">
        <w:rPr>
          <w:rStyle w:val="None"/>
          <w:b w:val="0"/>
          <w:bCs w:val="0"/>
        </w:rPr>
        <w:t xml:space="preserve"> d'engagement et leurs préoccupations éthiques </w:t>
      </w:r>
      <w:r w:rsidR="00D95AF0">
        <w:rPr>
          <w:rStyle w:val="None"/>
          <w:b w:val="0"/>
          <w:bCs w:val="0"/>
        </w:rPr>
        <w:t>afin de</w:t>
      </w:r>
      <w:r w:rsidRPr="003F7B55">
        <w:rPr>
          <w:rStyle w:val="None"/>
          <w:b w:val="0"/>
          <w:bCs w:val="0"/>
        </w:rPr>
        <w:t xml:space="preserve"> contribuer à changer la culture économique </w:t>
      </w:r>
      <w:r w:rsidR="00D95AF0">
        <w:rPr>
          <w:rStyle w:val="None"/>
          <w:b w:val="0"/>
          <w:bCs w:val="0"/>
        </w:rPr>
        <w:t xml:space="preserve">de manière à </w:t>
      </w:r>
      <w:r w:rsidRPr="003F7B55">
        <w:rPr>
          <w:rStyle w:val="None"/>
          <w:b w:val="0"/>
          <w:bCs w:val="0"/>
        </w:rPr>
        <w:t xml:space="preserve">accélérer l'épanouissement du développement humain intégral. </w:t>
      </w:r>
    </w:p>
    <w:p w14:paraId="07B2E692" w14:textId="4BD59DD0" w:rsidR="00781783" w:rsidRPr="008D5E5F" w:rsidRDefault="00EC2EB8">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rStyle w:val="None"/>
          <w:b w:val="0"/>
          <w:bCs w:val="0"/>
        </w:rPr>
      </w:pPr>
      <w:r w:rsidRPr="003F7B55">
        <w:rPr>
          <w:rStyle w:val="None"/>
          <w:b w:val="0"/>
          <w:bCs w:val="0"/>
        </w:rPr>
        <w:t xml:space="preserve">6. Le </w:t>
      </w:r>
      <w:r w:rsidRPr="003F7B55">
        <w:rPr>
          <w:rStyle w:val="None"/>
          <w:b w:val="0"/>
          <w:bCs w:val="0"/>
          <w:i/>
          <w:iCs/>
        </w:rPr>
        <w:t>Compendium de la doctrine sociale de l'Église</w:t>
      </w:r>
      <w:r w:rsidRPr="003F7B55">
        <w:rPr>
          <w:rStyle w:val="None"/>
          <w:b w:val="0"/>
          <w:bCs w:val="0"/>
        </w:rPr>
        <w:t xml:space="preserve"> a été la principale source des principes d'investissement cohérents avec la foi développés </w:t>
      </w:r>
      <w:r w:rsidR="0036498D" w:rsidRPr="003F7B55">
        <w:rPr>
          <w:rStyle w:val="None"/>
          <w:b w:val="0"/>
          <w:bCs w:val="0"/>
        </w:rPr>
        <w:t>par</w:t>
      </w:r>
      <w:r w:rsidRPr="003F7B55">
        <w:rPr>
          <w:rStyle w:val="None"/>
          <w:b w:val="0"/>
          <w:bCs w:val="0"/>
        </w:rPr>
        <w:t xml:space="preserve"> MB. De nombreux projets ont déjà été lancés pour promouvoir l'appréciation de la doctrine sociale de l'Église dans toutes les sphères humaines. Au service du monde des affaires et de l'économie, des colloques et des publications ont exploré les aspects professionnels du leadership et de l'éducation des entreprises</w:t>
      </w:r>
      <w:r w:rsidR="0014195A" w:rsidRPr="009521C0">
        <w:rPr>
          <w:b w:val="0"/>
          <w:bCs w:val="0"/>
          <w:vertAlign w:val="superscript"/>
        </w:rPr>
        <w:footnoteReference w:id="16"/>
      </w:r>
      <w:r w:rsidRPr="003F7B55">
        <w:rPr>
          <w:rStyle w:val="None"/>
          <w:b w:val="0"/>
          <w:bCs w:val="0"/>
        </w:rPr>
        <w:t xml:space="preserve">, et abordé les fondements éthiques </w:t>
      </w:r>
      <w:r w:rsidR="0036498D" w:rsidRPr="003F7B55">
        <w:rPr>
          <w:rStyle w:val="None"/>
          <w:b w:val="0"/>
          <w:bCs w:val="0"/>
        </w:rPr>
        <w:t>de la rénovation</w:t>
      </w:r>
      <w:r w:rsidRPr="003F7B55">
        <w:rPr>
          <w:rStyle w:val="None"/>
          <w:b w:val="0"/>
          <w:bCs w:val="0"/>
        </w:rPr>
        <w:t xml:space="preserve"> de </w:t>
      </w:r>
      <w:r w:rsidRPr="003F7B55">
        <w:rPr>
          <w:rStyle w:val="None"/>
          <w:b w:val="0"/>
          <w:bCs w:val="0"/>
        </w:rPr>
        <w:lastRenderedPageBreak/>
        <w:t>l'économie après la crise financière mondiale</w:t>
      </w:r>
      <w:r w:rsidR="00405A26" w:rsidRPr="009521C0">
        <w:rPr>
          <w:b w:val="0"/>
          <w:bCs w:val="0"/>
          <w:vertAlign w:val="superscript"/>
        </w:rPr>
        <w:footnoteReference w:id="17"/>
      </w:r>
      <w:r w:rsidRPr="003F7B55">
        <w:rPr>
          <w:rStyle w:val="None"/>
          <w:b w:val="0"/>
          <w:bCs w:val="0"/>
        </w:rPr>
        <w:t xml:space="preserve">. Plus récemment, le pape François a invité des professionnels de l'audit, de la finance et de la stratégie à former une nouvelle génération qu'il appelle les </w:t>
      </w:r>
      <w:r w:rsidRPr="00FA76B9">
        <w:rPr>
          <w:rStyle w:val="None"/>
          <w:b w:val="0"/>
          <w:bCs w:val="0"/>
          <w:color w:val="auto"/>
        </w:rPr>
        <w:t xml:space="preserve">« consultants intégraux ». Le Saint-Père explique que beaucoup peut être fait pour faire face aux crises multiples qui affligent notre monde en </w:t>
      </w:r>
      <w:r w:rsidR="00ED0A0C" w:rsidRPr="00FA76B9">
        <w:rPr>
          <w:rStyle w:val="None"/>
          <w:b w:val="0"/>
          <w:bCs w:val="0"/>
          <w:color w:val="auto"/>
        </w:rPr>
        <w:t>« </w:t>
      </w:r>
      <w:r w:rsidR="00F34A3A" w:rsidRPr="00FA76B9">
        <w:rPr>
          <w:rStyle w:val="None"/>
          <w:b w:val="0"/>
          <w:bCs w:val="0"/>
          <w:color w:val="auto"/>
        </w:rPr>
        <w:t>orientant</w:t>
      </w:r>
      <w:r w:rsidRPr="00FA76B9">
        <w:rPr>
          <w:rStyle w:val="None"/>
          <w:b w:val="0"/>
          <w:bCs w:val="0"/>
          <w:color w:val="auto"/>
        </w:rPr>
        <w:t xml:space="preserve"> leurs analyses et propositions </w:t>
      </w:r>
      <w:r w:rsidR="00F34A3A" w:rsidRPr="00FA76B9">
        <w:rPr>
          <w:rStyle w:val="None"/>
          <w:b w:val="0"/>
          <w:bCs w:val="0"/>
          <w:color w:val="auto"/>
        </w:rPr>
        <w:t>selon</w:t>
      </w:r>
      <w:r w:rsidRPr="00FA76B9">
        <w:rPr>
          <w:rStyle w:val="None"/>
          <w:b w:val="0"/>
          <w:bCs w:val="0"/>
          <w:color w:val="auto"/>
        </w:rPr>
        <w:t xml:space="preserve"> une perspective et une vision intégrales</w:t>
      </w:r>
      <w:r w:rsidR="00ED0A0C" w:rsidRPr="00FA76B9">
        <w:rPr>
          <w:rStyle w:val="None"/>
          <w:b w:val="0"/>
          <w:bCs w:val="0"/>
          <w:color w:val="auto"/>
        </w:rPr>
        <w:t> »</w:t>
      </w:r>
      <w:r w:rsidR="00405A26" w:rsidRPr="00FA76B9">
        <w:rPr>
          <w:b w:val="0"/>
          <w:bCs w:val="0"/>
          <w:color w:val="auto"/>
          <w:vertAlign w:val="superscript"/>
        </w:rPr>
        <w:footnoteReference w:id="18"/>
      </w:r>
      <w:r w:rsidRPr="00FA76B9">
        <w:rPr>
          <w:rStyle w:val="None"/>
          <w:b w:val="0"/>
          <w:bCs w:val="0"/>
          <w:color w:val="auto"/>
        </w:rPr>
        <w:t xml:space="preserve">. Extrapolant à partir de </w:t>
      </w:r>
      <w:r w:rsidR="00F34A3A" w:rsidRPr="00FA76B9">
        <w:rPr>
          <w:rStyle w:val="None"/>
          <w:b w:val="0"/>
          <w:bCs w:val="0"/>
          <w:color w:val="auto"/>
        </w:rPr>
        <w:t>l’analyse</w:t>
      </w:r>
      <w:r w:rsidRPr="00FA76B9">
        <w:rPr>
          <w:rStyle w:val="None"/>
          <w:b w:val="0"/>
          <w:bCs w:val="0"/>
          <w:color w:val="auto"/>
        </w:rPr>
        <w:t xml:space="preserve"> du </w:t>
      </w:r>
      <w:r w:rsidRPr="008D5E5F">
        <w:rPr>
          <w:rStyle w:val="None"/>
          <w:b w:val="0"/>
          <w:bCs w:val="0"/>
        </w:rPr>
        <w:t xml:space="preserve">pape François, MB soutient </w:t>
      </w:r>
      <w:r w:rsidR="00C93CE8">
        <w:rPr>
          <w:rStyle w:val="None"/>
          <w:b w:val="0"/>
          <w:bCs w:val="0"/>
        </w:rPr>
        <w:t>l’émergence d’</w:t>
      </w:r>
      <w:r w:rsidRPr="008D5E5F">
        <w:rPr>
          <w:rStyle w:val="None"/>
          <w:b w:val="0"/>
          <w:bCs w:val="0"/>
        </w:rPr>
        <w:t xml:space="preserve">une génération </w:t>
      </w:r>
      <w:r w:rsidR="00C93CE8" w:rsidRPr="008D5E5F">
        <w:rPr>
          <w:rStyle w:val="None"/>
          <w:b w:val="0"/>
          <w:bCs w:val="0"/>
        </w:rPr>
        <w:t xml:space="preserve">nouvelle </w:t>
      </w:r>
      <w:r w:rsidRPr="008D5E5F">
        <w:rPr>
          <w:rStyle w:val="None"/>
          <w:b w:val="0"/>
          <w:bCs w:val="0"/>
        </w:rPr>
        <w:t xml:space="preserve">de ce que l'on pourrait appeler des </w:t>
      </w:r>
      <w:r w:rsidR="00F34A3A" w:rsidRPr="008D5E5F">
        <w:rPr>
          <w:rStyle w:val="None"/>
          <w:b w:val="0"/>
          <w:bCs w:val="0"/>
        </w:rPr>
        <w:t>‘</w:t>
      </w:r>
      <w:r w:rsidRPr="008D5E5F">
        <w:rPr>
          <w:rStyle w:val="None"/>
          <w:b w:val="0"/>
          <w:bCs w:val="0"/>
        </w:rPr>
        <w:t>investisseurs intégraux</w:t>
      </w:r>
      <w:r w:rsidR="00F34A3A" w:rsidRPr="008D5E5F">
        <w:rPr>
          <w:rStyle w:val="None"/>
          <w:b w:val="0"/>
          <w:bCs w:val="0"/>
        </w:rPr>
        <w:t>’</w:t>
      </w:r>
      <w:r w:rsidRPr="008D5E5F">
        <w:rPr>
          <w:rStyle w:val="None"/>
          <w:b w:val="0"/>
          <w:bCs w:val="0"/>
        </w:rPr>
        <w:t xml:space="preserve">, </w:t>
      </w:r>
      <w:r w:rsidR="00573939" w:rsidRPr="008D5E5F">
        <w:rPr>
          <w:rStyle w:val="None"/>
          <w:b w:val="0"/>
          <w:bCs w:val="0"/>
        </w:rPr>
        <w:t xml:space="preserve">en leur </w:t>
      </w:r>
      <w:r w:rsidRPr="008D5E5F">
        <w:rPr>
          <w:rStyle w:val="None"/>
          <w:b w:val="0"/>
          <w:bCs w:val="0"/>
        </w:rPr>
        <w:t xml:space="preserve">fournissant </w:t>
      </w:r>
      <w:r w:rsidR="00573939" w:rsidRPr="008D5E5F">
        <w:rPr>
          <w:rStyle w:val="None"/>
          <w:b w:val="0"/>
          <w:bCs w:val="0"/>
        </w:rPr>
        <w:t>l</w:t>
      </w:r>
      <w:r w:rsidRPr="008D5E5F">
        <w:rPr>
          <w:rStyle w:val="None"/>
          <w:b w:val="0"/>
          <w:bCs w:val="0"/>
        </w:rPr>
        <w:t xml:space="preserve">es enseignements de l'Église </w:t>
      </w:r>
      <w:r w:rsidR="00573939" w:rsidRPr="008D5E5F">
        <w:rPr>
          <w:rStyle w:val="None"/>
          <w:b w:val="0"/>
          <w:bCs w:val="0"/>
        </w:rPr>
        <w:t>afin d’inspirer</w:t>
      </w:r>
      <w:r w:rsidRPr="008D5E5F">
        <w:rPr>
          <w:rStyle w:val="None"/>
          <w:b w:val="0"/>
          <w:bCs w:val="0"/>
        </w:rPr>
        <w:t xml:space="preserve"> une vision et </w:t>
      </w:r>
      <w:r w:rsidR="00573939" w:rsidRPr="008D5E5F">
        <w:rPr>
          <w:rStyle w:val="None"/>
          <w:b w:val="0"/>
          <w:bCs w:val="0"/>
        </w:rPr>
        <w:t xml:space="preserve">de </w:t>
      </w:r>
      <w:r w:rsidRPr="008D5E5F">
        <w:rPr>
          <w:rStyle w:val="None"/>
          <w:b w:val="0"/>
          <w:bCs w:val="0"/>
        </w:rPr>
        <w:t xml:space="preserve">développer une perspective </w:t>
      </w:r>
      <w:r w:rsidR="00573939" w:rsidRPr="008D5E5F">
        <w:rPr>
          <w:rStyle w:val="None"/>
          <w:b w:val="0"/>
          <w:bCs w:val="0"/>
        </w:rPr>
        <w:t xml:space="preserve">qui soit </w:t>
      </w:r>
      <w:r w:rsidRPr="008D5E5F">
        <w:rPr>
          <w:rStyle w:val="None"/>
          <w:b w:val="0"/>
          <w:bCs w:val="0"/>
        </w:rPr>
        <w:t xml:space="preserve">plus large et plus inclusive. </w:t>
      </w:r>
    </w:p>
    <w:p w14:paraId="2562EAFD" w14:textId="2187988B" w:rsidR="00EC2EB8" w:rsidRDefault="00EC2EB8">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b w:val="0"/>
          <w:bCs w:val="0"/>
          <w:shd w:val="clear" w:color="auto" w:fill="D2E3FC"/>
          <w:lang w:val="fr-FR"/>
        </w:rPr>
      </w:pPr>
      <w:r w:rsidRPr="008D5E5F">
        <w:rPr>
          <w:rStyle w:val="None"/>
          <w:b w:val="0"/>
          <w:bCs w:val="0"/>
        </w:rPr>
        <w:t xml:space="preserve">7. MB s'adresse spécifiquement aux catholiques - ceux qui </w:t>
      </w:r>
      <w:r w:rsidR="00A34826" w:rsidRPr="008D5E5F">
        <w:rPr>
          <w:rStyle w:val="None"/>
          <w:b w:val="0"/>
          <w:bCs w:val="0"/>
        </w:rPr>
        <w:t xml:space="preserve">ont en charge </w:t>
      </w:r>
      <w:r w:rsidRPr="008D5E5F">
        <w:rPr>
          <w:rStyle w:val="None"/>
          <w:b w:val="0"/>
          <w:bCs w:val="0"/>
        </w:rPr>
        <w:t>les actifs de l'Église et ses investissements et institutions, les responsables des organisations, institutions et ordres catholiques, ainsi que les investisseurs catholiques individuels, les éducateurs catholiques et les étudiants en commerce, finance et investissement, entre autres. Dans le même temps, MB reconnaît que le</w:t>
      </w:r>
      <w:r w:rsidR="00401B82" w:rsidRPr="008D5E5F">
        <w:rPr>
          <w:rStyle w:val="None"/>
          <w:b w:val="0"/>
          <w:bCs w:val="0"/>
        </w:rPr>
        <w:t>s orientations religieuses destinées aux</w:t>
      </w:r>
      <w:r w:rsidRPr="008D5E5F">
        <w:rPr>
          <w:rStyle w:val="None"/>
          <w:b w:val="0"/>
          <w:bCs w:val="0"/>
        </w:rPr>
        <w:t xml:space="preserve"> investisseurs ont une résonance rationnelle</w:t>
      </w:r>
      <w:r w:rsidR="001928F9" w:rsidRPr="008D5E5F">
        <w:rPr>
          <w:rStyle w:val="None"/>
          <w:b w:val="0"/>
          <w:bCs w:val="0"/>
        </w:rPr>
        <w:t>, qui se retrouve</w:t>
      </w:r>
      <w:r w:rsidRPr="008D5E5F">
        <w:rPr>
          <w:rStyle w:val="None"/>
          <w:b w:val="0"/>
          <w:bCs w:val="0"/>
        </w:rPr>
        <w:t xml:space="preserve"> dans de nombreuses traditions religieuses. L'honnêteté, la confiance, la vérité, la justice, la miséricorde, la sincérité, la responsabilité, l'imputabilité </w:t>
      </w:r>
      <w:r w:rsidR="00C362A2" w:rsidRPr="008D5E5F">
        <w:rPr>
          <w:rStyle w:val="None"/>
          <w:b w:val="0"/>
          <w:bCs w:val="0"/>
        </w:rPr>
        <w:t>(</w:t>
      </w:r>
      <w:proofErr w:type="spellStart"/>
      <w:r w:rsidR="00C362A2" w:rsidRPr="008D5E5F">
        <w:rPr>
          <w:rStyle w:val="None"/>
          <w:b w:val="0"/>
          <w:bCs w:val="0"/>
          <w:i/>
          <w:iCs/>
        </w:rPr>
        <w:t>accountability</w:t>
      </w:r>
      <w:proofErr w:type="spellEnd"/>
      <w:r w:rsidR="00C362A2" w:rsidRPr="008D5E5F">
        <w:rPr>
          <w:rStyle w:val="None"/>
          <w:b w:val="0"/>
          <w:bCs w:val="0"/>
        </w:rPr>
        <w:t xml:space="preserve">) </w:t>
      </w:r>
      <w:r w:rsidRPr="008D5E5F">
        <w:rPr>
          <w:rStyle w:val="None"/>
          <w:b w:val="0"/>
          <w:bCs w:val="0"/>
        </w:rPr>
        <w:t xml:space="preserve">et la réciprocité fondamentale </w:t>
      </w:r>
      <w:r w:rsidR="001928F9" w:rsidRPr="008D5E5F">
        <w:rPr>
          <w:rStyle w:val="None"/>
          <w:b w:val="0"/>
          <w:bCs w:val="0"/>
        </w:rPr>
        <w:t>qu’exprime</w:t>
      </w:r>
      <w:r w:rsidRPr="008D5E5F">
        <w:rPr>
          <w:rStyle w:val="None"/>
          <w:b w:val="0"/>
          <w:bCs w:val="0"/>
        </w:rPr>
        <w:t xml:space="preserve"> la règle d'or sont des exemples de vertus largement partagées. Le pape François </w:t>
      </w:r>
      <w:r w:rsidR="00C362A2" w:rsidRPr="008D5E5F">
        <w:rPr>
          <w:rStyle w:val="None"/>
          <w:b w:val="0"/>
          <w:bCs w:val="0"/>
        </w:rPr>
        <w:t>souligne</w:t>
      </w:r>
      <w:r w:rsidRPr="008D5E5F">
        <w:rPr>
          <w:rStyle w:val="None"/>
          <w:b w:val="0"/>
          <w:bCs w:val="0"/>
        </w:rPr>
        <w:t xml:space="preserve"> les dons </w:t>
      </w:r>
      <w:r w:rsidR="00C362A2" w:rsidRPr="008D5E5F">
        <w:rPr>
          <w:rStyle w:val="None"/>
          <w:b w:val="0"/>
          <w:bCs w:val="0"/>
        </w:rPr>
        <w:t xml:space="preserve">à attendre </w:t>
      </w:r>
      <w:r w:rsidRPr="008D5E5F">
        <w:rPr>
          <w:rStyle w:val="None"/>
          <w:b w:val="0"/>
          <w:bCs w:val="0"/>
        </w:rPr>
        <w:t xml:space="preserve">de cette collaboration en tant que sœurs et frères : </w:t>
      </w:r>
      <w:r w:rsidRPr="00FA76B9">
        <w:rPr>
          <w:rStyle w:val="None"/>
          <w:b w:val="0"/>
          <w:bCs w:val="0"/>
          <w:color w:val="auto"/>
        </w:rPr>
        <w:t xml:space="preserve">« </w:t>
      </w:r>
      <w:r w:rsidR="00FA76B9" w:rsidRPr="00FA76B9">
        <w:rPr>
          <w:rFonts w:cs="Tahoma"/>
          <w:b w:val="0"/>
          <w:bCs w:val="0"/>
          <w:color w:val="auto"/>
          <w:lang w:val="fr-FR"/>
        </w:rPr>
        <w:t>Le défi urgent de sauvegarder notre maison commune inclut la préoccupation d’unir toute la famille humaine dans la recherche d’un développement durable et intégral, car nous savons que les choses peuvent changer.</w:t>
      </w:r>
      <w:r w:rsidRPr="008D5E5F">
        <w:rPr>
          <w:rStyle w:val="None"/>
          <w:b w:val="0"/>
          <w:bCs w:val="0"/>
        </w:rPr>
        <w:t xml:space="preserve">… L'humanité </w:t>
      </w:r>
      <w:r w:rsidR="00C362A2" w:rsidRPr="008D5E5F">
        <w:rPr>
          <w:rStyle w:val="None"/>
          <w:b w:val="0"/>
          <w:bCs w:val="0"/>
        </w:rPr>
        <w:t xml:space="preserve">a </w:t>
      </w:r>
      <w:r w:rsidRPr="008D5E5F">
        <w:rPr>
          <w:rStyle w:val="None"/>
          <w:b w:val="0"/>
          <w:bCs w:val="0"/>
        </w:rPr>
        <w:t>encore la capacité de travailler ensemble à la construction de notre maison commune</w:t>
      </w:r>
      <w:r w:rsidR="009A7B5F" w:rsidRPr="009521C0">
        <w:rPr>
          <w:b w:val="0"/>
          <w:bCs w:val="0"/>
          <w:vertAlign w:val="superscript"/>
        </w:rPr>
        <w:footnoteReference w:id="19"/>
      </w:r>
      <w:r w:rsidRPr="008D5E5F">
        <w:rPr>
          <w:rStyle w:val="None"/>
          <w:b w:val="0"/>
          <w:bCs w:val="0"/>
        </w:rPr>
        <w:t>.</w:t>
      </w:r>
    </w:p>
    <w:p w14:paraId="73D93E6D" w14:textId="77777777" w:rsidR="004350E1" w:rsidRPr="00781783" w:rsidRDefault="004350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jc w:val="both"/>
        <w:rPr>
          <w:b w:val="0"/>
          <w:bCs w:val="0"/>
          <w:lang w:val="fr-FR"/>
        </w:rPr>
      </w:pPr>
    </w:p>
    <w:p w14:paraId="56583731" w14:textId="77777777" w:rsidR="0055189A" w:rsidRPr="004350E1"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lang w:val="fr-FR"/>
        </w:rPr>
      </w:pPr>
      <w:r w:rsidRPr="004350E1">
        <w:rPr>
          <w:rFonts w:ascii="Arial Unicode MS" w:eastAsia="Arial Unicode MS" w:hAnsi="Arial Unicode MS" w:cs="Arial Unicode MS"/>
          <w:b w:val="0"/>
          <w:bCs w:val="0"/>
          <w:lang w:val="fr-FR"/>
        </w:rPr>
        <w:br w:type="page"/>
      </w:r>
    </w:p>
    <w:p w14:paraId="4C165B06" w14:textId="6ADD9D87" w:rsidR="001F0C06" w:rsidRPr="000D4053" w:rsidRDefault="000374F9" w:rsidP="008D2A64">
      <w:pPr>
        <w:rPr>
          <w:rStyle w:val="None"/>
          <w:b/>
          <w:bCs/>
        </w:rPr>
      </w:pPr>
      <w:r w:rsidRPr="000D4053">
        <w:rPr>
          <w:b/>
          <w:bCs/>
          <w:smallCaps/>
          <w:lang w:val="fr-FR"/>
        </w:rPr>
        <w:lastRenderedPageBreak/>
        <w:t xml:space="preserve">Chapitre I. </w:t>
      </w:r>
      <w:r w:rsidRPr="000D4053">
        <w:rPr>
          <w:rStyle w:val="None"/>
          <w:b/>
          <w:bCs/>
        </w:rPr>
        <w:t xml:space="preserve"> </w:t>
      </w:r>
      <w:r w:rsidR="001F0C06" w:rsidRPr="000D4053">
        <w:rPr>
          <w:rStyle w:val="None"/>
          <w:b/>
          <w:bCs/>
        </w:rPr>
        <w:t xml:space="preserve">LES PRINCIPES DE MENSURAM BONAM </w:t>
      </w:r>
    </w:p>
    <w:p w14:paraId="1DDE3DC4" w14:textId="77777777" w:rsidR="001F0C06" w:rsidRPr="000D4053" w:rsidRDefault="001F0C06" w:rsidP="008D2A64">
      <w:pPr>
        <w:rPr>
          <w:rStyle w:val="None"/>
        </w:rPr>
      </w:pPr>
    </w:p>
    <w:p w14:paraId="466C7C20" w14:textId="27288E57" w:rsidR="004350E1" w:rsidRPr="000D4053" w:rsidRDefault="001F0C06" w:rsidP="008D2A64">
      <w:pPr>
        <w:rPr>
          <w:rStyle w:val="None"/>
          <w:b/>
          <w:bCs/>
        </w:rPr>
      </w:pPr>
      <w:r w:rsidRPr="000D4053">
        <w:rPr>
          <w:rStyle w:val="None"/>
          <w:b/>
          <w:bCs/>
        </w:rPr>
        <w:t>Orientation</w:t>
      </w:r>
      <w:r w:rsidR="000374F9" w:rsidRPr="000D4053">
        <w:rPr>
          <w:rStyle w:val="None"/>
          <w:b/>
          <w:bCs/>
        </w:rPr>
        <w:t>s</w:t>
      </w:r>
      <w:r w:rsidRPr="000D4053">
        <w:rPr>
          <w:rStyle w:val="None"/>
          <w:b/>
          <w:bCs/>
        </w:rPr>
        <w:t xml:space="preserve"> de la foi et de </w:t>
      </w:r>
      <w:r w:rsidR="000374F9" w:rsidRPr="000D4053">
        <w:rPr>
          <w:rStyle w:val="None"/>
          <w:b/>
          <w:bCs/>
        </w:rPr>
        <w:t>la Doctrine sociale de l’Eglise</w:t>
      </w:r>
      <w:r w:rsidRPr="000D4053">
        <w:rPr>
          <w:rStyle w:val="None"/>
          <w:b/>
          <w:bCs/>
        </w:rPr>
        <w:t xml:space="preserve"> </w:t>
      </w:r>
    </w:p>
    <w:p w14:paraId="27120B0C" w14:textId="36AE9152" w:rsidR="00E76E12" w:rsidRPr="000D4053" w:rsidRDefault="004350E1" w:rsidP="008D2A64">
      <w:pPr>
        <w:rPr>
          <w:rStyle w:val="None"/>
        </w:rPr>
      </w:pPr>
      <w:r w:rsidRPr="000D4053">
        <w:rPr>
          <w:rStyle w:val="None"/>
        </w:rPr>
        <w:t xml:space="preserve">8. L'éthique de « l'investissement » pour les catholiques est déjà latente dans l'étymologie du mot. En latin, </w:t>
      </w:r>
      <w:proofErr w:type="spellStart"/>
      <w:r w:rsidRPr="002E42A9">
        <w:rPr>
          <w:rStyle w:val="None"/>
          <w:i/>
          <w:iCs/>
        </w:rPr>
        <w:t>investire</w:t>
      </w:r>
      <w:proofErr w:type="spellEnd"/>
      <w:r w:rsidRPr="000D4053">
        <w:rPr>
          <w:rStyle w:val="None"/>
        </w:rPr>
        <w:t xml:space="preserve"> signifie « s'habiller, se vêtir » et « doter d'autorité ». Dans la Bible, le premier acte d'investissement au sens littéral se produit dans le livre de la Genèse, lorsque Dieu - ayant expulsé Adam et Eve du jardin d'Eden pour leur désobéissance – « fit des vêtements de peaux pour l'homme et sa femme, et les vêtit » (Genèse 3:21). Adam et Eve s'étaient cachés de Dieu par honte de leur nudité. En fabriquant ces vêtements pour eux, Dieu a en effet apaisé leurs peurs et restauré l</w:t>
      </w:r>
      <w:r w:rsidR="00281A27">
        <w:rPr>
          <w:rStyle w:val="None"/>
        </w:rPr>
        <w:t>eur</w:t>
      </w:r>
      <w:r w:rsidRPr="000D4053">
        <w:rPr>
          <w:rStyle w:val="None"/>
        </w:rPr>
        <w:t xml:space="preserve"> capacité de relation. L'acte miséricordieux de Dieu est tourné vers l'avenir et générateur. Il </w:t>
      </w:r>
      <w:r w:rsidR="00281A27">
        <w:rPr>
          <w:rStyle w:val="None"/>
        </w:rPr>
        <w:t>anticipe</w:t>
      </w:r>
      <w:r w:rsidRPr="000D4053">
        <w:rPr>
          <w:rStyle w:val="None"/>
        </w:rPr>
        <w:t xml:space="preserve"> la vulnérabilité d'Adam et Ève, et fournit, dans ce don de protection, un</w:t>
      </w:r>
      <w:r w:rsidR="00281A27">
        <w:rPr>
          <w:rStyle w:val="None"/>
        </w:rPr>
        <w:t>e</w:t>
      </w:r>
      <w:r w:rsidRPr="000D4053">
        <w:rPr>
          <w:rStyle w:val="None"/>
        </w:rPr>
        <w:t xml:space="preserve"> sécurité corporelle et personnelle pour qu'ils assument leur libre arbitre dans la création de Dieu. Il en est ainsi aujourd'hui, chaque investissement </w:t>
      </w:r>
      <w:r w:rsidR="00281A27">
        <w:rPr>
          <w:rStyle w:val="None"/>
        </w:rPr>
        <w:t>échange</w:t>
      </w:r>
      <w:r w:rsidRPr="000D4053">
        <w:rPr>
          <w:rStyle w:val="None"/>
        </w:rPr>
        <w:t xml:space="preserve">ant un risque (ou une vulnérabilité) contre des protections et des avantages futurs. L'investissement peut à juste titre être considéré comme une vocation car il s'agit d'une capacité héritée de Dieu pour prévoir, atténuer et résoudre de manière créative les vulnérabilités des créatures. Assumer cette vocation et favoriser son développement exige que les investisseurs complètent leur expertise technique par une réflexion </w:t>
      </w:r>
      <w:r w:rsidR="001D0AF0" w:rsidRPr="000D4053">
        <w:rPr>
          <w:rStyle w:val="None"/>
        </w:rPr>
        <w:t>dans la prière</w:t>
      </w:r>
      <w:r w:rsidRPr="000D4053">
        <w:rPr>
          <w:rStyle w:val="None"/>
        </w:rPr>
        <w:t xml:space="preserve">. Pour les investisseurs </w:t>
      </w:r>
      <w:r w:rsidR="00901743" w:rsidRPr="000D4053">
        <w:rPr>
          <w:rStyle w:val="None"/>
        </w:rPr>
        <w:t>dans la foi</w:t>
      </w:r>
      <w:r w:rsidRPr="000D4053">
        <w:rPr>
          <w:rStyle w:val="None"/>
        </w:rPr>
        <w:t xml:space="preserve">, la vision du monde formée par les chiffres et les analyses est à jamais incomplète. Même de brefs moments en présence des Écritures, ou des références rapides aux enseignements de l'Église, peuvent combler par la grâce ou la sagesse ces lacunes éthiques dans la perspective ou </w:t>
      </w:r>
      <w:r w:rsidR="00FE6F28">
        <w:rPr>
          <w:rStyle w:val="None"/>
        </w:rPr>
        <w:t xml:space="preserve">dans </w:t>
      </w:r>
      <w:r w:rsidRPr="000D4053">
        <w:rPr>
          <w:rStyle w:val="None"/>
        </w:rPr>
        <w:t>le processus.</w:t>
      </w:r>
    </w:p>
    <w:tbl>
      <w:tblPr>
        <w:tblStyle w:val="Grilledutableau"/>
        <w:tblW w:w="0" w:type="auto"/>
        <w:tblLook w:val="04A0" w:firstRow="1" w:lastRow="0" w:firstColumn="1" w:lastColumn="0" w:noHBand="0" w:noVBand="1"/>
      </w:tblPr>
      <w:tblGrid>
        <w:gridCol w:w="9622"/>
      </w:tblGrid>
      <w:tr w:rsidR="00E76E12" w:rsidRPr="006A4CC7" w14:paraId="736DFCE4" w14:textId="77777777" w:rsidTr="00E76E12">
        <w:trPr>
          <w:trHeight w:val="977"/>
        </w:trPr>
        <w:tc>
          <w:tcPr>
            <w:tcW w:w="9622" w:type="dxa"/>
          </w:tcPr>
          <w:p w14:paraId="4ACB46F5" w14:textId="3DFE38C7" w:rsidR="00E76E12" w:rsidRPr="00464FAF" w:rsidRDefault="001D0AF0" w:rsidP="002E42A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line="216" w:lineRule="auto"/>
              <w:jc w:val="both"/>
              <w:rPr>
                <w:rStyle w:val="None"/>
                <w:color w:val="0075B9"/>
              </w:rPr>
            </w:pPr>
            <w:r w:rsidRPr="00FE6F28">
              <w:rPr>
                <w:rStyle w:val="None"/>
                <w:color w:val="004C7F"/>
              </w:rPr>
              <w:t xml:space="preserve">Pour les investisseurs </w:t>
            </w:r>
            <w:r w:rsidR="00901743" w:rsidRPr="00FE6F28">
              <w:rPr>
                <w:rStyle w:val="None"/>
                <w:color w:val="004C7F"/>
              </w:rPr>
              <w:t>dans la foi</w:t>
            </w:r>
            <w:r w:rsidRPr="00FE6F28">
              <w:rPr>
                <w:rStyle w:val="None"/>
                <w:color w:val="004C7F"/>
              </w:rPr>
              <w:t xml:space="preserve">, la vision du monde formée par les chiffres et les analyses est à jamais incomplète. Même de brefs moments en présence des Écritures, ou des références rapides aux enseignements de l'Église, peuvent combler par la grâce ou la sagesse ces lacunes éthiques dans la perspective ou </w:t>
            </w:r>
            <w:r w:rsidR="00FE6F28" w:rsidRPr="00FE6F28">
              <w:rPr>
                <w:rStyle w:val="None"/>
                <w:color w:val="004C7F"/>
              </w:rPr>
              <w:t xml:space="preserve">dans </w:t>
            </w:r>
            <w:r w:rsidRPr="00FE6F28">
              <w:rPr>
                <w:rStyle w:val="None"/>
                <w:color w:val="004C7F"/>
              </w:rPr>
              <w:t>le processus</w:t>
            </w:r>
            <w:r w:rsidR="002E42A9" w:rsidRPr="00FE6F28">
              <w:rPr>
                <w:rStyle w:val="None"/>
                <w:color w:val="004C7F"/>
              </w:rPr>
              <w:t>.</w:t>
            </w:r>
          </w:p>
        </w:tc>
      </w:tr>
    </w:tbl>
    <w:p w14:paraId="4891D141" w14:textId="32B60096" w:rsidR="008E5CC5" w:rsidRPr="000D4053" w:rsidRDefault="008E5CC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0D4053">
        <w:rPr>
          <w:rStyle w:val="None"/>
          <w:b w:val="0"/>
          <w:bCs w:val="0"/>
        </w:rPr>
        <w:t xml:space="preserve">9. Dans le plan de Dieu, les femmes et les hommes ont été dotés de pouvoirs intellectuels grâce auxquels ils peuvent grandir en sagesse afin de comprendre leur responsabilité collective les uns envers les autres et envers la création, le tout dans le cadre d'une écologie intégrale. En s'appuyant </w:t>
      </w:r>
      <w:r w:rsidR="00A307B8">
        <w:rPr>
          <w:rStyle w:val="None"/>
          <w:b w:val="0"/>
          <w:bCs w:val="0"/>
        </w:rPr>
        <w:t>simultanément</w:t>
      </w:r>
      <w:r w:rsidRPr="000D4053">
        <w:rPr>
          <w:rStyle w:val="None"/>
          <w:b w:val="0"/>
          <w:bCs w:val="0"/>
        </w:rPr>
        <w:t xml:space="preserve"> sur la foi et </w:t>
      </w:r>
      <w:r w:rsidR="00A307B8">
        <w:rPr>
          <w:rStyle w:val="None"/>
          <w:b w:val="0"/>
          <w:bCs w:val="0"/>
        </w:rPr>
        <w:t xml:space="preserve">sur </w:t>
      </w:r>
      <w:r w:rsidRPr="000D4053">
        <w:rPr>
          <w:rStyle w:val="None"/>
          <w:b w:val="0"/>
          <w:bCs w:val="0"/>
        </w:rPr>
        <w:t xml:space="preserve">la raison, et sous la direction du Saint-Esprit, les personnes peuvent discerner ensemble les fondements et les principes qui sous-tendent les systèmes qui fonctionnent bien, y compris </w:t>
      </w:r>
      <w:r w:rsidR="00B412AD" w:rsidRPr="000D4053">
        <w:rPr>
          <w:rStyle w:val="None"/>
          <w:b w:val="0"/>
          <w:bCs w:val="0"/>
        </w:rPr>
        <w:t>en</w:t>
      </w:r>
      <w:r w:rsidRPr="000D4053">
        <w:rPr>
          <w:rStyle w:val="None"/>
          <w:b w:val="0"/>
          <w:bCs w:val="0"/>
        </w:rPr>
        <w:t xml:space="preserve"> finance et </w:t>
      </w:r>
      <w:r w:rsidR="00B412AD" w:rsidRPr="000D4053">
        <w:rPr>
          <w:rStyle w:val="None"/>
          <w:b w:val="0"/>
          <w:bCs w:val="0"/>
        </w:rPr>
        <w:t xml:space="preserve">dans </w:t>
      </w:r>
      <w:r w:rsidRPr="000D4053">
        <w:rPr>
          <w:rStyle w:val="None"/>
          <w:b w:val="0"/>
          <w:bCs w:val="0"/>
        </w:rPr>
        <w:t xml:space="preserve">les investissements. À leur tour, ces vérités aident à former des processus et des pratiques de fonctionnement qui sont essentiels pour guider les institutions et les individus dans leur participation à la finance. Dans MB, la proposition d'un guide d'investissement </w:t>
      </w:r>
      <w:r w:rsidRPr="00A307B8">
        <w:rPr>
          <w:rStyle w:val="None"/>
          <w:b w:val="0"/>
          <w:bCs w:val="0"/>
          <w:i/>
          <w:iCs/>
        </w:rPr>
        <w:t>cohérent avec la foi</w:t>
      </w:r>
      <w:r w:rsidRPr="000D4053">
        <w:rPr>
          <w:rStyle w:val="None"/>
          <w:b w:val="0"/>
          <w:bCs w:val="0"/>
        </w:rPr>
        <w:t xml:space="preserve"> s'inspire principalement de la sagesse transmise par l'Église catholique qui s'appuie sur les Saintes Écritures et la Tradition vivante dans l'Église, telle qu'interprétée par le Magistère. Par le don de la foi, la révélation de Dieu élargit les horizons de l'humanité et satisfait notre profond désir de vérité et le sens ultime de la vie humaine. </w:t>
      </w:r>
    </w:p>
    <w:p w14:paraId="5F393448" w14:textId="659BCDDA" w:rsidR="008E5CC5" w:rsidRPr="000D4053" w:rsidRDefault="008E5CC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0D4053">
        <w:rPr>
          <w:rStyle w:val="None"/>
          <w:b w:val="0"/>
          <w:bCs w:val="0"/>
        </w:rPr>
        <w:t xml:space="preserve">10. </w:t>
      </w:r>
      <w:r w:rsidRPr="00A307B8">
        <w:rPr>
          <w:rStyle w:val="None"/>
          <w:b w:val="0"/>
          <w:bCs w:val="0"/>
          <w:i/>
          <w:iCs/>
        </w:rPr>
        <w:t>Fondé sur la foi</w:t>
      </w:r>
      <w:r w:rsidRPr="000D4053">
        <w:rPr>
          <w:rStyle w:val="None"/>
          <w:b w:val="0"/>
          <w:bCs w:val="0"/>
        </w:rPr>
        <w:t xml:space="preserve"> est peut-être la</w:t>
      </w:r>
      <w:r w:rsidR="00614632" w:rsidRPr="000D4053">
        <w:rPr>
          <w:rStyle w:val="None"/>
          <w:b w:val="0"/>
          <w:bCs w:val="0"/>
        </w:rPr>
        <w:t xml:space="preserve"> manière originale de</w:t>
      </w:r>
      <w:r w:rsidRPr="000D4053">
        <w:rPr>
          <w:rStyle w:val="None"/>
          <w:b w:val="0"/>
          <w:bCs w:val="0"/>
        </w:rPr>
        <w:t xml:space="preserve"> désign</w:t>
      </w:r>
      <w:r w:rsidR="00780D23" w:rsidRPr="000D4053">
        <w:rPr>
          <w:rStyle w:val="None"/>
          <w:b w:val="0"/>
          <w:bCs w:val="0"/>
        </w:rPr>
        <w:t>er</w:t>
      </w:r>
      <w:r w:rsidRPr="000D4053">
        <w:rPr>
          <w:rStyle w:val="None"/>
          <w:b w:val="0"/>
          <w:bCs w:val="0"/>
        </w:rPr>
        <w:t xml:space="preserve"> ce pivot</w:t>
      </w:r>
      <w:r w:rsidR="00780D23" w:rsidRPr="000D4053">
        <w:rPr>
          <w:rStyle w:val="None"/>
          <w:b w:val="0"/>
          <w:bCs w:val="0"/>
        </w:rPr>
        <w:t>ement</w:t>
      </w:r>
      <w:r w:rsidRPr="000D4053">
        <w:rPr>
          <w:rStyle w:val="None"/>
          <w:b w:val="0"/>
          <w:bCs w:val="0"/>
        </w:rPr>
        <w:t xml:space="preserve"> vers </w:t>
      </w:r>
      <w:r w:rsidR="00780D23" w:rsidRPr="000D4053">
        <w:rPr>
          <w:rStyle w:val="None"/>
          <w:b w:val="0"/>
          <w:bCs w:val="0"/>
        </w:rPr>
        <w:t xml:space="preserve">un </w:t>
      </w:r>
      <w:r w:rsidRPr="000D4053">
        <w:rPr>
          <w:rStyle w:val="None"/>
          <w:b w:val="0"/>
          <w:bCs w:val="0"/>
        </w:rPr>
        <w:t xml:space="preserve">investissement </w:t>
      </w:r>
      <w:r w:rsidR="00780D23" w:rsidRPr="000D4053">
        <w:rPr>
          <w:rStyle w:val="None"/>
          <w:b w:val="0"/>
          <w:bCs w:val="0"/>
        </w:rPr>
        <w:t>compris comme</w:t>
      </w:r>
      <w:r w:rsidRPr="000D4053">
        <w:rPr>
          <w:rStyle w:val="None"/>
          <w:b w:val="0"/>
          <w:bCs w:val="0"/>
        </w:rPr>
        <w:t xml:space="preserve"> mise en acte d</w:t>
      </w:r>
      <w:r w:rsidR="00780D23" w:rsidRPr="000D4053">
        <w:rPr>
          <w:rStyle w:val="None"/>
          <w:b w:val="0"/>
          <w:bCs w:val="0"/>
        </w:rPr>
        <w:t>u rôle de</w:t>
      </w:r>
      <w:r w:rsidRPr="000D4053">
        <w:rPr>
          <w:rStyle w:val="None"/>
          <w:b w:val="0"/>
          <w:bCs w:val="0"/>
        </w:rPr>
        <w:t xml:space="preserve"> discip</w:t>
      </w:r>
      <w:r w:rsidR="00780D23" w:rsidRPr="000D4053">
        <w:rPr>
          <w:rStyle w:val="None"/>
          <w:b w:val="0"/>
          <w:bCs w:val="0"/>
        </w:rPr>
        <w:t>le</w:t>
      </w:r>
      <w:r w:rsidRPr="000D4053">
        <w:rPr>
          <w:rStyle w:val="None"/>
          <w:b w:val="0"/>
          <w:bCs w:val="0"/>
        </w:rPr>
        <w:t xml:space="preserve"> </w:t>
      </w:r>
      <w:r w:rsidR="00780D23" w:rsidRPr="000D4053">
        <w:rPr>
          <w:rStyle w:val="None"/>
          <w:b w:val="0"/>
          <w:bCs w:val="0"/>
        </w:rPr>
        <w:t>de</w:t>
      </w:r>
      <w:r w:rsidRPr="000D4053">
        <w:rPr>
          <w:rStyle w:val="None"/>
          <w:b w:val="0"/>
          <w:bCs w:val="0"/>
        </w:rPr>
        <w:t xml:space="preserve"> Jésus-Christ. D'autres utilisent aujourd'hui une variété de termes tels que formé par la foi, informé par la foi, cohérent </w:t>
      </w:r>
      <w:r w:rsidR="00950EEC" w:rsidRPr="000D4053">
        <w:rPr>
          <w:rStyle w:val="None"/>
          <w:b w:val="0"/>
          <w:bCs w:val="0"/>
        </w:rPr>
        <w:t>avec</w:t>
      </w:r>
      <w:r w:rsidRPr="000D4053">
        <w:rPr>
          <w:rStyle w:val="None"/>
          <w:b w:val="0"/>
          <w:bCs w:val="0"/>
        </w:rPr>
        <w:t xml:space="preserve"> la foi, aligné sur la foi et inspiré par la foi, entre autres. En pratique, les investisseurs qui réfléchissent sur leur foi utilisent une </w:t>
      </w:r>
      <w:r w:rsidR="00950EEC" w:rsidRPr="000D4053">
        <w:rPr>
          <w:rStyle w:val="None"/>
          <w:b w:val="0"/>
          <w:bCs w:val="0"/>
        </w:rPr>
        <w:t>batterie</w:t>
      </w:r>
      <w:r w:rsidRPr="000D4053">
        <w:rPr>
          <w:rStyle w:val="None"/>
          <w:b w:val="0"/>
          <w:bCs w:val="0"/>
        </w:rPr>
        <w:t xml:space="preserve"> de questions et d'incitations - sonder les Écritures, s'enquérir de l'enseignement de l'Église, faire appel à leur propre sagesse éthique et s'efforcer à leur manière de s'ouvrir aux dons du Saint-Esprit. </w:t>
      </w:r>
    </w:p>
    <w:p w14:paraId="44B2C07C" w14:textId="081CB99B" w:rsidR="008E5CC5" w:rsidRDefault="008E5CC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hd w:val="clear" w:color="auto" w:fill="D2E3FC"/>
          <w:lang w:val="fr-FR"/>
        </w:rPr>
      </w:pPr>
      <w:r w:rsidRPr="000D4053">
        <w:rPr>
          <w:rStyle w:val="None"/>
          <w:b w:val="0"/>
          <w:bCs w:val="0"/>
        </w:rPr>
        <w:t xml:space="preserve">11. Les préoccupations qui motivent MB ont été </w:t>
      </w:r>
      <w:r w:rsidR="00950EEC" w:rsidRPr="000D4053">
        <w:rPr>
          <w:rStyle w:val="None"/>
          <w:b w:val="0"/>
          <w:bCs w:val="0"/>
        </w:rPr>
        <w:t xml:space="preserve">en fait </w:t>
      </w:r>
      <w:r w:rsidRPr="000D4053">
        <w:rPr>
          <w:rStyle w:val="None"/>
          <w:b w:val="0"/>
          <w:bCs w:val="0"/>
        </w:rPr>
        <w:t xml:space="preserve">vécues sur le terrain, dans la vraie vie. De nombreuses conférences épiscopales locales et régionales ont déjà entrepris une analyse sociale à la lumière de l'enseignement de l'Église. Et à partir de ces préoccupations locales, les évêques ont identifié des principes de changement qui s'appliquent aux fidèles, y compris les investisseurs. Par exemple, la </w:t>
      </w:r>
      <w:r w:rsidRPr="000D4053">
        <w:rPr>
          <w:rStyle w:val="None"/>
          <w:b w:val="0"/>
          <w:bCs w:val="0"/>
        </w:rPr>
        <w:lastRenderedPageBreak/>
        <w:t xml:space="preserve">Conférence épiscopale autrichienne a observé que la </w:t>
      </w:r>
      <w:r w:rsidR="00A87A4D">
        <w:rPr>
          <w:rStyle w:val="None"/>
          <w:b w:val="0"/>
          <w:bCs w:val="0"/>
        </w:rPr>
        <w:t>« </w:t>
      </w:r>
      <w:r w:rsidRPr="000D4053">
        <w:rPr>
          <w:rStyle w:val="None"/>
          <w:b w:val="0"/>
          <w:bCs w:val="0"/>
        </w:rPr>
        <w:t>richesse</w:t>
      </w:r>
      <w:r w:rsidR="00A87A4D">
        <w:rPr>
          <w:rStyle w:val="None"/>
          <w:b w:val="0"/>
          <w:bCs w:val="0"/>
        </w:rPr>
        <w:t> »</w:t>
      </w:r>
      <w:r w:rsidRPr="000D4053">
        <w:rPr>
          <w:rStyle w:val="None"/>
          <w:b w:val="0"/>
          <w:bCs w:val="0"/>
        </w:rPr>
        <w:t xml:space="preserve"> fournit la </w:t>
      </w:r>
      <w:r w:rsidR="00A87A4D">
        <w:rPr>
          <w:rStyle w:val="None"/>
          <w:b w:val="0"/>
          <w:bCs w:val="0"/>
        </w:rPr>
        <w:t>« </w:t>
      </w:r>
      <w:r w:rsidRPr="00A87A4D">
        <w:rPr>
          <w:rStyle w:val="None"/>
          <w:b w:val="0"/>
          <w:bCs w:val="0"/>
          <w:color w:val="auto"/>
        </w:rPr>
        <w:t xml:space="preserve">base économique </w:t>
      </w:r>
      <w:r w:rsidRPr="000D4053">
        <w:rPr>
          <w:rStyle w:val="None"/>
          <w:b w:val="0"/>
          <w:bCs w:val="0"/>
        </w:rPr>
        <w:t>des institutions et des personnes</w:t>
      </w:r>
      <w:r w:rsidR="00A87A4D">
        <w:rPr>
          <w:rStyle w:val="None"/>
          <w:b w:val="0"/>
          <w:bCs w:val="0"/>
        </w:rPr>
        <w:t> »</w:t>
      </w:r>
      <w:r w:rsidR="00640707" w:rsidRPr="009521C0">
        <w:rPr>
          <w:b w:val="0"/>
          <w:bCs w:val="0"/>
          <w:vertAlign w:val="superscript"/>
          <w:lang w:val="it-IT"/>
        </w:rPr>
        <w:footnoteReference w:id="20"/>
      </w:r>
      <w:r w:rsidRPr="002E42A9">
        <w:rPr>
          <w:rStyle w:val="None"/>
          <w:b w:val="0"/>
          <w:bCs w:val="0"/>
        </w:rPr>
        <w:t>. Elle exerce une profonde influence sur la structure d'une société.</w:t>
      </w:r>
      <w:r w:rsidR="005D4510" w:rsidRPr="002E42A9">
        <w:rPr>
          <w:rStyle w:val="None"/>
          <w:b w:val="0"/>
          <w:bCs w:val="0"/>
        </w:rPr>
        <w:t xml:space="preserve"> </w:t>
      </w:r>
      <w:r w:rsidRPr="002E42A9">
        <w:rPr>
          <w:rStyle w:val="None"/>
          <w:b w:val="0"/>
          <w:bCs w:val="0"/>
        </w:rPr>
        <w:t xml:space="preserve">Ainsi, les évêques autrichiens concluent que </w:t>
      </w:r>
      <w:r w:rsidR="00A87A4D">
        <w:rPr>
          <w:rStyle w:val="None"/>
          <w:b w:val="0"/>
          <w:bCs w:val="0"/>
        </w:rPr>
        <w:t>« </w:t>
      </w:r>
      <w:r w:rsidRPr="002E42A9">
        <w:rPr>
          <w:rStyle w:val="None"/>
          <w:b w:val="0"/>
          <w:bCs w:val="0"/>
        </w:rPr>
        <w:t xml:space="preserve">parce que vous pouvez </w:t>
      </w:r>
      <w:r w:rsidR="00A87A4D">
        <w:rPr>
          <w:rStyle w:val="None"/>
          <w:b w:val="0"/>
          <w:bCs w:val="0"/>
        </w:rPr>
        <w:t xml:space="preserve">en </w:t>
      </w:r>
      <w:r w:rsidRPr="002E42A9">
        <w:rPr>
          <w:rStyle w:val="None"/>
          <w:b w:val="0"/>
          <w:bCs w:val="0"/>
        </w:rPr>
        <w:t>faire quelque chose [</w:t>
      </w:r>
      <w:r w:rsidR="00A87A4D">
        <w:rPr>
          <w:rStyle w:val="None"/>
          <w:b w:val="0"/>
          <w:bCs w:val="0"/>
        </w:rPr>
        <w:t xml:space="preserve">de </w:t>
      </w:r>
      <w:r w:rsidRPr="002E42A9">
        <w:rPr>
          <w:rStyle w:val="None"/>
          <w:b w:val="0"/>
          <w:bCs w:val="0"/>
        </w:rPr>
        <w:t xml:space="preserve">la richesse], il y a une obligation </w:t>
      </w:r>
      <w:r w:rsidR="0073091B">
        <w:rPr>
          <w:rStyle w:val="None"/>
          <w:b w:val="0"/>
          <w:bCs w:val="0"/>
        </w:rPr>
        <w:t xml:space="preserve">à </w:t>
      </w:r>
      <w:r w:rsidRPr="002E42A9">
        <w:rPr>
          <w:rStyle w:val="None"/>
          <w:b w:val="0"/>
          <w:bCs w:val="0"/>
        </w:rPr>
        <w:t>utiliser cette capacité de manière responsable</w:t>
      </w:r>
      <w:r w:rsidR="00A87A4D">
        <w:rPr>
          <w:rStyle w:val="None"/>
          <w:b w:val="0"/>
          <w:bCs w:val="0"/>
        </w:rPr>
        <w:t> »</w:t>
      </w:r>
      <w:r w:rsidRPr="002E42A9">
        <w:rPr>
          <w:rStyle w:val="None"/>
          <w:b w:val="0"/>
          <w:bCs w:val="0"/>
        </w:rPr>
        <w:t xml:space="preserve">. De même, et faisant écho aux enseignements du développement humain intégral, les évêques américains notent que </w:t>
      </w:r>
      <w:r w:rsidR="001975EE">
        <w:rPr>
          <w:rStyle w:val="None"/>
          <w:b w:val="0"/>
          <w:bCs w:val="0"/>
        </w:rPr>
        <w:t>« </w:t>
      </w:r>
      <w:r w:rsidRPr="002E42A9">
        <w:rPr>
          <w:rStyle w:val="None"/>
          <w:b w:val="0"/>
          <w:bCs w:val="0"/>
        </w:rPr>
        <w:t xml:space="preserve">la vie économique soulève d'importantes questions sociales et morales pour chacun de nous et pour la société dans son ensemble. Comme la vie </w:t>
      </w:r>
      <w:r w:rsidRPr="00E444B5">
        <w:rPr>
          <w:rStyle w:val="None"/>
          <w:b w:val="0"/>
          <w:bCs w:val="0"/>
          <w:color w:val="auto"/>
        </w:rPr>
        <w:t xml:space="preserve">familiale, la vie économique est l'un </w:t>
      </w:r>
      <w:r w:rsidRPr="002E42A9">
        <w:rPr>
          <w:rStyle w:val="None"/>
          <w:b w:val="0"/>
          <w:bCs w:val="0"/>
        </w:rPr>
        <w:t xml:space="preserve">des principaux domaines </w:t>
      </w:r>
      <w:r w:rsidR="005D4510" w:rsidRPr="002E42A9">
        <w:rPr>
          <w:rStyle w:val="None"/>
          <w:b w:val="0"/>
          <w:bCs w:val="0"/>
        </w:rPr>
        <w:t xml:space="preserve">où </w:t>
      </w:r>
      <w:r w:rsidR="00E444B5">
        <w:rPr>
          <w:rStyle w:val="None"/>
          <w:b w:val="0"/>
          <w:bCs w:val="0"/>
        </w:rPr>
        <w:t xml:space="preserve">nous </w:t>
      </w:r>
      <w:r w:rsidRPr="002E42A9">
        <w:rPr>
          <w:rStyle w:val="None"/>
          <w:b w:val="0"/>
          <w:bCs w:val="0"/>
        </w:rPr>
        <w:t>viv</w:t>
      </w:r>
      <w:r w:rsidR="00E444B5">
        <w:rPr>
          <w:rStyle w:val="None"/>
          <w:b w:val="0"/>
          <w:bCs w:val="0"/>
        </w:rPr>
        <w:t>ons</w:t>
      </w:r>
      <w:r w:rsidRPr="002E42A9">
        <w:rPr>
          <w:rStyle w:val="None"/>
          <w:b w:val="0"/>
          <w:bCs w:val="0"/>
        </w:rPr>
        <w:t xml:space="preserve"> notre foi, aim</w:t>
      </w:r>
      <w:r w:rsidR="00E444B5">
        <w:rPr>
          <w:rStyle w:val="None"/>
          <w:b w:val="0"/>
          <w:bCs w:val="0"/>
        </w:rPr>
        <w:t>ons</w:t>
      </w:r>
      <w:r w:rsidRPr="002E42A9">
        <w:rPr>
          <w:rStyle w:val="None"/>
          <w:b w:val="0"/>
          <w:bCs w:val="0"/>
        </w:rPr>
        <w:t xml:space="preserve"> notre prochain, affront</w:t>
      </w:r>
      <w:r w:rsidR="00E444B5">
        <w:rPr>
          <w:rStyle w:val="None"/>
          <w:b w:val="0"/>
          <w:bCs w:val="0"/>
        </w:rPr>
        <w:t>ons</w:t>
      </w:r>
      <w:r w:rsidRPr="002E42A9">
        <w:rPr>
          <w:rStyle w:val="None"/>
          <w:b w:val="0"/>
          <w:bCs w:val="0"/>
        </w:rPr>
        <w:t xml:space="preserve"> la tentation, accompli</w:t>
      </w:r>
      <w:r w:rsidR="00E444B5">
        <w:rPr>
          <w:rStyle w:val="None"/>
          <w:b w:val="0"/>
          <w:bCs w:val="0"/>
        </w:rPr>
        <w:t>ssons</w:t>
      </w:r>
      <w:r w:rsidRPr="002E42A9">
        <w:rPr>
          <w:rStyle w:val="None"/>
          <w:b w:val="0"/>
          <w:bCs w:val="0"/>
        </w:rPr>
        <w:t xml:space="preserve"> le dessein créateur de Dieu et </w:t>
      </w:r>
      <w:r w:rsidR="001975EE">
        <w:rPr>
          <w:rStyle w:val="None"/>
          <w:b w:val="0"/>
          <w:bCs w:val="0"/>
        </w:rPr>
        <w:t>parvenons à</w:t>
      </w:r>
      <w:r w:rsidRPr="002E42A9">
        <w:rPr>
          <w:rStyle w:val="None"/>
          <w:b w:val="0"/>
          <w:bCs w:val="0"/>
        </w:rPr>
        <w:t xml:space="preserve"> notre sainteté</w:t>
      </w:r>
      <w:r w:rsidR="00410254" w:rsidRPr="002E42A9">
        <w:rPr>
          <w:rStyle w:val="None"/>
          <w:b w:val="0"/>
          <w:bCs w:val="0"/>
        </w:rPr>
        <w:t> »</w:t>
      </w:r>
      <w:r w:rsidR="00410254" w:rsidRPr="00410254">
        <w:rPr>
          <w:b w:val="0"/>
          <w:bCs w:val="0"/>
          <w:vertAlign w:val="superscript"/>
          <w:lang w:val="fr-FR"/>
        </w:rPr>
        <w:t xml:space="preserve"> </w:t>
      </w:r>
      <w:r w:rsidR="00410254" w:rsidRPr="009521C0">
        <w:rPr>
          <w:b w:val="0"/>
          <w:bCs w:val="0"/>
          <w:vertAlign w:val="superscript"/>
        </w:rPr>
        <w:footnoteReference w:id="21"/>
      </w:r>
      <w:r w:rsidR="002E42A9">
        <w:rPr>
          <w:b w:val="0"/>
          <w:bCs w:val="0"/>
          <w:vertAlign w:val="superscript"/>
          <w:lang w:val="fr-FR"/>
        </w:rPr>
        <w:t xml:space="preserve">  </w:t>
      </w:r>
      <w:r w:rsidRPr="006D12FF">
        <w:rPr>
          <w:rStyle w:val="None"/>
          <w:b w:val="0"/>
          <w:bCs w:val="0"/>
        </w:rPr>
        <w:t xml:space="preserve">. Investir </w:t>
      </w:r>
      <w:r w:rsidR="001975EE">
        <w:rPr>
          <w:rStyle w:val="None"/>
          <w:b w:val="0"/>
          <w:bCs w:val="0"/>
        </w:rPr>
        <w:t xml:space="preserve">selon </w:t>
      </w:r>
      <w:r w:rsidRPr="006D12FF">
        <w:rPr>
          <w:rStyle w:val="None"/>
          <w:b w:val="0"/>
          <w:bCs w:val="0"/>
        </w:rPr>
        <w:t xml:space="preserve">la foi est donc un </w:t>
      </w:r>
      <w:r w:rsidR="001975EE">
        <w:rPr>
          <w:rStyle w:val="None"/>
          <w:b w:val="0"/>
          <w:bCs w:val="0"/>
        </w:rPr>
        <w:t>endroit</w:t>
      </w:r>
      <w:r w:rsidR="005D4510" w:rsidRPr="006D12FF">
        <w:rPr>
          <w:rStyle w:val="None"/>
          <w:b w:val="0"/>
          <w:bCs w:val="0"/>
        </w:rPr>
        <w:t xml:space="preserve"> pour </w:t>
      </w:r>
      <w:r w:rsidR="00154724" w:rsidRPr="006D12FF">
        <w:rPr>
          <w:rStyle w:val="None"/>
          <w:b w:val="0"/>
          <w:bCs w:val="0"/>
        </w:rPr>
        <w:t xml:space="preserve">développer </w:t>
      </w:r>
      <w:r w:rsidR="005D4510" w:rsidRPr="006D12FF">
        <w:rPr>
          <w:rStyle w:val="None"/>
          <w:b w:val="0"/>
          <w:bCs w:val="0"/>
        </w:rPr>
        <w:t>notre</w:t>
      </w:r>
      <w:r w:rsidRPr="006D12FF">
        <w:rPr>
          <w:rStyle w:val="None"/>
          <w:b w:val="0"/>
          <w:bCs w:val="0"/>
        </w:rPr>
        <w:t xml:space="preserve"> </w:t>
      </w:r>
      <w:r w:rsidR="00154724" w:rsidRPr="006D12FF">
        <w:rPr>
          <w:rStyle w:val="None"/>
          <w:b w:val="0"/>
          <w:bCs w:val="0"/>
        </w:rPr>
        <w:t>v</w:t>
      </w:r>
      <w:r w:rsidRPr="006D12FF">
        <w:rPr>
          <w:rStyle w:val="None"/>
          <w:b w:val="0"/>
          <w:bCs w:val="0"/>
        </w:rPr>
        <w:t xml:space="preserve">ocation. En plus de la conversion personnelle, la </w:t>
      </w:r>
      <w:r w:rsidR="00154724" w:rsidRPr="006D12FF">
        <w:rPr>
          <w:rStyle w:val="None"/>
          <w:b w:val="0"/>
          <w:bCs w:val="0"/>
        </w:rPr>
        <w:t>DSE</w:t>
      </w:r>
      <w:r w:rsidRPr="006D12FF">
        <w:rPr>
          <w:rStyle w:val="None"/>
          <w:b w:val="0"/>
          <w:bCs w:val="0"/>
        </w:rPr>
        <w:t xml:space="preserve"> vise à rendre plus humanisante la sphère commune, y compris les marchés et la culture. Dans ce but, la Conférence épiscopale italienne rappelle aux fidèles que </w:t>
      </w:r>
      <w:r w:rsidR="008072D9">
        <w:rPr>
          <w:rStyle w:val="None"/>
          <w:b w:val="0"/>
          <w:bCs w:val="0"/>
        </w:rPr>
        <w:t>« </w:t>
      </w:r>
      <w:r w:rsidRPr="006D12FF">
        <w:rPr>
          <w:rStyle w:val="None"/>
          <w:b w:val="0"/>
          <w:bCs w:val="0"/>
        </w:rPr>
        <w:t xml:space="preserve">l'éthique appartient à la finance </w:t>
      </w:r>
      <w:r w:rsidRPr="00C5127C">
        <w:rPr>
          <w:rStyle w:val="None"/>
          <w:b w:val="0"/>
          <w:bCs w:val="0"/>
          <w:color w:val="auto"/>
        </w:rPr>
        <w:t xml:space="preserve">comme quelque chose </w:t>
      </w:r>
      <w:r w:rsidRPr="006D12FF">
        <w:rPr>
          <w:rStyle w:val="None"/>
          <w:b w:val="0"/>
          <w:bCs w:val="0"/>
        </w:rPr>
        <w:t>qui lui est propre et qu</w:t>
      </w:r>
      <w:r w:rsidR="00154724" w:rsidRPr="006D12FF">
        <w:rPr>
          <w:rStyle w:val="None"/>
          <w:b w:val="0"/>
          <w:bCs w:val="0"/>
        </w:rPr>
        <w:t>i</w:t>
      </w:r>
      <w:r w:rsidRPr="006D12FF">
        <w:rPr>
          <w:rStyle w:val="None"/>
          <w:b w:val="0"/>
          <w:bCs w:val="0"/>
        </w:rPr>
        <w:t xml:space="preserve"> surgit de l'intérieur d</w:t>
      </w:r>
      <w:r w:rsidR="00154724" w:rsidRPr="006D12FF">
        <w:rPr>
          <w:rStyle w:val="None"/>
          <w:b w:val="0"/>
          <w:bCs w:val="0"/>
        </w:rPr>
        <w:t>’elle</w:t>
      </w:r>
      <w:r w:rsidRPr="006D12FF">
        <w:rPr>
          <w:rStyle w:val="None"/>
          <w:b w:val="0"/>
          <w:bCs w:val="0"/>
        </w:rPr>
        <w:t xml:space="preserve">-même. </w:t>
      </w:r>
      <w:r w:rsidR="00154724" w:rsidRPr="006D12FF">
        <w:rPr>
          <w:rStyle w:val="None"/>
          <w:b w:val="0"/>
          <w:bCs w:val="0"/>
        </w:rPr>
        <w:t>Elle</w:t>
      </w:r>
      <w:r w:rsidRPr="006D12FF">
        <w:rPr>
          <w:rStyle w:val="None"/>
          <w:b w:val="0"/>
          <w:bCs w:val="0"/>
        </w:rPr>
        <w:t xml:space="preserve"> ne s'ajoute pas après, mais émane d'un besoin intime de la finance elle-même pour poursuivre ses propres fins, puisque celle-ci est aussi une activité humaine</w:t>
      </w:r>
      <w:r w:rsidR="008072D9">
        <w:rPr>
          <w:rStyle w:val="None"/>
          <w:b w:val="0"/>
          <w:bCs w:val="0"/>
        </w:rPr>
        <w:t> »</w:t>
      </w:r>
      <w:r w:rsidR="00410254" w:rsidRPr="009521C0">
        <w:rPr>
          <w:b w:val="0"/>
          <w:bCs w:val="0"/>
          <w:u w:color="1D4770"/>
          <w:vertAlign w:val="superscript"/>
        </w:rPr>
        <w:footnoteReference w:id="22"/>
      </w:r>
      <w:r w:rsidRPr="006D12FF">
        <w:rPr>
          <w:rStyle w:val="None"/>
          <w:b w:val="0"/>
          <w:bCs w:val="0"/>
        </w:rPr>
        <w:t xml:space="preserve">. </w:t>
      </w:r>
    </w:p>
    <w:p w14:paraId="4A755959" w14:textId="15566C82" w:rsidR="00B412AD" w:rsidRPr="006D12FF" w:rsidRDefault="008E5CC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6D12FF">
        <w:rPr>
          <w:rStyle w:val="None"/>
          <w:b w:val="0"/>
          <w:bCs w:val="0"/>
        </w:rPr>
        <w:t xml:space="preserve">D'autres institutions catholiques et ecclésiastiques (telles que l'IOR - </w:t>
      </w:r>
      <w:proofErr w:type="spellStart"/>
      <w:r w:rsidRPr="006D12FF">
        <w:rPr>
          <w:rStyle w:val="None"/>
          <w:b w:val="0"/>
          <w:bCs w:val="0"/>
          <w:i/>
          <w:iCs/>
        </w:rPr>
        <w:t>Istituto</w:t>
      </w:r>
      <w:proofErr w:type="spellEnd"/>
      <w:r w:rsidRPr="006D12FF">
        <w:rPr>
          <w:rStyle w:val="None"/>
          <w:b w:val="0"/>
          <w:bCs w:val="0"/>
          <w:i/>
          <w:iCs/>
        </w:rPr>
        <w:t xml:space="preserve"> per le </w:t>
      </w:r>
      <w:proofErr w:type="spellStart"/>
      <w:r w:rsidRPr="006D12FF">
        <w:rPr>
          <w:rStyle w:val="None"/>
          <w:b w:val="0"/>
          <w:bCs w:val="0"/>
          <w:i/>
          <w:iCs/>
        </w:rPr>
        <w:t>Opere</w:t>
      </w:r>
      <w:proofErr w:type="spellEnd"/>
      <w:r w:rsidRPr="006D12FF">
        <w:rPr>
          <w:rStyle w:val="None"/>
          <w:b w:val="0"/>
          <w:bCs w:val="0"/>
          <w:i/>
          <w:iCs/>
        </w:rPr>
        <w:t xml:space="preserve"> di </w:t>
      </w:r>
      <w:proofErr w:type="spellStart"/>
      <w:r w:rsidRPr="006D12FF">
        <w:rPr>
          <w:rStyle w:val="None"/>
          <w:b w:val="0"/>
          <w:bCs w:val="0"/>
          <w:i/>
          <w:iCs/>
        </w:rPr>
        <w:t>Religione</w:t>
      </w:r>
      <w:proofErr w:type="spellEnd"/>
      <w:r w:rsidRPr="006D12FF">
        <w:rPr>
          <w:rStyle w:val="None"/>
          <w:b w:val="0"/>
          <w:bCs w:val="0"/>
        </w:rPr>
        <w:t xml:space="preserve">) ont également développé des normes pour gérer les finances avec conscience à partir des exigences de la foi. Des progrès significatifs ont été réalisés en </w:t>
      </w:r>
      <w:r w:rsidR="007C377D" w:rsidRPr="006D12FF">
        <w:rPr>
          <w:rStyle w:val="None"/>
          <w:b w:val="0"/>
          <w:bCs w:val="0"/>
        </w:rPr>
        <w:t>précisant</w:t>
      </w:r>
      <w:r w:rsidRPr="006D12FF">
        <w:rPr>
          <w:rStyle w:val="None"/>
          <w:b w:val="0"/>
          <w:bCs w:val="0"/>
        </w:rPr>
        <w:t xml:space="preserve"> </w:t>
      </w:r>
      <w:r w:rsidR="007C377D" w:rsidRPr="006D12FF">
        <w:rPr>
          <w:rStyle w:val="None"/>
          <w:b w:val="0"/>
          <w:bCs w:val="0"/>
        </w:rPr>
        <w:t xml:space="preserve">quelles sont </w:t>
      </w:r>
      <w:r w:rsidRPr="006D12FF">
        <w:rPr>
          <w:rStyle w:val="None"/>
          <w:b w:val="0"/>
          <w:bCs w:val="0"/>
        </w:rPr>
        <w:t xml:space="preserve">les responsabilités ainsi qu'en engageant les émetteurs de valeurs mobilières </w:t>
      </w:r>
      <w:r w:rsidR="007C377D" w:rsidRPr="006D12FF">
        <w:rPr>
          <w:rStyle w:val="None"/>
          <w:b w:val="0"/>
          <w:bCs w:val="0"/>
        </w:rPr>
        <w:t>dans</w:t>
      </w:r>
      <w:r w:rsidRPr="006D12FF">
        <w:rPr>
          <w:rStyle w:val="None"/>
          <w:b w:val="0"/>
          <w:bCs w:val="0"/>
        </w:rPr>
        <w:t xml:space="preserve"> la réforme. Enrichi par les innovations des grandes institutions, ce travail a porté ses fruits, comme l'illustre le fait que l'industrie des valeurs mobilières utilise désormais largement le terme « </w:t>
      </w:r>
      <w:proofErr w:type="spellStart"/>
      <w:r w:rsidRPr="006D12FF">
        <w:rPr>
          <w:rStyle w:val="None"/>
          <w:b w:val="0"/>
          <w:bCs w:val="0"/>
        </w:rPr>
        <w:t>Catholic</w:t>
      </w:r>
      <w:proofErr w:type="spellEnd"/>
      <w:r w:rsidRPr="006D12FF">
        <w:rPr>
          <w:rStyle w:val="None"/>
          <w:b w:val="0"/>
          <w:bCs w:val="0"/>
        </w:rPr>
        <w:t xml:space="preserve"> Investment Screens » pour préparer et commercialiser de nouvelles offres. Le Secrétariat à l'économie du Saint-Siège a </w:t>
      </w:r>
      <w:r w:rsidR="007C377D" w:rsidRPr="006D12FF">
        <w:rPr>
          <w:rStyle w:val="None"/>
          <w:b w:val="0"/>
          <w:bCs w:val="0"/>
        </w:rPr>
        <w:t xml:space="preserve">mis </w:t>
      </w:r>
      <w:r w:rsidR="004B6571">
        <w:rPr>
          <w:rStyle w:val="None"/>
          <w:b w:val="0"/>
          <w:bCs w:val="0"/>
        </w:rPr>
        <w:t>en</w:t>
      </w:r>
      <w:r w:rsidR="007C377D" w:rsidRPr="006D12FF">
        <w:rPr>
          <w:rStyle w:val="None"/>
          <w:b w:val="0"/>
          <w:bCs w:val="0"/>
        </w:rPr>
        <w:t xml:space="preserve"> place</w:t>
      </w:r>
      <w:r w:rsidRPr="006D12FF">
        <w:rPr>
          <w:rStyle w:val="None"/>
          <w:b w:val="0"/>
          <w:bCs w:val="0"/>
        </w:rPr>
        <w:t xml:space="preserve"> </w:t>
      </w:r>
      <w:r w:rsidR="007C377D" w:rsidRPr="006D12FF">
        <w:rPr>
          <w:rStyle w:val="None"/>
          <w:b w:val="0"/>
          <w:bCs w:val="0"/>
        </w:rPr>
        <w:t>u</w:t>
      </w:r>
      <w:r w:rsidRPr="006D12FF">
        <w:rPr>
          <w:rStyle w:val="None"/>
          <w:b w:val="0"/>
          <w:bCs w:val="0"/>
        </w:rPr>
        <w:t xml:space="preserve">n processus d'élaboration de telles lignes directrices pour la politique d'investissement du Vatican. Cela comprend un processus préliminaire de changement structurel : </w:t>
      </w:r>
      <w:r w:rsidR="003C11C6" w:rsidRPr="006D12FF">
        <w:rPr>
          <w:rStyle w:val="None"/>
          <w:b w:val="0"/>
          <w:bCs w:val="0"/>
        </w:rPr>
        <w:t>réno</w:t>
      </w:r>
      <w:r w:rsidR="003C11C6">
        <w:rPr>
          <w:rStyle w:val="None"/>
          <w:b w:val="0"/>
          <w:bCs w:val="0"/>
        </w:rPr>
        <w:t>v</w:t>
      </w:r>
      <w:r w:rsidR="003C11C6" w:rsidRPr="006D12FF">
        <w:rPr>
          <w:rStyle w:val="None"/>
          <w:b w:val="0"/>
          <w:bCs w:val="0"/>
        </w:rPr>
        <w:t>er</w:t>
      </w:r>
      <w:r w:rsidRPr="006D12FF">
        <w:rPr>
          <w:rStyle w:val="None"/>
          <w:b w:val="0"/>
          <w:bCs w:val="0"/>
        </w:rPr>
        <w:t xml:space="preserve"> le champ de la gouvernance </w:t>
      </w:r>
      <w:r w:rsidR="00982893" w:rsidRPr="006D12FF">
        <w:rPr>
          <w:rStyle w:val="None"/>
          <w:b w:val="0"/>
          <w:bCs w:val="0"/>
        </w:rPr>
        <w:t>fiduciaire</w:t>
      </w:r>
      <w:r w:rsidR="00982893">
        <w:rPr>
          <w:rStyle w:val="None"/>
          <w:b w:val="0"/>
          <w:bCs w:val="0"/>
        </w:rPr>
        <w:t xml:space="preserve"> </w:t>
      </w:r>
      <w:r w:rsidRPr="006D12FF">
        <w:rPr>
          <w:rStyle w:val="None"/>
          <w:b w:val="0"/>
          <w:bCs w:val="0"/>
        </w:rPr>
        <w:t xml:space="preserve">; repenser les stratégies d'investissement ; créer des normes pour les partenariats et les conseillers; et évaluer les résultats sur </w:t>
      </w:r>
      <w:r w:rsidR="00974413" w:rsidRPr="006D12FF">
        <w:rPr>
          <w:rStyle w:val="None"/>
          <w:b w:val="0"/>
          <w:bCs w:val="0"/>
        </w:rPr>
        <w:t xml:space="preserve">la base de </w:t>
      </w:r>
      <w:r w:rsidRPr="006D12FF">
        <w:rPr>
          <w:rStyle w:val="None"/>
          <w:b w:val="0"/>
          <w:bCs w:val="0"/>
        </w:rPr>
        <w:t xml:space="preserve">leurs </w:t>
      </w:r>
      <w:r w:rsidR="00974413" w:rsidRPr="006D12FF">
        <w:rPr>
          <w:rStyle w:val="None"/>
          <w:b w:val="0"/>
          <w:bCs w:val="0"/>
        </w:rPr>
        <w:t xml:space="preserve">dimensions </w:t>
      </w:r>
      <w:r w:rsidRPr="006D12FF">
        <w:rPr>
          <w:rStyle w:val="None"/>
          <w:b w:val="0"/>
          <w:bCs w:val="0"/>
        </w:rPr>
        <w:t>multiples</w:t>
      </w:r>
      <w:r w:rsidR="00974413" w:rsidRPr="006D12FF">
        <w:rPr>
          <w:rStyle w:val="None"/>
          <w:b w:val="0"/>
          <w:bCs w:val="0"/>
        </w:rPr>
        <w:t xml:space="preserve"> et</w:t>
      </w:r>
      <w:r w:rsidRPr="006D12FF">
        <w:rPr>
          <w:rStyle w:val="None"/>
          <w:b w:val="0"/>
          <w:bCs w:val="0"/>
        </w:rPr>
        <w:t xml:space="preserve"> intégrales. MB s'appuie sur ce travail fondamental à partir de nombreuses sources, étendant les orientations et les principes de l'Église vers de bonnes mesures au profit de tous les investisseurs catholiques. </w:t>
      </w:r>
    </w:p>
    <w:p w14:paraId="56BCE753" w14:textId="5EF6ADD4" w:rsidR="00E76E12" w:rsidRPr="006D12FF" w:rsidRDefault="008E5CC5">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lang w:val="fr-FR"/>
        </w:rPr>
      </w:pPr>
      <w:r w:rsidRPr="006D12FF">
        <w:rPr>
          <w:rStyle w:val="None"/>
          <w:b w:val="0"/>
          <w:bCs w:val="0"/>
        </w:rPr>
        <w:t xml:space="preserve">12. Pour les très nombreux autres cas où les critères d'investissement éthiques n'existent pas encore, MB appelle à leur développement immédiat. Il propose aux investisseurs des principes et des outils pour </w:t>
      </w:r>
      <w:r w:rsidR="00577A66" w:rsidRPr="006D12FF">
        <w:rPr>
          <w:rStyle w:val="None"/>
          <w:b w:val="0"/>
          <w:bCs w:val="0"/>
        </w:rPr>
        <w:t>d</w:t>
      </w:r>
      <w:r w:rsidRPr="006D12FF">
        <w:rPr>
          <w:rStyle w:val="None"/>
          <w:b w:val="0"/>
          <w:bCs w:val="0"/>
        </w:rPr>
        <w:t xml:space="preserve">es politiques </w:t>
      </w:r>
      <w:r w:rsidR="000936A1" w:rsidRPr="006D12FF">
        <w:rPr>
          <w:rStyle w:val="None"/>
          <w:b w:val="0"/>
          <w:bCs w:val="0"/>
        </w:rPr>
        <w:t>basée sur la foi</w:t>
      </w:r>
      <w:r w:rsidRPr="006D12FF">
        <w:rPr>
          <w:rStyle w:val="None"/>
          <w:b w:val="0"/>
          <w:bCs w:val="0"/>
        </w:rPr>
        <w:t>, ainsi qu'une feuille de route pour la mise en œuvre</w:t>
      </w:r>
      <w:r w:rsidR="00EE6D13" w:rsidRPr="009521C0">
        <w:rPr>
          <w:b w:val="0"/>
          <w:bCs w:val="0"/>
          <w:vertAlign w:val="superscript"/>
        </w:rPr>
        <w:footnoteReference w:id="23"/>
      </w:r>
      <w:r w:rsidRPr="006D12FF">
        <w:rPr>
          <w:rStyle w:val="None"/>
          <w:b w:val="0"/>
          <w:bCs w:val="0"/>
        </w:rPr>
        <w:t>.</w:t>
      </w:r>
    </w:p>
    <w:tbl>
      <w:tblPr>
        <w:tblStyle w:val="Grilledutableau"/>
        <w:tblW w:w="0" w:type="auto"/>
        <w:tblLook w:val="04A0" w:firstRow="1" w:lastRow="0" w:firstColumn="1" w:lastColumn="0" w:noHBand="0" w:noVBand="1"/>
      </w:tblPr>
      <w:tblGrid>
        <w:gridCol w:w="9622"/>
      </w:tblGrid>
      <w:tr w:rsidR="00E76E12" w:rsidRPr="006A4CC7" w14:paraId="1CE6F387" w14:textId="77777777" w:rsidTr="00E76E12">
        <w:trPr>
          <w:trHeight w:val="1090"/>
        </w:trPr>
        <w:tc>
          <w:tcPr>
            <w:tcW w:w="9622" w:type="dxa"/>
          </w:tcPr>
          <w:p w14:paraId="28032D20" w14:textId="4F0EA90A" w:rsidR="00E76E12" w:rsidRPr="002A6091" w:rsidRDefault="000936A1" w:rsidP="002A609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line="216" w:lineRule="auto"/>
              <w:jc w:val="both"/>
              <w:rPr>
                <w:rStyle w:val="None"/>
              </w:rPr>
            </w:pPr>
            <w:r w:rsidRPr="00E31D22">
              <w:rPr>
                <w:rStyle w:val="None"/>
                <w:color w:val="004C7F"/>
              </w:rPr>
              <w:t xml:space="preserve">Pour les très nombreux autres cas où les critères d'investissement éthiques n'existent pas encore, MB appelle à leur développement immédiat. Il propose aux investisseurs des principes et des outils pour </w:t>
            </w:r>
            <w:r w:rsidR="00FB4AA2" w:rsidRPr="00E31D22">
              <w:rPr>
                <w:rStyle w:val="None"/>
                <w:color w:val="004C7F"/>
              </w:rPr>
              <w:t>d</w:t>
            </w:r>
            <w:r w:rsidRPr="00E31D22">
              <w:rPr>
                <w:rStyle w:val="None"/>
                <w:color w:val="004C7F"/>
              </w:rPr>
              <w:t>es politiques basée sur la foi, ainsi qu'une feuille de route pour la mise en œuvre</w:t>
            </w:r>
            <w:r w:rsidR="00BD2069" w:rsidRPr="00E31D22">
              <w:rPr>
                <w:rStyle w:val="None"/>
                <w:color w:val="004C7F"/>
              </w:rPr>
              <w:t>.</w:t>
            </w:r>
          </w:p>
        </w:tc>
      </w:tr>
    </w:tbl>
    <w:p w14:paraId="55ECD2EF" w14:textId="60F750CA" w:rsidR="004D2466" w:rsidRPr="00602BF5" w:rsidRDefault="004D246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D90045">
        <w:rPr>
          <w:rStyle w:val="None"/>
          <w:b w:val="0"/>
          <w:bCs w:val="0"/>
        </w:rPr>
        <w:t xml:space="preserve">En effet, compte tenu des risques partagés liés aux menaces pesant sur notre maison commune, </w:t>
      </w:r>
      <w:r w:rsidR="00E31D22">
        <w:rPr>
          <w:rStyle w:val="None"/>
          <w:b w:val="0"/>
          <w:bCs w:val="0"/>
        </w:rPr>
        <w:t>tout</w:t>
      </w:r>
      <w:r w:rsidRPr="00D90045">
        <w:rPr>
          <w:rStyle w:val="None"/>
          <w:b w:val="0"/>
          <w:bCs w:val="0"/>
        </w:rPr>
        <w:t xml:space="preserve">e personne ayant des responsabilités financières est chargée d'élaborer des lignes directrices éthiques, en vue d'aligner ses décisions et stratégies d'investissement sur le bien commun. Aussi difficile qu'il puisse être de naviguer entre </w:t>
      </w:r>
      <w:r w:rsidR="00E31D22">
        <w:rPr>
          <w:rStyle w:val="None"/>
          <w:b w:val="0"/>
          <w:bCs w:val="0"/>
        </w:rPr>
        <w:t>d</w:t>
      </w:r>
      <w:r w:rsidRPr="00D90045">
        <w:rPr>
          <w:rStyle w:val="None"/>
          <w:b w:val="0"/>
          <w:bCs w:val="0"/>
        </w:rPr>
        <w:t xml:space="preserve">es objectifs souvent conflictuels et parfois contradictoires, le rôle de </w:t>
      </w:r>
      <w:r w:rsidRPr="00D90045">
        <w:rPr>
          <w:rStyle w:val="None"/>
          <w:b w:val="0"/>
          <w:bCs w:val="0"/>
        </w:rPr>
        <w:lastRenderedPageBreak/>
        <w:t xml:space="preserve">l'investissement ne peut plus être dissocié de </w:t>
      </w:r>
      <w:r w:rsidR="00FF3634" w:rsidRPr="00D90045">
        <w:rPr>
          <w:rStyle w:val="None"/>
          <w:b w:val="0"/>
          <w:bCs w:val="0"/>
        </w:rPr>
        <w:t>l’ensemble de ses</w:t>
      </w:r>
      <w:r w:rsidRPr="00D90045">
        <w:rPr>
          <w:rStyle w:val="None"/>
          <w:b w:val="0"/>
          <w:bCs w:val="0"/>
        </w:rPr>
        <w:t xml:space="preserve"> impacts éthiques. Le pape Benoît XVI affirme que « le développement est impossible sans des hommes et des femmes intègres, sans des financiers et des hommes politiques dont la conscience est finement accordée aux exigences du bien commun ». Il explique qu'il faut surmonter « la confusion entre les fins et les moyens, telle que le seul critère d'action en entreprise est considéré comme la maximisation du profit »</w:t>
      </w:r>
      <w:r w:rsidR="002A215E" w:rsidRPr="00D90045">
        <w:rPr>
          <w:rStyle w:val="None"/>
          <w:b w:val="0"/>
          <w:bCs w:val="0"/>
        </w:rPr>
        <w:t xml:space="preserve"> </w:t>
      </w:r>
      <w:r w:rsidR="002A215E" w:rsidRPr="009521C0">
        <w:rPr>
          <w:b w:val="0"/>
          <w:bCs w:val="0"/>
          <w:vertAlign w:val="superscript"/>
        </w:rPr>
        <w:footnoteReference w:id="24"/>
      </w:r>
      <w:r w:rsidRPr="00602BF5">
        <w:rPr>
          <w:rStyle w:val="None"/>
          <w:b w:val="0"/>
          <w:bCs w:val="0"/>
        </w:rPr>
        <w:t xml:space="preserve">. En effet, la fonction objective </w:t>
      </w:r>
      <w:r w:rsidR="00810F2D">
        <w:rPr>
          <w:rStyle w:val="None"/>
          <w:b w:val="0"/>
          <w:bCs w:val="0"/>
        </w:rPr>
        <w:t xml:space="preserve">réelle </w:t>
      </w:r>
      <w:r w:rsidRPr="00602BF5">
        <w:rPr>
          <w:rStyle w:val="None"/>
          <w:b w:val="0"/>
          <w:bCs w:val="0"/>
        </w:rPr>
        <w:t xml:space="preserve">de l'investissement doit être repensée comme un processus </w:t>
      </w:r>
      <w:r w:rsidR="00FF3634" w:rsidRPr="00602BF5">
        <w:rPr>
          <w:rStyle w:val="None"/>
          <w:b w:val="0"/>
          <w:bCs w:val="0"/>
        </w:rPr>
        <w:t xml:space="preserve">d’examen </w:t>
      </w:r>
      <w:r w:rsidRPr="00602BF5">
        <w:rPr>
          <w:rStyle w:val="None"/>
          <w:b w:val="0"/>
          <w:bCs w:val="0"/>
        </w:rPr>
        <w:t>raiso</w:t>
      </w:r>
      <w:r w:rsidR="00FF3634" w:rsidRPr="00602BF5">
        <w:rPr>
          <w:rStyle w:val="None"/>
          <w:b w:val="0"/>
          <w:bCs w:val="0"/>
        </w:rPr>
        <w:t>n</w:t>
      </w:r>
      <w:r w:rsidRPr="00602BF5">
        <w:rPr>
          <w:rStyle w:val="None"/>
          <w:b w:val="0"/>
          <w:bCs w:val="0"/>
        </w:rPr>
        <w:t>n</w:t>
      </w:r>
      <w:r w:rsidR="00FF3634" w:rsidRPr="00602BF5">
        <w:rPr>
          <w:rStyle w:val="None"/>
          <w:b w:val="0"/>
          <w:bCs w:val="0"/>
        </w:rPr>
        <w:t>é</w:t>
      </w:r>
      <w:r w:rsidRPr="00602BF5">
        <w:rPr>
          <w:rStyle w:val="None"/>
          <w:b w:val="0"/>
          <w:bCs w:val="0"/>
        </w:rPr>
        <w:t xml:space="preserve"> qui </w:t>
      </w:r>
      <w:r w:rsidR="007C7490" w:rsidRPr="00602BF5">
        <w:rPr>
          <w:rStyle w:val="None"/>
          <w:b w:val="0"/>
          <w:bCs w:val="0"/>
        </w:rPr>
        <w:t>prend en compte</w:t>
      </w:r>
      <w:r w:rsidRPr="00602BF5">
        <w:rPr>
          <w:rStyle w:val="None"/>
          <w:b w:val="0"/>
          <w:bCs w:val="0"/>
        </w:rPr>
        <w:t xml:space="preserve"> de multiples valeurs, responsabilités et résultats. </w:t>
      </w:r>
    </w:p>
    <w:p w14:paraId="31D14682" w14:textId="3F82B77D" w:rsidR="004D2466" w:rsidRPr="00602BF5" w:rsidRDefault="0081417C">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Pr>
          <w:rStyle w:val="None"/>
        </w:rPr>
        <w:t>Les p</w:t>
      </w:r>
      <w:r w:rsidR="004D2466" w:rsidRPr="00602BF5">
        <w:rPr>
          <w:rStyle w:val="None"/>
        </w:rPr>
        <w:t xml:space="preserve">iliers de la foi. Investir </w:t>
      </w:r>
      <w:bookmarkStart w:id="1" w:name="_Hlk120873223"/>
      <w:r w:rsidR="007C7490" w:rsidRPr="00602BF5">
        <w:rPr>
          <w:rStyle w:val="None"/>
        </w:rPr>
        <w:t>en perspective</w:t>
      </w:r>
      <w:r w:rsidR="004D2466" w:rsidRPr="00602BF5">
        <w:rPr>
          <w:rStyle w:val="None"/>
        </w:rPr>
        <w:t xml:space="preserve"> </w:t>
      </w:r>
      <w:bookmarkEnd w:id="1"/>
      <w:r w:rsidR="004D2466" w:rsidRPr="00602BF5">
        <w:rPr>
          <w:rStyle w:val="None"/>
        </w:rPr>
        <w:t xml:space="preserve">catholique </w:t>
      </w:r>
    </w:p>
    <w:p w14:paraId="4C0C6E52" w14:textId="61BA7478" w:rsidR="0055189A" w:rsidRPr="00DE60CD" w:rsidRDefault="004D246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602BF5">
        <w:rPr>
          <w:rStyle w:val="None"/>
          <w:b w:val="0"/>
          <w:bCs w:val="0"/>
        </w:rPr>
        <w:t>13. L'appel de MB arrive à un moment propice. Alors que le monde est plongé dans de multiples crises</w:t>
      </w:r>
      <w:r w:rsidR="0083247E" w:rsidRPr="009521C0">
        <w:rPr>
          <w:b w:val="0"/>
          <w:bCs w:val="0"/>
          <w:vertAlign w:val="superscript"/>
        </w:rPr>
        <w:footnoteReference w:id="25"/>
      </w:r>
      <w:r w:rsidRPr="00602BF5">
        <w:rPr>
          <w:rStyle w:val="None"/>
          <w:b w:val="0"/>
          <w:bCs w:val="0"/>
        </w:rPr>
        <w:t xml:space="preserve">, </w:t>
      </w:r>
      <w:r w:rsidR="000A4511">
        <w:rPr>
          <w:rStyle w:val="None"/>
          <w:b w:val="0"/>
          <w:bCs w:val="0"/>
        </w:rPr>
        <w:t>« </w:t>
      </w:r>
      <w:r w:rsidR="000A4511">
        <w:rPr>
          <w:b w:val="0"/>
          <w:bCs w:val="0"/>
          <w:lang w:val="fr-FR"/>
        </w:rPr>
        <w:t>c</w:t>
      </w:r>
      <w:r w:rsidR="000A4511" w:rsidRPr="000A4511">
        <w:rPr>
          <w:b w:val="0"/>
          <w:bCs w:val="0"/>
          <w:lang w:val="fr-FR"/>
        </w:rPr>
        <w:t>eux qui par la foi et le Baptême appartiennent au Christ doivent confesser leur foi baptismale devant les hommes</w:t>
      </w:r>
      <w:r w:rsidR="000A4511">
        <w:rPr>
          <w:rStyle w:val="None"/>
          <w:b w:val="0"/>
          <w:bCs w:val="0"/>
        </w:rPr>
        <w:t>»</w:t>
      </w:r>
      <w:r w:rsidR="0083247E" w:rsidRPr="009521C0">
        <w:rPr>
          <w:b w:val="0"/>
          <w:bCs w:val="0"/>
          <w:vertAlign w:val="superscript"/>
        </w:rPr>
        <w:footnoteReference w:id="26"/>
      </w:r>
      <w:r w:rsidRPr="00DE60CD">
        <w:rPr>
          <w:rStyle w:val="None"/>
          <w:b w:val="0"/>
          <w:bCs w:val="0"/>
        </w:rPr>
        <w:t xml:space="preserve">, car </w:t>
      </w:r>
      <w:r w:rsidR="000A4511">
        <w:rPr>
          <w:rStyle w:val="None"/>
          <w:b w:val="0"/>
          <w:bCs w:val="0"/>
        </w:rPr>
        <w:t>« </w:t>
      </w:r>
      <w:r w:rsidR="009D06CF">
        <w:rPr>
          <w:b w:val="0"/>
          <w:bCs w:val="0"/>
          <w:lang w:val="fr-FR"/>
        </w:rPr>
        <w:t>t</w:t>
      </w:r>
      <w:r w:rsidR="009D06CF" w:rsidRPr="009D06CF">
        <w:rPr>
          <w:b w:val="0"/>
          <w:bCs w:val="0"/>
          <w:lang w:val="fr-FR"/>
        </w:rPr>
        <w:t>oute la finalité de la doctrine et de l’enseignement doit être placée dans l’amour qui ne finit pas</w:t>
      </w:r>
      <w:r w:rsidR="009D06CF">
        <w:rPr>
          <w:lang w:val="fr-FR"/>
        </w:rPr>
        <w:t xml:space="preserve"> </w:t>
      </w:r>
      <w:r w:rsidR="000A4511">
        <w:rPr>
          <w:rStyle w:val="None"/>
          <w:b w:val="0"/>
          <w:bCs w:val="0"/>
        </w:rPr>
        <w:t>»</w:t>
      </w:r>
      <w:r w:rsidR="0083247E" w:rsidRPr="009521C0">
        <w:rPr>
          <w:b w:val="0"/>
          <w:bCs w:val="0"/>
          <w:vertAlign w:val="superscript"/>
        </w:rPr>
        <w:footnoteReference w:id="27"/>
      </w:r>
      <w:r w:rsidRPr="00DE60CD">
        <w:rPr>
          <w:rStyle w:val="None"/>
          <w:b w:val="0"/>
          <w:bCs w:val="0"/>
        </w:rPr>
        <w:t xml:space="preserve">. Face à ces crises qui se chevauchent, à la fois mondiales et locales, de nombreux gestionnaires, conseillers financiers et investisseurs reconnaissent que les marchés sont entrés dans une nouvelle phase de volatilité et d'incertitude. MB </w:t>
      </w:r>
      <w:r w:rsidR="00AB41C3">
        <w:rPr>
          <w:rStyle w:val="None"/>
          <w:b w:val="0"/>
          <w:bCs w:val="0"/>
        </w:rPr>
        <w:t>re</w:t>
      </w:r>
      <w:r w:rsidRPr="00DE60CD">
        <w:rPr>
          <w:rStyle w:val="None"/>
          <w:b w:val="0"/>
          <w:bCs w:val="0"/>
        </w:rPr>
        <w:t xml:space="preserve">tourne cette reconnaissance factuelle vers ses implications morales, à savoir que - comme jamais auparavant - toute l'humanité, y compris les générations futures, est unie par une foule de vulnérabilités entrelacées. MB demande, sur le chemin de la foi, comment ces vulnérabilités peuvent-elles être prises en compte et atténuées ? Dans la </w:t>
      </w:r>
      <w:r w:rsidRPr="00F74B14">
        <w:rPr>
          <w:rStyle w:val="None"/>
          <w:b w:val="0"/>
          <w:bCs w:val="0"/>
          <w:i/>
          <w:iCs/>
        </w:rPr>
        <w:t>vérité</w:t>
      </w:r>
      <w:r w:rsidRPr="00DE60CD">
        <w:rPr>
          <w:rStyle w:val="None"/>
          <w:b w:val="0"/>
          <w:bCs w:val="0"/>
        </w:rPr>
        <w:t xml:space="preserve"> de la foi, quelles sont les responsabilités éthiques à appliquer aux investissements ? À la </w:t>
      </w:r>
      <w:r w:rsidRPr="00F74B14">
        <w:rPr>
          <w:rStyle w:val="None"/>
          <w:b w:val="0"/>
          <w:bCs w:val="0"/>
          <w:i/>
          <w:iCs/>
        </w:rPr>
        <w:t>lumière</w:t>
      </w:r>
      <w:r w:rsidRPr="00DE60CD">
        <w:rPr>
          <w:rStyle w:val="None"/>
          <w:b w:val="0"/>
          <w:bCs w:val="0"/>
        </w:rPr>
        <w:t xml:space="preserve"> de la foi, de quelles capacités avons-nous besoin pour grandir ensemble en tant qu'Église afin de modeler une nouvelle économie pour le développement intégral ?</w:t>
      </w:r>
    </w:p>
    <w:p w14:paraId="4F0CE9E5" w14:textId="7B647E7C" w:rsidR="00FE32A0" w:rsidRPr="00DE60CD" w:rsidRDefault="0050572B" w:rsidP="00FE32A0">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DE60CD">
        <w:rPr>
          <w:rStyle w:val="None"/>
          <w:b w:val="0"/>
          <w:bCs w:val="0"/>
        </w:rPr>
        <w:t>14. La formulation de bonnes mesures pour investir d</w:t>
      </w:r>
      <w:r w:rsidR="00F74B14">
        <w:rPr>
          <w:rStyle w:val="None"/>
          <w:b w:val="0"/>
          <w:bCs w:val="0"/>
        </w:rPr>
        <w:t>ans</w:t>
      </w:r>
      <w:r w:rsidRPr="00DE60CD">
        <w:rPr>
          <w:rStyle w:val="None"/>
          <w:b w:val="0"/>
          <w:bCs w:val="0"/>
        </w:rPr>
        <w:t xml:space="preserve"> la foi a deux sources principales, que MB a </w:t>
      </w:r>
      <w:r w:rsidR="00C93D21">
        <w:rPr>
          <w:rStyle w:val="None"/>
          <w:b w:val="0"/>
          <w:bCs w:val="0"/>
        </w:rPr>
        <w:t>utilis</w:t>
      </w:r>
      <w:r w:rsidRPr="00DE60CD">
        <w:rPr>
          <w:rStyle w:val="None"/>
          <w:b w:val="0"/>
          <w:bCs w:val="0"/>
        </w:rPr>
        <w:t xml:space="preserve">ées. L'un est le </w:t>
      </w:r>
      <w:r w:rsidRPr="00C93D21">
        <w:rPr>
          <w:rStyle w:val="None"/>
          <w:b w:val="0"/>
          <w:bCs w:val="0"/>
          <w:i/>
          <w:iCs/>
        </w:rPr>
        <w:t>Catéchisme de l'Église catholique</w:t>
      </w:r>
      <w:r w:rsidRPr="00DE60CD">
        <w:rPr>
          <w:rStyle w:val="None"/>
          <w:b w:val="0"/>
          <w:bCs w:val="0"/>
        </w:rPr>
        <w:t xml:space="preserve">; l'autre est le </w:t>
      </w:r>
      <w:r w:rsidRPr="00C93D21">
        <w:rPr>
          <w:rStyle w:val="None"/>
          <w:b w:val="0"/>
          <w:bCs w:val="0"/>
          <w:i/>
          <w:iCs/>
        </w:rPr>
        <w:t>Compendium de la doctrine sociale de l'Église</w:t>
      </w:r>
      <w:r w:rsidRPr="00DE60CD">
        <w:rPr>
          <w:rStyle w:val="None"/>
          <w:b w:val="0"/>
          <w:bCs w:val="0"/>
        </w:rPr>
        <w:t xml:space="preserve">. Avec les Écritures, ce sont des </w:t>
      </w:r>
      <w:r w:rsidR="00AD6EC3" w:rsidRPr="00DE60CD">
        <w:rPr>
          <w:rStyle w:val="None"/>
          <w:b w:val="0"/>
          <w:bCs w:val="0"/>
        </w:rPr>
        <w:t xml:space="preserve">textes </w:t>
      </w:r>
      <w:r w:rsidR="006937DF" w:rsidRPr="00DE60CD">
        <w:rPr>
          <w:rStyle w:val="None"/>
          <w:b w:val="0"/>
          <w:bCs w:val="0"/>
        </w:rPr>
        <w:t>fondamentaux</w:t>
      </w:r>
      <w:r w:rsidRPr="00DE60CD">
        <w:rPr>
          <w:rStyle w:val="None"/>
          <w:b w:val="0"/>
          <w:bCs w:val="0"/>
        </w:rPr>
        <w:t xml:space="preserve"> pour tous les catholiques, justifiant des références et des réflexions fréquentes. </w:t>
      </w:r>
    </w:p>
    <w:tbl>
      <w:tblPr>
        <w:tblStyle w:val="Grilledutableau"/>
        <w:tblW w:w="0" w:type="auto"/>
        <w:tblLook w:val="04A0" w:firstRow="1" w:lastRow="0" w:firstColumn="1" w:lastColumn="0" w:noHBand="0" w:noVBand="1"/>
      </w:tblPr>
      <w:tblGrid>
        <w:gridCol w:w="9622"/>
      </w:tblGrid>
      <w:tr w:rsidR="00FE32A0" w:rsidRPr="006A4CC7" w14:paraId="6F132E09" w14:textId="77777777" w:rsidTr="00C84108">
        <w:tc>
          <w:tcPr>
            <w:tcW w:w="9622" w:type="dxa"/>
          </w:tcPr>
          <w:p w14:paraId="3D75E65C" w14:textId="7A465FC6" w:rsidR="00FE32A0" w:rsidRPr="00322E62" w:rsidRDefault="008B7207" w:rsidP="00C0341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line="216" w:lineRule="auto"/>
              <w:jc w:val="both"/>
              <w:rPr>
                <w:rStyle w:val="None"/>
              </w:rPr>
            </w:pPr>
            <w:r w:rsidRPr="00AB41C3">
              <w:rPr>
                <w:rStyle w:val="None"/>
                <w:color w:val="004C7F"/>
              </w:rPr>
              <w:t xml:space="preserve">La formulation de bonnes mesures pour investir de la foi a deux sources principales, que MB a exploitées. L'un est le </w:t>
            </w:r>
            <w:r w:rsidRPr="00C93D21">
              <w:rPr>
                <w:rStyle w:val="None"/>
                <w:i/>
                <w:iCs/>
                <w:color w:val="004C7F"/>
              </w:rPr>
              <w:t>Catéchisme de l'Église catholique</w:t>
            </w:r>
            <w:r w:rsidRPr="00AB41C3">
              <w:rPr>
                <w:rStyle w:val="None"/>
                <w:color w:val="004C7F"/>
              </w:rPr>
              <w:t xml:space="preserve">; l'autre est le </w:t>
            </w:r>
            <w:r w:rsidRPr="00C93D21">
              <w:rPr>
                <w:rStyle w:val="None"/>
                <w:i/>
                <w:iCs/>
                <w:color w:val="004C7F"/>
              </w:rPr>
              <w:t>Compendium de la doctrine sociale de l'Église.</w:t>
            </w:r>
          </w:p>
        </w:tc>
      </w:tr>
    </w:tbl>
    <w:p w14:paraId="23AE02FB" w14:textId="1AFE999F" w:rsidR="00082759" w:rsidRPr="00DE60CD" w:rsidRDefault="0050572B">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DE60CD">
        <w:rPr>
          <w:rStyle w:val="None"/>
          <w:b w:val="0"/>
          <w:bCs w:val="0"/>
        </w:rPr>
        <w:t xml:space="preserve">De nombreuses mains ont travaillé pendant plusieurs années pour préparer MB, et ces efforts ont produit de riches </w:t>
      </w:r>
      <w:r w:rsidR="00924819" w:rsidRPr="00DE60CD">
        <w:rPr>
          <w:rStyle w:val="None"/>
          <w:b w:val="0"/>
          <w:bCs w:val="0"/>
        </w:rPr>
        <w:t>synthèse</w:t>
      </w:r>
      <w:r w:rsidRPr="00DE60CD">
        <w:rPr>
          <w:rStyle w:val="None"/>
          <w:b w:val="0"/>
          <w:bCs w:val="0"/>
        </w:rPr>
        <w:t xml:space="preserve">s du </w:t>
      </w:r>
      <w:r w:rsidRPr="007B0197">
        <w:rPr>
          <w:rStyle w:val="None"/>
          <w:b w:val="0"/>
          <w:bCs w:val="0"/>
          <w:i/>
          <w:iCs/>
        </w:rPr>
        <w:t>Catéchisme</w:t>
      </w:r>
      <w:r w:rsidRPr="00DE60CD">
        <w:rPr>
          <w:rStyle w:val="None"/>
          <w:b w:val="0"/>
          <w:bCs w:val="0"/>
        </w:rPr>
        <w:t xml:space="preserve"> et du </w:t>
      </w:r>
      <w:r w:rsidRPr="007B0197">
        <w:rPr>
          <w:rStyle w:val="None"/>
          <w:b w:val="0"/>
          <w:bCs w:val="0"/>
          <w:i/>
          <w:iCs/>
        </w:rPr>
        <w:t>Compendium</w:t>
      </w:r>
      <w:r w:rsidRPr="00DE60CD">
        <w:rPr>
          <w:rStyle w:val="None"/>
          <w:b w:val="0"/>
          <w:bCs w:val="0"/>
        </w:rPr>
        <w:t xml:space="preserve">. </w:t>
      </w:r>
      <w:r w:rsidR="00DE6FC7" w:rsidRPr="00DE60CD">
        <w:rPr>
          <w:rStyle w:val="None"/>
          <w:b w:val="0"/>
          <w:bCs w:val="0"/>
        </w:rPr>
        <w:t>En vue de</w:t>
      </w:r>
      <w:r w:rsidRPr="00DE60CD">
        <w:rPr>
          <w:rStyle w:val="None"/>
          <w:b w:val="0"/>
          <w:bCs w:val="0"/>
        </w:rPr>
        <w:t xml:space="preserve"> la tâche urgente à accomplir, cet appel à l'action fournit un résumé de ces </w:t>
      </w:r>
      <w:r w:rsidR="00924819" w:rsidRPr="00DE60CD">
        <w:rPr>
          <w:rStyle w:val="None"/>
          <w:b w:val="0"/>
          <w:bCs w:val="0"/>
        </w:rPr>
        <w:t>synthèse</w:t>
      </w:r>
      <w:r w:rsidRPr="00DE60CD">
        <w:rPr>
          <w:rStyle w:val="None"/>
          <w:b w:val="0"/>
          <w:bCs w:val="0"/>
        </w:rPr>
        <w:t>s</w:t>
      </w:r>
      <w:r w:rsidR="00924819" w:rsidRPr="00DE60CD">
        <w:rPr>
          <w:rStyle w:val="None"/>
          <w:b w:val="0"/>
          <w:bCs w:val="0"/>
        </w:rPr>
        <w:t xml:space="preserve"> - </w:t>
      </w:r>
      <w:r w:rsidRPr="00DE60CD">
        <w:rPr>
          <w:rStyle w:val="None"/>
          <w:b w:val="0"/>
          <w:bCs w:val="0"/>
        </w:rPr>
        <w:t xml:space="preserve">des matériaux théologiques et pastoraux plus riches </w:t>
      </w:r>
      <w:r w:rsidR="00BD75AF" w:rsidRPr="00DE60CD">
        <w:rPr>
          <w:rStyle w:val="None"/>
          <w:b w:val="0"/>
          <w:bCs w:val="0"/>
        </w:rPr>
        <w:t>devant</w:t>
      </w:r>
      <w:r w:rsidRPr="00DE60CD">
        <w:rPr>
          <w:rStyle w:val="None"/>
          <w:b w:val="0"/>
          <w:bCs w:val="0"/>
        </w:rPr>
        <w:t xml:space="preserve"> suivre </w:t>
      </w:r>
      <w:r w:rsidR="007B0197">
        <w:rPr>
          <w:rStyle w:val="None"/>
          <w:b w:val="0"/>
          <w:bCs w:val="0"/>
        </w:rPr>
        <w:t xml:space="preserve">ensuite, </w:t>
      </w:r>
      <w:r w:rsidRPr="00DE60CD">
        <w:rPr>
          <w:rStyle w:val="None"/>
          <w:b w:val="0"/>
          <w:bCs w:val="0"/>
        </w:rPr>
        <w:t xml:space="preserve">pour une étude plus approfondie. </w:t>
      </w:r>
    </w:p>
    <w:p w14:paraId="7074A3E3" w14:textId="796AB020" w:rsidR="00082759" w:rsidRPr="00DE60CD" w:rsidRDefault="0050572B" w:rsidP="00A10D2A">
      <w:pPr>
        <w:pStyle w:val="Body"/>
        <w:numPr>
          <w:ilvl w:val="0"/>
          <w:numId w:val="46"/>
        </w:num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DE60CD">
        <w:rPr>
          <w:rStyle w:val="None"/>
        </w:rPr>
        <w:t>L'</w:t>
      </w:r>
      <w:r w:rsidR="00082759" w:rsidRPr="00DE60CD">
        <w:rPr>
          <w:rStyle w:val="None"/>
        </w:rPr>
        <w:t>autorévélation</w:t>
      </w:r>
      <w:r w:rsidRPr="00DE60CD">
        <w:rPr>
          <w:rStyle w:val="None"/>
        </w:rPr>
        <w:t xml:space="preserve"> de Dieu comme base de la foi et du co-engagement pour le bien commun. </w:t>
      </w:r>
    </w:p>
    <w:p w14:paraId="7C966FE7" w14:textId="00FFFF50" w:rsidR="00082759" w:rsidRPr="00DE60CD" w:rsidRDefault="0050572B">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DE60CD">
        <w:rPr>
          <w:rStyle w:val="None"/>
          <w:b w:val="0"/>
          <w:bCs w:val="0"/>
        </w:rPr>
        <w:t>15. Dieu est le Créateur de toutes choses, qui a parlé à l'humanité par les prophètes et son Fils, Jésus-Christ. En révélant l'amour salvifique de Dieu pour l'humanité, Dieu a légué, dans le don de la foi, l</w:t>
      </w:r>
      <w:r w:rsidR="00BF4080" w:rsidRPr="00DE60CD">
        <w:rPr>
          <w:rStyle w:val="None"/>
          <w:b w:val="0"/>
          <w:bCs w:val="0"/>
        </w:rPr>
        <w:t>a</w:t>
      </w:r>
      <w:r w:rsidRPr="00DE60CD">
        <w:rPr>
          <w:rStyle w:val="None"/>
          <w:b w:val="0"/>
          <w:bCs w:val="0"/>
        </w:rPr>
        <w:t xml:space="preserve"> capacité pour</w:t>
      </w:r>
      <w:r w:rsidR="0063576B" w:rsidRPr="00DE60CD">
        <w:rPr>
          <w:rStyle w:val="None"/>
          <w:b w:val="0"/>
          <w:bCs w:val="0"/>
        </w:rPr>
        <w:t xml:space="preserve"> l’homme de</w:t>
      </w:r>
      <w:r w:rsidRPr="00DE60CD">
        <w:rPr>
          <w:rStyle w:val="None"/>
          <w:b w:val="0"/>
          <w:bCs w:val="0"/>
        </w:rPr>
        <w:t xml:space="preserve"> découvrir en profondeur </w:t>
      </w:r>
      <w:r w:rsidR="00BF4080" w:rsidRPr="00DE60CD">
        <w:rPr>
          <w:rStyle w:val="None"/>
          <w:b w:val="0"/>
          <w:bCs w:val="0"/>
        </w:rPr>
        <w:t xml:space="preserve">ce qu’est </w:t>
      </w:r>
      <w:r w:rsidRPr="005506E7">
        <w:rPr>
          <w:rStyle w:val="None"/>
          <w:b w:val="0"/>
          <w:bCs w:val="0"/>
          <w:i/>
          <w:iCs/>
        </w:rPr>
        <w:t xml:space="preserve">être en relation avec Dieu, les uns avec les autres </w:t>
      </w:r>
      <w:r w:rsidR="00BF4080" w:rsidRPr="005506E7">
        <w:rPr>
          <w:rStyle w:val="None"/>
          <w:b w:val="0"/>
          <w:bCs w:val="0"/>
          <w:i/>
          <w:iCs/>
        </w:rPr>
        <w:t xml:space="preserve">en tant que </w:t>
      </w:r>
      <w:r w:rsidRPr="005506E7">
        <w:rPr>
          <w:rStyle w:val="None"/>
          <w:b w:val="0"/>
          <w:bCs w:val="0"/>
          <w:i/>
          <w:iCs/>
        </w:rPr>
        <w:t>créés par le même Dieu, et avec le reste de la création</w:t>
      </w:r>
      <w:r w:rsidRPr="00DE60CD">
        <w:rPr>
          <w:rStyle w:val="None"/>
          <w:b w:val="0"/>
          <w:bCs w:val="0"/>
        </w:rPr>
        <w:t xml:space="preserve">. Dans sa dignité, chaque personne est donc relationnelle autant qu'individuelle. </w:t>
      </w:r>
    </w:p>
    <w:p w14:paraId="3CDCC6DF" w14:textId="531B6708" w:rsidR="00082759" w:rsidRPr="00DE60CD" w:rsidRDefault="0050572B" w:rsidP="0008275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DE60CD">
        <w:rPr>
          <w:rStyle w:val="None"/>
          <w:b w:val="0"/>
          <w:bCs w:val="0"/>
        </w:rPr>
        <w:t xml:space="preserve">• </w:t>
      </w:r>
      <w:r w:rsidRPr="005506E7">
        <w:rPr>
          <w:rStyle w:val="None"/>
          <w:b w:val="0"/>
          <w:bCs w:val="0"/>
          <w:i/>
          <w:iCs/>
        </w:rPr>
        <w:t>Appel à l'enquête et à l'examen</w:t>
      </w:r>
      <w:r w:rsidRPr="00DE60CD">
        <w:rPr>
          <w:rStyle w:val="None"/>
          <w:b w:val="0"/>
          <w:bCs w:val="0"/>
        </w:rPr>
        <w:t xml:space="preserve"> : à la lumière de la foi, l'identité même et </w:t>
      </w:r>
      <w:r w:rsidR="00E46C76" w:rsidRPr="00DE60CD">
        <w:rPr>
          <w:rStyle w:val="None"/>
          <w:b w:val="0"/>
          <w:bCs w:val="0"/>
        </w:rPr>
        <w:t>le rôle</w:t>
      </w:r>
      <w:r w:rsidRPr="00DE60CD">
        <w:rPr>
          <w:rStyle w:val="None"/>
          <w:b w:val="0"/>
          <w:bCs w:val="0"/>
        </w:rPr>
        <w:t xml:space="preserve"> de l'investisseur sont redéfinis. Plus qu'une gestion stratégique et responsable des transactions, les investisseurs d</w:t>
      </w:r>
      <w:r w:rsidR="0007633F" w:rsidRPr="00DE60CD">
        <w:rPr>
          <w:rStyle w:val="None"/>
          <w:b w:val="0"/>
          <w:bCs w:val="0"/>
        </w:rPr>
        <w:t>ans la</w:t>
      </w:r>
      <w:r w:rsidRPr="00DE60CD">
        <w:rPr>
          <w:rStyle w:val="None"/>
          <w:b w:val="0"/>
          <w:bCs w:val="0"/>
        </w:rPr>
        <w:t xml:space="preserve"> foi </w:t>
      </w:r>
      <w:r w:rsidRPr="00DE60CD">
        <w:rPr>
          <w:rStyle w:val="None"/>
          <w:b w:val="0"/>
          <w:bCs w:val="0"/>
        </w:rPr>
        <w:lastRenderedPageBreak/>
        <w:t>sont invités à se considérer comme immergés dans une pluralité de relations. En effet, la bonne mesure d</w:t>
      </w:r>
      <w:r w:rsidR="00205261" w:rsidRPr="00DE60CD">
        <w:rPr>
          <w:rStyle w:val="None"/>
          <w:b w:val="0"/>
          <w:bCs w:val="0"/>
        </w:rPr>
        <w:t xml:space="preserve">u sens de son existence </w:t>
      </w:r>
      <w:r w:rsidRPr="00DE60CD">
        <w:rPr>
          <w:rStyle w:val="None"/>
          <w:b w:val="0"/>
          <w:bCs w:val="0"/>
        </w:rPr>
        <w:t xml:space="preserve">et de son bonheur est de contribuer </w:t>
      </w:r>
      <w:r w:rsidR="0007633F" w:rsidRPr="00DE60CD">
        <w:rPr>
          <w:rStyle w:val="None"/>
          <w:b w:val="0"/>
          <w:bCs w:val="0"/>
        </w:rPr>
        <w:t xml:space="preserve">par </w:t>
      </w:r>
      <w:r w:rsidRPr="00DE60CD">
        <w:rPr>
          <w:rStyle w:val="None"/>
          <w:b w:val="0"/>
          <w:bCs w:val="0"/>
        </w:rPr>
        <w:t xml:space="preserve">sa vie, ses talents, son travail et ses ressources aux autres et au monde. </w:t>
      </w:r>
    </w:p>
    <w:p w14:paraId="4601B660" w14:textId="68F686A0" w:rsidR="00701B74" w:rsidRPr="00DE60CD" w:rsidRDefault="0050572B"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DE60CD">
        <w:rPr>
          <w:rStyle w:val="None"/>
          <w:b w:val="0"/>
          <w:bCs w:val="0"/>
        </w:rPr>
        <w:t xml:space="preserve">• Comment les décisions d'aujourd'hui en tant qu'investisseur coopèrent-elles </w:t>
      </w:r>
      <w:r w:rsidR="00205261" w:rsidRPr="00DE60CD">
        <w:rPr>
          <w:rStyle w:val="None"/>
          <w:b w:val="0"/>
          <w:bCs w:val="0"/>
        </w:rPr>
        <w:t xml:space="preserve">de façon </w:t>
      </w:r>
      <w:r w:rsidRPr="00DE60CD">
        <w:rPr>
          <w:rStyle w:val="None"/>
          <w:b w:val="0"/>
          <w:bCs w:val="0"/>
        </w:rPr>
        <w:t>spécifique</w:t>
      </w:r>
      <w:r w:rsidR="00205261" w:rsidRPr="00DE60CD">
        <w:rPr>
          <w:rStyle w:val="None"/>
          <w:b w:val="0"/>
          <w:bCs w:val="0"/>
        </w:rPr>
        <w:t xml:space="preserve"> </w:t>
      </w:r>
      <w:r w:rsidRPr="00DE60CD">
        <w:rPr>
          <w:rStyle w:val="None"/>
          <w:b w:val="0"/>
          <w:bCs w:val="0"/>
        </w:rPr>
        <w:t>avec le plan de Dieu pour la création et l'humanité ?</w:t>
      </w:r>
    </w:p>
    <w:p w14:paraId="61B89033" w14:textId="77777777" w:rsidR="00B420A7" w:rsidRPr="00DE60CD" w:rsidRDefault="00B420A7" w:rsidP="00A10D2A">
      <w:pPr>
        <w:pStyle w:val="Body"/>
        <w:numPr>
          <w:ilvl w:val="0"/>
          <w:numId w:val="47"/>
        </w:num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DE60CD">
        <w:rPr>
          <w:rStyle w:val="None"/>
        </w:rPr>
        <w:t xml:space="preserve">Fidélité à l'alliance de Dieu par Jésus-Christ. </w:t>
      </w:r>
    </w:p>
    <w:p w14:paraId="10C4B70E" w14:textId="0B10276B" w:rsidR="00B420A7" w:rsidRPr="00DE60CD" w:rsidRDefault="00B420A7" w:rsidP="00DE60CD">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DE60CD">
        <w:rPr>
          <w:rStyle w:val="None"/>
          <w:b w:val="0"/>
          <w:bCs w:val="0"/>
        </w:rPr>
        <w:t>16. Jésus entre dans l'histoire humaine pour annoncer le Règne de Dieu. Vrai Dieu et vrai homme,</w:t>
      </w:r>
      <w:r w:rsidR="00DE60CD">
        <w:rPr>
          <w:rStyle w:val="None"/>
          <w:b w:val="0"/>
          <w:bCs w:val="0"/>
        </w:rPr>
        <w:t xml:space="preserve"> </w:t>
      </w:r>
      <w:r w:rsidRPr="00DE60CD">
        <w:rPr>
          <w:rStyle w:val="None"/>
          <w:b w:val="0"/>
          <w:bCs w:val="0"/>
        </w:rPr>
        <w:t xml:space="preserve">l'incarnation de Jésus est - en un sens - la contradiction ultime, qui rompt les clivages supposés entre le divin et l'humain, entre le temporel et l'éternel, entre la mort et la vie. Le nouvel ordre que Jésus personnifie </w:t>
      </w:r>
      <w:r w:rsidR="00413DEC">
        <w:rPr>
          <w:rStyle w:val="None"/>
          <w:b w:val="0"/>
          <w:bCs w:val="0"/>
        </w:rPr>
        <w:t xml:space="preserve">dérange </w:t>
      </w:r>
      <w:r w:rsidRPr="00DE60CD">
        <w:rPr>
          <w:rStyle w:val="None"/>
          <w:b w:val="0"/>
          <w:bCs w:val="0"/>
        </w:rPr>
        <w:t xml:space="preserve">les normes humaines de justice et de droiture. L'amour de Dieu doit être rendu réel dans toutes les relations à travers </w:t>
      </w:r>
      <w:r w:rsidR="00413DEC">
        <w:rPr>
          <w:rStyle w:val="None"/>
          <w:b w:val="0"/>
          <w:bCs w:val="0"/>
        </w:rPr>
        <w:t xml:space="preserve">un </w:t>
      </w:r>
      <w:r w:rsidRPr="00DE60CD">
        <w:rPr>
          <w:rStyle w:val="None"/>
          <w:b w:val="0"/>
          <w:bCs w:val="0"/>
        </w:rPr>
        <w:t xml:space="preserve">amour qui inclut le prochain, s'étend à ceux qui sont considérés comme les </w:t>
      </w:r>
      <w:r w:rsidR="00AC6E0D" w:rsidRPr="00DE60CD">
        <w:rPr>
          <w:rStyle w:val="None"/>
          <w:b w:val="0"/>
          <w:bCs w:val="0"/>
        </w:rPr>
        <w:t xml:space="preserve">plus petits et </w:t>
      </w:r>
      <w:r w:rsidR="00413DEC">
        <w:rPr>
          <w:rStyle w:val="None"/>
          <w:b w:val="0"/>
          <w:bCs w:val="0"/>
        </w:rPr>
        <w:t xml:space="preserve">les </w:t>
      </w:r>
      <w:r w:rsidRPr="00DE60CD">
        <w:rPr>
          <w:rStyle w:val="None"/>
          <w:b w:val="0"/>
          <w:bCs w:val="0"/>
        </w:rPr>
        <w:t xml:space="preserve">derniers, et englobe même les ennemis. Jésus </w:t>
      </w:r>
      <w:r w:rsidR="00AC6E0D" w:rsidRPr="00DE60CD">
        <w:rPr>
          <w:rStyle w:val="None"/>
          <w:b w:val="0"/>
          <w:bCs w:val="0"/>
        </w:rPr>
        <w:t>met en œuvre</w:t>
      </w:r>
      <w:r w:rsidRPr="00DE60CD">
        <w:rPr>
          <w:rStyle w:val="None"/>
          <w:b w:val="0"/>
          <w:bCs w:val="0"/>
        </w:rPr>
        <w:t xml:space="preserve"> </w:t>
      </w:r>
      <w:r w:rsidR="00623D1A" w:rsidRPr="00DE60CD">
        <w:rPr>
          <w:rStyle w:val="None"/>
          <w:b w:val="0"/>
          <w:bCs w:val="0"/>
        </w:rPr>
        <w:t>de</w:t>
      </w:r>
      <w:r w:rsidRPr="00DE60CD">
        <w:rPr>
          <w:rStyle w:val="None"/>
          <w:b w:val="0"/>
          <w:bCs w:val="0"/>
        </w:rPr>
        <w:t xml:space="preserve"> bonnes mesures</w:t>
      </w:r>
      <w:r w:rsidR="00623D1A" w:rsidRPr="00DE60CD">
        <w:rPr>
          <w:rStyle w:val="None"/>
          <w:b w:val="0"/>
          <w:bCs w:val="0"/>
        </w:rPr>
        <w:t>, celles</w:t>
      </w:r>
      <w:r w:rsidRPr="00DE60CD">
        <w:rPr>
          <w:rStyle w:val="None"/>
          <w:b w:val="0"/>
          <w:bCs w:val="0"/>
        </w:rPr>
        <w:t xml:space="preserve"> de l'offrande</w:t>
      </w:r>
      <w:r w:rsidR="00AC6E0D" w:rsidRPr="00DE60CD">
        <w:rPr>
          <w:rStyle w:val="None"/>
          <w:b w:val="0"/>
          <w:bCs w:val="0"/>
        </w:rPr>
        <w:t xml:space="preserve"> de soi</w:t>
      </w:r>
      <w:r w:rsidRPr="00DE60CD">
        <w:rPr>
          <w:rStyle w:val="None"/>
          <w:b w:val="0"/>
          <w:bCs w:val="0"/>
        </w:rPr>
        <w:t xml:space="preserve">, </w:t>
      </w:r>
      <w:r w:rsidR="007D534F" w:rsidRPr="00DE60CD">
        <w:rPr>
          <w:rStyle w:val="None"/>
          <w:b w:val="0"/>
          <w:bCs w:val="0"/>
        </w:rPr>
        <w:t xml:space="preserve">de </w:t>
      </w:r>
      <w:r w:rsidRPr="00DE60CD">
        <w:rPr>
          <w:rStyle w:val="None"/>
          <w:b w:val="0"/>
          <w:bCs w:val="0"/>
        </w:rPr>
        <w:t xml:space="preserve">la miséricorde et du pardon de Dieu. Et Jésus enseigne </w:t>
      </w:r>
      <w:r w:rsidR="00623D1A" w:rsidRPr="00DE60CD">
        <w:rPr>
          <w:rStyle w:val="None"/>
          <w:b w:val="0"/>
          <w:bCs w:val="0"/>
        </w:rPr>
        <w:t>d</w:t>
      </w:r>
      <w:r w:rsidRPr="00DE60CD">
        <w:rPr>
          <w:rStyle w:val="None"/>
          <w:b w:val="0"/>
          <w:bCs w:val="0"/>
        </w:rPr>
        <w:t xml:space="preserve">e bonnes mesures, </w:t>
      </w:r>
      <w:r w:rsidR="00623D1A" w:rsidRPr="00DE60CD">
        <w:rPr>
          <w:rStyle w:val="None"/>
          <w:b w:val="0"/>
          <w:bCs w:val="0"/>
        </w:rPr>
        <w:t>ainsi dans</w:t>
      </w:r>
      <w:r w:rsidRPr="00DE60CD">
        <w:rPr>
          <w:rStyle w:val="None"/>
          <w:b w:val="0"/>
          <w:bCs w:val="0"/>
        </w:rPr>
        <w:t xml:space="preserve"> les Béatitudes, pour que ses frères et sœurs humains s'épanouissent </w:t>
      </w:r>
      <w:r w:rsidR="00B6166A">
        <w:rPr>
          <w:rStyle w:val="None"/>
          <w:b w:val="0"/>
          <w:bCs w:val="0"/>
        </w:rPr>
        <w:t>grâce aux</w:t>
      </w:r>
      <w:r w:rsidRPr="00DE60CD">
        <w:rPr>
          <w:rStyle w:val="None"/>
          <w:b w:val="0"/>
          <w:bCs w:val="0"/>
        </w:rPr>
        <w:t xml:space="preserve"> </w:t>
      </w:r>
      <w:r w:rsidR="0093305E" w:rsidRPr="00DE60CD">
        <w:rPr>
          <w:rStyle w:val="None"/>
          <w:b w:val="0"/>
          <w:bCs w:val="0"/>
        </w:rPr>
        <w:t xml:space="preserve">règles </w:t>
      </w:r>
      <w:r w:rsidRPr="00DE60CD">
        <w:rPr>
          <w:rStyle w:val="None"/>
          <w:b w:val="0"/>
          <w:bCs w:val="0"/>
        </w:rPr>
        <w:t>d</w:t>
      </w:r>
      <w:r w:rsidR="003D7EC0" w:rsidRPr="00DE60CD">
        <w:rPr>
          <w:rStyle w:val="None"/>
          <w:b w:val="0"/>
          <w:bCs w:val="0"/>
        </w:rPr>
        <w:t>e l</w:t>
      </w:r>
      <w:r w:rsidRPr="00DE60CD">
        <w:rPr>
          <w:rStyle w:val="None"/>
          <w:b w:val="0"/>
          <w:bCs w:val="0"/>
        </w:rPr>
        <w:t>'amour</w:t>
      </w:r>
      <w:r w:rsidR="00B6166A">
        <w:rPr>
          <w:rStyle w:val="None"/>
          <w:b w:val="0"/>
          <w:bCs w:val="0"/>
        </w:rPr>
        <w:t>,</w:t>
      </w:r>
      <w:r w:rsidRPr="00DE60CD">
        <w:rPr>
          <w:rStyle w:val="None"/>
          <w:b w:val="0"/>
          <w:bCs w:val="0"/>
        </w:rPr>
        <w:t xml:space="preserve"> qui humanisent la justice. </w:t>
      </w:r>
    </w:p>
    <w:p w14:paraId="6D5945B1" w14:textId="047D6AE8" w:rsidR="00B420A7" w:rsidRPr="006E7C00" w:rsidRDefault="00B420A7"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DE60CD">
        <w:rPr>
          <w:rStyle w:val="None"/>
          <w:b w:val="0"/>
          <w:bCs w:val="0"/>
        </w:rPr>
        <w:t xml:space="preserve">• </w:t>
      </w:r>
      <w:r w:rsidRPr="003B2581">
        <w:rPr>
          <w:rStyle w:val="None"/>
          <w:b w:val="0"/>
          <w:bCs w:val="0"/>
          <w:i/>
          <w:iCs/>
        </w:rPr>
        <w:t xml:space="preserve">Appel à </w:t>
      </w:r>
      <w:r w:rsidR="0093305E" w:rsidRPr="003B2581">
        <w:rPr>
          <w:rStyle w:val="None"/>
          <w:b w:val="0"/>
          <w:bCs w:val="0"/>
          <w:i/>
          <w:iCs/>
        </w:rPr>
        <w:t xml:space="preserve">la </w:t>
      </w:r>
      <w:r w:rsidRPr="003B2581">
        <w:rPr>
          <w:rStyle w:val="None"/>
          <w:b w:val="0"/>
          <w:bCs w:val="0"/>
          <w:i/>
          <w:iCs/>
        </w:rPr>
        <w:t>vocation</w:t>
      </w:r>
      <w:r w:rsidRPr="00DE60CD">
        <w:rPr>
          <w:rStyle w:val="None"/>
          <w:b w:val="0"/>
          <w:bCs w:val="0"/>
        </w:rPr>
        <w:t xml:space="preserve"> : les choix des investisseurs sont </w:t>
      </w:r>
      <w:r w:rsidR="0093305E" w:rsidRPr="00DE60CD">
        <w:rPr>
          <w:rStyle w:val="None"/>
          <w:b w:val="0"/>
          <w:bCs w:val="0"/>
        </w:rPr>
        <w:t xml:space="preserve">pleins </w:t>
      </w:r>
      <w:r w:rsidRPr="00DE60CD">
        <w:rPr>
          <w:rStyle w:val="None"/>
          <w:b w:val="0"/>
          <w:bCs w:val="0"/>
        </w:rPr>
        <w:t xml:space="preserve">de priorités concurrentes et souvent conflictuelles, avant même </w:t>
      </w:r>
      <w:r w:rsidR="0093305E" w:rsidRPr="00DE60CD">
        <w:rPr>
          <w:rStyle w:val="None"/>
          <w:b w:val="0"/>
          <w:bCs w:val="0"/>
        </w:rPr>
        <w:t xml:space="preserve">qu’on </w:t>
      </w:r>
      <w:r w:rsidRPr="00DE60CD">
        <w:rPr>
          <w:rStyle w:val="None"/>
          <w:b w:val="0"/>
          <w:bCs w:val="0"/>
        </w:rPr>
        <w:t xml:space="preserve">applique le prisme de la foi. C'est pourquoi le pape Benoît XVI insiste sur le fait d'allier la foi à la raison : non seulement </w:t>
      </w:r>
      <w:r w:rsidRPr="002A03D3">
        <w:rPr>
          <w:rStyle w:val="None"/>
          <w:b w:val="0"/>
          <w:bCs w:val="0"/>
          <w:color w:val="auto"/>
        </w:rPr>
        <w:t xml:space="preserve">pour </w:t>
      </w:r>
      <w:r w:rsidR="00C5127C" w:rsidRPr="002A03D3">
        <w:rPr>
          <w:rStyle w:val="None"/>
          <w:b w:val="0"/>
          <w:bCs w:val="0"/>
          <w:color w:val="auto"/>
        </w:rPr>
        <w:t>« </w:t>
      </w:r>
      <w:r w:rsidRPr="002A03D3">
        <w:rPr>
          <w:rStyle w:val="None"/>
          <w:b w:val="0"/>
          <w:bCs w:val="0"/>
          <w:color w:val="auto"/>
        </w:rPr>
        <w:t>corriger les dysfonctionnements</w:t>
      </w:r>
      <w:r w:rsidR="00C5127C" w:rsidRPr="002A03D3">
        <w:rPr>
          <w:rStyle w:val="None"/>
          <w:b w:val="0"/>
          <w:bCs w:val="0"/>
          <w:color w:val="auto"/>
        </w:rPr>
        <w:t> »</w:t>
      </w:r>
      <w:r w:rsidRPr="002A03D3">
        <w:rPr>
          <w:rStyle w:val="None"/>
          <w:b w:val="0"/>
          <w:bCs w:val="0"/>
          <w:color w:val="auto"/>
        </w:rPr>
        <w:t xml:space="preserve"> </w:t>
      </w:r>
      <w:r w:rsidRPr="00DE60CD">
        <w:rPr>
          <w:rStyle w:val="None"/>
          <w:b w:val="0"/>
          <w:bCs w:val="0"/>
        </w:rPr>
        <w:t xml:space="preserve">du système économique, mais aussi </w:t>
      </w:r>
      <w:r w:rsidR="00D429A2">
        <w:rPr>
          <w:rStyle w:val="None"/>
          <w:b w:val="0"/>
          <w:bCs w:val="0"/>
        </w:rPr>
        <w:t>« </w:t>
      </w:r>
      <w:r w:rsidR="00240D05" w:rsidRPr="00240D05">
        <w:rPr>
          <w:b w:val="0"/>
          <w:bCs w:val="0"/>
          <w:lang w:val="fr-FR"/>
        </w:rPr>
        <w:t>orienter la mondialisation de l’humanité en termes de relationnalité, de communion et de partage.</w:t>
      </w:r>
      <w:r w:rsidR="00D429A2">
        <w:rPr>
          <w:rStyle w:val="None"/>
          <w:b w:val="0"/>
          <w:bCs w:val="0"/>
        </w:rPr>
        <w:t> »</w:t>
      </w:r>
      <w:r w:rsidR="006E7C00">
        <w:rPr>
          <w:rStyle w:val="Appelnotedebasdep"/>
          <w:b w:val="0"/>
          <w:bCs w:val="0"/>
          <w:lang w:val="fr-FR"/>
        </w:rPr>
        <w:footnoteReference w:id="28"/>
      </w:r>
      <w:r w:rsidRPr="006E7C00">
        <w:rPr>
          <w:rStyle w:val="None"/>
          <w:b w:val="0"/>
          <w:bCs w:val="0"/>
        </w:rPr>
        <w:t xml:space="preserve">. Notez les dimensions pratiques et sacramentelles d'une telle collaboration : une communion </w:t>
      </w:r>
      <w:r w:rsidR="004D6272" w:rsidRPr="006E7C00">
        <w:rPr>
          <w:rStyle w:val="None"/>
          <w:b w:val="0"/>
          <w:bCs w:val="0"/>
        </w:rPr>
        <w:t>dans</w:t>
      </w:r>
      <w:r w:rsidRPr="006E7C00">
        <w:rPr>
          <w:rStyle w:val="None"/>
          <w:b w:val="0"/>
          <w:bCs w:val="0"/>
        </w:rPr>
        <w:t xml:space="preserve"> les idées, les leçons </w:t>
      </w:r>
      <w:r w:rsidR="00B6166A">
        <w:rPr>
          <w:rStyle w:val="None"/>
          <w:b w:val="0"/>
          <w:bCs w:val="0"/>
        </w:rPr>
        <w:t xml:space="preserve">qu’on </w:t>
      </w:r>
      <w:r w:rsidRPr="006E7C00">
        <w:rPr>
          <w:rStyle w:val="None"/>
          <w:b w:val="0"/>
          <w:bCs w:val="0"/>
        </w:rPr>
        <w:t>appr</w:t>
      </w:r>
      <w:r w:rsidR="00B6166A">
        <w:rPr>
          <w:rStyle w:val="None"/>
          <w:b w:val="0"/>
          <w:bCs w:val="0"/>
        </w:rPr>
        <w:t>end</w:t>
      </w:r>
      <w:r w:rsidR="003B2581">
        <w:rPr>
          <w:rStyle w:val="None"/>
          <w:b w:val="0"/>
          <w:bCs w:val="0"/>
        </w:rPr>
        <w:t>,</w:t>
      </w:r>
      <w:r w:rsidRPr="006E7C00">
        <w:rPr>
          <w:rStyle w:val="None"/>
          <w:b w:val="0"/>
          <w:bCs w:val="0"/>
        </w:rPr>
        <w:t xml:space="preserve"> les expériences, les </w:t>
      </w:r>
      <w:r w:rsidR="003B2581">
        <w:rPr>
          <w:rStyle w:val="None"/>
          <w:b w:val="0"/>
          <w:bCs w:val="0"/>
        </w:rPr>
        <w:t>bonn</w:t>
      </w:r>
      <w:r w:rsidRPr="006E7C00">
        <w:rPr>
          <w:rStyle w:val="None"/>
          <w:b w:val="0"/>
          <w:bCs w:val="0"/>
        </w:rPr>
        <w:t xml:space="preserve">es pratiques, les espoirs audacieux, et pour exiger ensemble, en tant que communauté de foi, des résultats plus humanisants. </w:t>
      </w:r>
    </w:p>
    <w:p w14:paraId="100B947B" w14:textId="2A9D9DAE" w:rsidR="00B420A7" w:rsidRPr="006E7C00" w:rsidRDefault="00B420A7"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6E7C00">
        <w:rPr>
          <w:rStyle w:val="None"/>
          <w:b w:val="0"/>
          <w:bCs w:val="0"/>
        </w:rPr>
        <w:t xml:space="preserve">• La voix de Dieu, appel de Dieu à toute personne croyante, est-elle écoutée ? Dans le tumulte des marchés et dans les exigences trépidantes de la profession, comment se </w:t>
      </w:r>
      <w:r w:rsidR="00496ADE" w:rsidRPr="006E7C00">
        <w:rPr>
          <w:rStyle w:val="None"/>
          <w:b w:val="0"/>
          <w:bCs w:val="0"/>
        </w:rPr>
        <w:t>plac</w:t>
      </w:r>
      <w:r w:rsidRPr="006E7C00">
        <w:rPr>
          <w:rStyle w:val="None"/>
          <w:b w:val="0"/>
          <w:bCs w:val="0"/>
        </w:rPr>
        <w:t xml:space="preserve">ent au mieux les moments de réflexion </w:t>
      </w:r>
      <w:r w:rsidR="00496ADE" w:rsidRPr="006E7C00">
        <w:rPr>
          <w:rStyle w:val="None"/>
          <w:b w:val="0"/>
          <w:bCs w:val="0"/>
        </w:rPr>
        <w:t>d</w:t>
      </w:r>
      <w:r w:rsidR="003B2581">
        <w:rPr>
          <w:rStyle w:val="None"/>
          <w:b w:val="0"/>
          <w:bCs w:val="0"/>
        </w:rPr>
        <w:t>an</w:t>
      </w:r>
      <w:r w:rsidR="00496ADE" w:rsidRPr="006E7C00">
        <w:rPr>
          <w:rStyle w:val="None"/>
          <w:b w:val="0"/>
          <w:bCs w:val="0"/>
        </w:rPr>
        <w:t>s la prière</w:t>
      </w:r>
      <w:r w:rsidRPr="006E7C00">
        <w:rPr>
          <w:rStyle w:val="None"/>
          <w:b w:val="0"/>
          <w:bCs w:val="0"/>
        </w:rPr>
        <w:t xml:space="preserve"> ? </w:t>
      </w:r>
    </w:p>
    <w:p w14:paraId="2525ABF1" w14:textId="1650194F" w:rsidR="00B420A7" w:rsidRPr="00821194" w:rsidRDefault="00B420A7"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6E7C00">
        <w:rPr>
          <w:rStyle w:val="None"/>
          <w:b w:val="0"/>
          <w:bCs w:val="0"/>
        </w:rPr>
        <w:t xml:space="preserve">• Une optique </w:t>
      </w:r>
      <w:r w:rsidR="004D34DC" w:rsidRPr="006E7C00">
        <w:rPr>
          <w:rStyle w:val="None"/>
          <w:b w:val="0"/>
          <w:bCs w:val="0"/>
        </w:rPr>
        <w:t>vocationnelle</w:t>
      </w:r>
      <w:r w:rsidRPr="006E7C00">
        <w:rPr>
          <w:rStyle w:val="None"/>
          <w:b w:val="0"/>
          <w:bCs w:val="0"/>
        </w:rPr>
        <w:t xml:space="preserve"> change les perspectives personnelles et professionnelles. Le pape Benoît</w:t>
      </w:r>
      <w:r w:rsidR="004D34DC" w:rsidRPr="006E7C00">
        <w:rPr>
          <w:rStyle w:val="None"/>
          <w:b w:val="0"/>
          <w:bCs w:val="0"/>
        </w:rPr>
        <w:t> </w:t>
      </w:r>
      <w:r w:rsidRPr="006E7C00">
        <w:rPr>
          <w:rStyle w:val="None"/>
          <w:b w:val="0"/>
          <w:bCs w:val="0"/>
        </w:rPr>
        <w:t xml:space="preserve">XVI invite </w:t>
      </w:r>
      <w:r w:rsidR="008972E9" w:rsidRPr="003B2581">
        <w:rPr>
          <w:b w:val="0"/>
          <w:bCs w:val="0"/>
          <w:lang w:val="fr-FR"/>
        </w:rPr>
        <w:t>la</w:t>
      </w:r>
      <w:r w:rsidR="008972E9" w:rsidRPr="00D87E9D">
        <w:rPr>
          <w:b w:val="0"/>
          <w:bCs w:val="0"/>
          <w:lang w:val="fr-FR"/>
        </w:rPr>
        <w:t xml:space="preserve"> </w:t>
      </w:r>
      <w:r w:rsidR="00D87E9D" w:rsidRPr="00D87E9D">
        <w:rPr>
          <w:b w:val="0"/>
          <w:bCs w:val="0"/>
          <w:lang w:val="fr-FR"/>
        </w:rPr>
        <w:t>« </w:t>
      </w:r>
      <w:r w:rsidR="008972E9" w:rsidRPr="00D87E9D">
        <w:rPr>
          <w:b w:val="0"/>
          <w:bCs w:val="0"/>
          <w:lang w:val="fr-FR"/>
        </w:rPr>
        <w:t>société actuelle</w:t>
      </w:r>
      <w:r w:rsidR="00D87E9D" w:rsidRPr="00D87E9D">
        <w:rPr>
          <w:b w:val="0"/>
          <w:bCs w:val="0"/>
          <w:lang w:val="fr-FR"/>
        </w:rPr>
        <w:t> »</w:t>
      </w:r>
      <w:r w:rsidR="008972E9" w:rsidRPr="00D87E9D">
        <w:rPr>
          <w:b w:val="0"/>
          <w:bCs w:val="0"/>
          <w:lang w:val="fr-FR"/>
        </w:rPr>
        <w:t xml:space="preserve"> à « réellement reconsidérer son style de vie qui, en de nombreuses régions du monde, est porté à l’hédonisme et au consumérisme, demeurant indifférente aux dommages qui en découlent. Un véritable changement de mentalité est nécessaire qui nous amène à adopter de </w:t>
      </w:r>
      <w:r w:rsidR="008972E9" w:rsidRPr="00D87E9D">
        <w:rPr>
          <w:b w:val="0"/>
          <w:bCs w:val="0"/>
          <w:i/>
          <w:iCs/>
          <w:lang w:val="fr-FR"/>
        </w:rPr>
        <w:t xml:space="preserve">nouveaux styles de vie </w:t>
      </w:r>
      <w:r w:rsidR="00D87E9D" w:rsidRPr="00D87E9D">
        <w:rPr>
          <w:b w:val="0"/>
          <w:bCs w:val="0"/>
          <w:lang w:val="fr-FR"/>
        </w:rPr>
        <w:t>‘</w:t>
      </w:r>
      <w:r w:rsidR="008972E9" w:rsidRPr="00D87E9D">
        <w:rPr>
          <w:b w:val="0"/>
          <w:bCs w:val="0"/>
          <w:lang w:val="fr-FR"/>
        </w:rPr>
        <w:t>dans lesquels les éléments qui déterminent les choix de consommation, d’épargne et d’investissement soient la recherche du vrai, du beau et du bon, ainsi que la communion avec les autres hommes pour une croissance commune</w:t>
      </w:r>
      <w:r w:rsidR="00D87E9D" w:rsidRPr="00D87E9D">
        <w:rPr>
          <w:b w:val="0"/>
          <w:bCs w:val="0"/>
          <w:lang w:val="fr-FR"/>
        </w:rPr>
        <w:t>’</w:t>
      </w:r>
      <w:r w:rsidRPr="00D87E9D">
        <w:rPr>
          <w:rStyle w:val="None"/>
          <w:b w:val="0"/>
          <w:bCs w:val="0"/>
        </w:rPr>
        <w:t xml:space="preserve"> </w:t>
      </w:r>
      <w:r w:rsidRPr="006E7C00">
        <w:rPr>
          <w:rStyle w:val="None"/>
          <w:b w:val="0"/>
          <w:bCs w:val="0"/>
        </w:rPr>
        <w:t>»</w:t>
      </w:r>
      <w:r w:rsidR="00E13724" w:rsidRPr="00E13724">
        <w:rPr>
          <w:b w:val="0"/>
          <w:bCs w:val="0"/>
          <w:vertAlign w:val="superscript"/>
          <w:lang w:val="fr-FR"/>
        </w:rPr>
        <w:t xml:space="preserve"> </w:t>
      </w:r>
      <w:r w:rsidR="00E13724" w:rsidRPr="009521C0">
        <w:rPr>
          <w:b w:val="0"/>
          <w:bCs w:val="0"/>
          <w:vertAlign w:val="superscript"/>
        </w:rPr>
        <w:footnoteReference w:id="29"/>
      </w:r>
      <w:r w:rsidR="00E13724" w:rsidRPr="00E13724">
        <w:rPr>
          <w:b w:val="0"/>
          <w:bCs w:val="0"/>
          <w:lang w:val="fr-FR"/>
        </w:rPr>
        <w:t xml:space="preserve"> </w:t>
      </w:r>
      <w:r w:rsidRPr="00821194">
        <w:rPr>
          <w:rStyle w:val="None"/>
          <w:b w:val="0"/>
          <w:bCs w:val="0"/>
        </w:rPr>
        <w:t xml:space="preserve"> Les changements recherchés en tant qu'investisseur </w:t>
      </w:r>
      <w:r w:rsidR="00E13724" w:rsidRPr="00821194">
        <w:rPr>
          <w:rStyle w:val="None"/>
          <w:b w:val="0"/>
          <w:bCs w:val="0"/>
        </w:rPr>
        <w:t xml:space="preserve">en perspective de foi </w:t>
      </w:r>
      <w:r w:rsidRPr="00821194">
        <w:rPr>
          <w:rStyle w:val="None"/>
          <w:b w:val="0"/>
          <w:bCs w:val="0"/>
        </w:rPr>
        <w:t xml:space="preserve">sont-ils </w:t>
      </w:r>
      <w:r w:rsidR="00A0281B" w:rsidRPr="00821194">
        <w:rPr>
          <w:rStyle w:val="None"/>
          <w:b w:val="0"/>
          <w:bCs w:val="0"/>
        </w:rPr>
        <w:t>d</w:t>
      </w:r>
      <w:r w:rsidR="003B2581">
        <w:rPr>
          <w:rStyle w:val="None"/>
          <w:b w:val="0"/>
          <w:bCs w:val="0"/>
        </w:rPr>
        <w:t>an</w:t>
      </w:r>
      <w:r w:rsidR="00A0281B" w:rsidRPr="00821194">
        <w:rPr>
          <w:rStyle w:val="None"/>
          <w:b w:val="0"/>
          <w:bCs w:val="0"/>
        </w:rPr>
        <w:t>s la même ligne que</w:t>
      </w:r>
      <w:r w:rsidRPr="00821194">
        <w:rPr>
          <w:rStyle w:val="None"/>
          <w:b w:val="0"/>
          <w:bCs w:val="0"/>
        </w:rPr>
        <w:t xml:space="preserve"> </w:t>
      </w:r>
      <w:r w:rsidR="00CC1C86">
        <w:rPr>
          <w:rStyle w:val="None"/>
          <w:b w:val="0"/>
          <w:bCs w:val="0"/>
        </w:rPr>
        <w:t>l</w:t>
      </w:r>
      <w:r w:rsidRPr="00821194">
        <w:rPr>
          <w:rStyle w:val="None"/>
          <w:b w:val="0"/>
          <w:bCs w:val="0"/>
        </w:rPr>
        <w:t>es changements d</w:t>
      </w:r>
      <w:r w:rsidR="00E13724" w:rsidRPr="00821194">
        <w:rPr>
          <w:rStyle w:val="None"/>
          <w:b w:val="0"/>
          <w:bCs w:val="0"/>
        </w:rPr>
        <w:t>ans le</w:t>
      </w:r>
      <w:r w:rsidRPr="00821194">
        <w:rPr>
          <w:rStyle w:val="None"/>
          <w:b w:val="0"/>
          <w:bCs w:val="0"/>
        </w:rPr>
        <w:t xml:space="preserve"> style de vie personnel ? Comment l'investisseur </w:t>
      </w:r>
      <w:r w:rsidR="00A0281B" w:rsidRPr="00821194">
        <w:rPr>
          <w:rStyle w:val="None"/>
          <w:b w:val="0"/>
          <w:bCs w:val="0"/>
        </w:rPr>
        <w:t>modèle</w:t>
      </w:r>
      <w:r w:rsidRPr="00821194">
        <w:rPr>
          <w:rStyle w:val="None"/>
          <w:b w:val="0"/>
          <w:bCs w:val="0"/>
        </w:rPr>
        <w:t xml:space="preserve">-t-il personnellement </w:t>
      </w:r>
      <w:r w:rsidR="00CC1C86">
        <w:rPr>
          <w:rStyle w:val="None"/>
          <w:b w:val="0"/>
          <w:bCs w:val="0"/>
        </w:rPr>
        <w:t>s</w:t>
      </w:r>
      <w:r w:rsidRPr="00821194">
        <w:rPr>
          <w:rStyle w:val="None"/>
          <w:b w:val="0"/>
          <w:bCs w:val="0"/>
        </w:rPr>
        <w:t xml:space="preserve">a foi et ses valeurs ? </w:t>
      </w:r>
    </w:p>
    <w:p w14:paraId="54978E1A" w14:textId="0601899F" w:rsidR="00B420A7" w:rsidRPr="00821194" w:rsidRDefault="00B420A7"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rStyle w:val="None"/>
          <w:b w:val="0"/>
          <w:bCs w:val="0"/>
        </w:rPr>
      </w:pPr>
      <w:r w:rsidRPr="00821194">
        <w:rPr>
          <w:rStyle w:val="None"/>
          <w:b w:val="0"/>
          <w:bCs w:val="0"/>
        </w:rPr>
        <w:t>• Les valeurs régissant et guidant les investissements ont-elles été spécifiquement identifiées et définies</w:t>
      </w:r>
      <w:r w:rsidR="00075D80" w:rsidRPr="00821194">
        <w:rPr>
          <w:rStyle w:val="None"/>
          <w:b w:val="0"/>
          <w:bCs w:val="0"/>
        </w:rPr>
        <w:t> </w:t>
      </w:r>
      <w:r w:rsidRPr="00821194">
        <w:rPr>
          <w:rStyle w:val="None"/>
          <w:b w:val="0"/>
          <w:bCs w:val="0"/>
        </w:rPr>
        <w:t xml:space="preserve">? Les bonnes mesures </w:t>
      </w:r>
      <w:r w:rsidR="00075D80" w:rsidRPr="00821194">
        <w:rPr>
          <w:rStyle w:val="None"/>
          <w:b w:val="0"/>
          <w:bCs w:val="0"/>
        </w:rPr>
        <w:t>visant à l</w:t>
      </w:r>
      <w:r w:rsidRPr="00821194">
        <w:rPr>
          <w:rStyle w:val="None"/>
          <w:b w:val="0"/>
          <w:bCs w:val="0"/>
        </w:rPr>
        <w:t xml:space="preserve">'intégrité en tant qu'investisseur </w:t>
      </w:r>
      <w:r w:rsidR="00075D80" w:rsidRPr="00821194">
        <w:rPr>
          <w:rStyle w:val="None"/>
          <w:b w:val="0"/>
          <w:bCs w:val="0"/>
        </w:rPr>
        <w:t>en perspective de foi</w:t>
      </w:r>
      <w:r w:rsidRPr="00821194">
        <w:rPr>
          <w:rStyle w:val="None"/>
          <w:b w:val="0"/>
          <w:bCs w:val="0"/>
        </w:rPr>
        <w:t xml:space="preserve"> ont-elles été explicitement clarifiées ? Les principes ou les mesures d'intégralité – </w:t>
      </w:r>
      <w:r w:rsidR="008C33F3" w:rsidRPr="00821194">
        <w:rPr>
          <w:rStyle w:val="None"/>
          <w:b w:val="0"/>
          <w:bCs w:val="0"/>
        </w:rPr>
        <w:t>visant à</w:t>
      </w:r>
      <w:r w:rsidRPr="00821194">
        <w:rPr>
          <w:rStyle w:val="None"/>
          <w:b w:val="0"/>
          <w:bCs w:val="0"/>
        </w:rPr>
        <w:t xml:space="preserve"> considérer et respecter l'unité des interrelations humaines, sociales et écologiques – sont-ils entrés dans les processus </w:t>
      </w:r>
      <w:r w:rsidR="0071497F">
        <w:rPr>
          <w:rStyle w:val="None"/>
          <w:b w:val="0"/>
          <w:bCs w:val="0"/>
        </w:rPr>
        <w:t>définissant l</w:t>
      </w:r>
      <w:r w:rsidRPr="00821194">
        <w:rPr>
          <w:rStyle w:val="None"/>
          <w:b w:val="0"/>
          <w:bCs w:val="0"/>
        </w:rPr>
        <w:t>es objectifs et stratégies d'</w:t>
      </w:r>
      <w:r w:rsidR="008C33F3" w:rsidRPr="00821194">
        <w:rPr>
          <w:rStyle w:val="None"/>
          <w:b w:val="0"/>
          <w:bCs w:val="0"/>
        </w:rPr>
        <w:t>investissement</w:t>
      </w:r>
      <w:r w:rsidRPr="00821194">
        <w:rPr>
          <w:rStyle w:val="None"/>
          <w:b w:val="0"/>
          <w:bCs w:val="0"/>
        </w:rPr>
        <w:t> ?</w:t>
      </w:r>
    </w:p>
    <w:p w14:paraId="01E359E9" w14:textId="54E3DFDC" w:rsidR="00FD44E6" w:rsidRPr="002A0B51" w:rsidRDefault="00FD44E6" w:rsidP="004A6299">
      <w:pPr>
        <w:pStyle w:val="Body"/>
        <w:numPr>
          <w:ilvl w:val="0"/>
          <w:numId w:val="47"/>
        </w:num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shd w:val="clear" w:color="auto" w:fill="D2E3FC"/>
          <w:lang w:val="fr-FR"/>
        </w:rPr>
      </w:pPr>
      <w:r w:rsidRPr="00E364C6">
        <w:rPr>
          <w:rStyle w:val="None"/>
        </w:rPr>
        <w:lastRenderedPageBreak/>
        <w:t>P</w:t>
      </w:r>
      <w:r w:rsidRPr="00C93D78">
        <w:rPr>
          <w:rStyle w:val="None"/>
        </w:rPr>
        <w:t xml:space="preserve">articiper à l'amour et à l'émerveillement de la Trinité. </w:t>
      </w:r>
    </w:p>
    <w:p w14:paraId="4666F0B0" w14:textId="57857A88" w:rsidR="00FD44E6" w:rsidRPr="007231A1" w:rsidRDefault="00FD44E6" w:rsidP="00C9070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284"/>
        <w:jc w:val="both"/>
        <w:rPr>
          <w:b w:val="0"/>
          <w:bCs w:val="0"/>
          <w:shd w:val="clear" w:color="auto" w:fill="D2E3FC"/>
          <w:lang w:val="fr-FR"/>
        </w:rPr>
      </w:pPr>
      <w:r w:rsidRPr="007231A1">
        <w:rPr>
          <w:rStyle w:val="None"/>
          <w:b w:val="0"/>
          <w:bCs w:val="0"/>
        </w:rPr>
        <w:t xml:space="preserve">17. L'imagination et la vie catholiques se forment et s'informent dans le mystère essentiel et toujours nouveau de la Trinité. Le pape François souligne que </w:t>
      </w:r>
      <w:r w:rsidR="00ED0A0C">
        <w:rPr>
          <w:rStyle w:val="None"/>
          <w:b w:val="0"/>
          <w:bCs w:val="0"/>
        </w:rPr>
        <w:t>« </w:t>
      </w:r>
      <w:r w:rsidR="008E137D">
        <w:rPr>
          <w:rFonts w:cs="Tahoma"/>
          <w:b w:val="0"/>
          <w:bCs w:val="0"/>
          <w:color w:val="auto"/>
          <w:lang w:val="fr-FR"/>
        </w:rPr>
        <w:t>p</w:t>
      </w:r>
      <w:r w:rsidR="008E137D" w:rsidRPr="008E137D">
        <w:rPr>
          <w:rFonts w:cs="Tahoma"/>
          <w:b w:val="0"/>
          <w:bCs w:val="0"/>
          <w:color w:val="auto"/>
          <w:lang w:val="fr-FR"/>
        </w:rPr>
        <w:t>our les chrétiens, croire en un Dieu qui est un et communion trinitaire, incite à penser que toute la réalité contient en son sein une marque proprement trinitaire</w:t>
      </w:r>
      <w:r w:rsidR="00ED0A0C">
        <w:rPr>
          <w:rStyle w:val="None"/>
          <w:b w:val="0"/>
          <w:bCs w:val="0"/>
        </w:rPr>
        <w:t>»</w:t>
      </w:r>
      <w:r w:rsidRPr="009521C0">
        <w:rPr>
          <w:b w:val="0"/>
          <w:bCs w:val="0"/>
          <w:vertAlign w:val="superscript"/>
        </w:rPr>
        <w:footnoteReference w:id="30"/>
      </w:r>
      <w:r w:rsidRPr="007231A1">
        <w:rPr>
          <w:rStyle w:val="None"/>
        </w:rPr>
        <w:t xml:space="preserve">. </w:t>
      </w:r>
      <w:r w:rsidRPr="007231A1">
        <w:rPr>
          <w:rStyle w:val="None"/>
          <w:b w:val="0"/>
          <w:bCs w:val="0"/>
        </w:rPr>
        <w:t>Dans l'empreinte de la Trinité, la foi reconnaît un potentiel créat</w:t>
      </w:r>
      <w:r w:rsidR="00E364C6">
        <w:rPr>
          <w:rStyle w:val="None"/>
          <w:b w:val="0"/>
          <w:bCs w:val="0"/>
        </w:rPr>
        <w:t>if</w:t>
      </w:r>
      <w:r w:rsidRPr="007231A1">
        <w:rPr>
          <w:rStyle w:val="None"/>
          <w:b w:val="0"/>
          <w:bCs w:val="0"/>
        </w:rPr>
        <w:t xml:space="preserve"> d'unité dans la diversité. Dans l'empreinte de la Trinité, la personne humaine, la société et le monde naturel </w:t>
      </w:r>
      <w:r w:rsidR="000D3345">
        <w:rPr>
          <w:rStyle w:val="None"/>
          <w:b w:val="0"/>
          <w:bCs w:val="0"/>
        </w:rPr>
        <w:t>devienne</w:t>
      </w:r>
      <w:r w:rsidRPr="007231A1">
        <w:rPr>
          <w:rStyle w:val="None"/>
          <w:b w:val="0"/>
          <w:bCs w:val="0"/>
        </w:rPr>
        <w:t xml:space="preserve">nt inhérents l'un à l'autre - un </w:t>
      </w:r>
      <w:r w:rsidR="00B608C9">
        <w:rPr>
          <w:rStyle w:val="None"/>
          <w:b w:val="0"/>
          <w:bCs w:val="0"/>
        </w:rPr>
        <w:t>imbrication</w:t>
      </w:r>
      <w:r w:rsidRPr="007231A1">
        <w:rPr>
          <w:rStyle w:val="None"/>
          <w:b w:val="0"/>
          <w:bCs w:val="0"/>
        </w:rPr>
        <w:t xml:space="preserve"> qui est aussi une danse ;</w:t>
      </w:r>
      <w:r w:rsidR="002C1746">
        <w:rPr>
          <w:rStyle w:val="None"/>
          <w:b w:val="0"/>
          <w:bCs w:val="0"/>
        </w:rPr>
        <w:t xml:space="preserve"> une</w:t>
      </w:r>
      <w:r w:rsidRPr="007231A1">
        <w:rPr>
          <w:rStyle w:val="None"/>
          <w:b w:val="0"/>
          <w:bCs w:val="0"/>
        </w:rPr>
        <w:t xml:space="preserve"> interdépendance qui est aussi source de liberté. Dans l'empreinte de la Trinité, les personnes humaines sont appelées à l'intégrité et à l'intégralité : à la plénitude et à la sainteté personnelles qui sont à la fois relationnelles et responsables </w:t>
      </w:r>
      <w:r w:rsidR="002C1746">
        <w:rPr>
          <w:rStyle w:val="None"/>
          <w:b w:val="0"/>
          <w:bCs w:val="0"/>
        </w:rPr>
        <w:t>de l’ensemble des</w:t>
      </w:r>
      <w:r w:rsidRPr="007231A1">
        <w:rPr>
          <w:rStyle w:val="None"/>
          <w:b w:val="0"/>
          <w:bCs w:val="0"/>
        </w:rPr>
        <w:t xml:space="preserve"> dons accordés par le Père, le Fils et le Saint-Esprit. </w:t>
      </w:r>
    </w:p>
    <w:p w14:paraId="21D3E217" w14:textId="0ABD2180" w:rsidR="00FD44E6" w:rsidRPr="00D46BDF" w:rsidRDefault="00FD44E6" w:rsidP="00F51D6A">
      <w:pPr>
        <w:ind w:left="710"/>
        <w:rPr>
          <w:shd w:val="clear" w:color="auto" w:fill="D2E3FC"/>
          <w:lang w:val="fr-FR"/>
        </w:rPr>
      </w:pPr>
      <w:r w:rsidRPr="00D46BDF">
        <w:rPr>
          <w:rStyle w:val="None"/>
        </w:rPr>
        <w:t xml:space="preserve">• </w:t>
      </w:r>
      <w:r w:rsidRPr="00B608C9">
        <w:rPr>
          <w:rStyle w:val="None"/>
          <w:i/>
          <w:iCs/>
        </w:rPr>
        <w:t xml:space="preserve">Appel « à lire la </w:t>
      </w:r>
      <w:r w:rsidRPr="00E7038F">
        <w:rPr>
          <w:rStyle w:val="None"/>
          <w:i/>
          <w:iCs/>
          <w:color w:val="auto"/>
        </w:rPr>
        <w:t xml:space="preserve">réalité </w:t>
      </w:r>
      <w:bookmarkStart w:id="2" w:name="_Hlk120873282"/>
      <w:r w:rsidR="00E7038F" w:rsidRPr="00E7038F">
        <w:rPr>
          <w:rStyle w:val="None"/>
          <w:i/>
          <w:iCs/>
          <w:color w:val="auto"/>
        </w:rPr>
        <w:t>avec une clé</w:t>
      </w:r>
      <w:r w:rsidRPr="00E7038F">
        <w:rPr>
          <w:rStyle w:val="None"/>
          <w:i/>
          <w:iCs/>
          <w:color w:val="auto"/>
        </w:rPr>
        <w:t xml:space="preserve"> </w:t>
      </w:r>
      <w:bookmarkEnd w:id="2"/>
      <w:r w:rsidRPr="00E7038F">
        <w:rPr>
          <w:rStyle w:val="None"/>
          <w:i/>
          <w:iCs/>
          <w:color w:val="auto"/>
        </w:rPr>
        <w:t xml:space="preserve">trinitaire </w:t>
      </w:r>
      <w:r w:rsidRPr="00B608C9">
        <w:rPr>
          <w:rStyle w:val="None"/>
          <w:i/>
          <w:iCs/>
        </w:rPr>
        <w:t>»</w:t>
      </w:r>
      <w:r w:rsidRPr="00D46BDF">
        <w:rPr>
          <w:vertAlign w:val="superscript"/>
          <w:lang w:val="fr-FR"/>
        </w:rPr>
        <w:t xml:space="preserve"> </w:t>
      </w:r>
      <w:r w:rsidRPr="00D46BDF">
        <w:rPr>
          <w:vertAlign w:val="superscript"/>
          <w:lang w:val="fr-FR"/>
        </w:rPr>
        <w:footnoteReference w:id="31"/>
      </w:r>
      <w:r w:rsidRPr="00D46BDF">
        <w:rPr>
          <w:rStyle w:val="None"/>
        </w:rPr>
        <w:t>. Des travaux sur les options d'investissement responsable sont en cours depuis plusieurs décennies. À la base, les nouvelles mesures qui se multiplient</w:t>
      </w:r>
      <w:r w:rsidR="004F5ACA">
        <w:rPr>
          <w:rStyle w:val="None"/>
        </w:rPr>
        <w:t>,</w:t>
      </w:r>
      <w:r w:rsidRPr="00D46BDF">
        <w:rPr>
          <w:rStyle w:val="None"/>
        </w:rPr>
        <w:t xml:space="preserve"> en matière d'environnement, de société et de gouvernance (ESG) reflètent une vérité fondamentale : que l'économie est imbriquée dans la société, a un impact positif et négatif sur les êtres humains et </w:t>
      </w:r>
      <w:r w:rsidR="000D3345">
        <w:rPr>
          <w:rStyle w:val="None"/>
        </w:rPr>
        <w:t>rencontre</w:t>
      </w:r>
      <w:r w:rsidRPr="00D46BDF">
        <w:rPr>
          <w:rStyle w:val="None"/>
        </w:rPr>
        <w:t xml:space="preserve"> </w:t>
      </w:r>
      <w:r w:rsidR="004F5ACA">
        <w:rPr>
          <w:rStyle w:val="None"/>
        </w:rPr>
        <w:t>d</w:t>
      </w:r>
      <w:r w:rsidRPr="00D46BDF">
        <w:rPr>
          <w:rStyle w:val="None"/>
        </w:rPr>
        <w:t xml:space="preserve">es limites naturelles. Avec une </w:t>
      </w:r>
      <w:r w:rsidR="00926DEE">
        <w:rPr>
          <w:rStyle w:val="None"/>
        </w:rPr>
        <w:t>perspective</w:t>
      </w:r>
      <w:r w:rsidRPr="00D46BDF">
        <w:rPr>
          <w:rStyle w:val="None"/>
        </w:rPr>
        <w:t xml:space="preserve"> trinitaire, le calcul pour les investisseurs passe d'une analyse sur des dimensions séparées à une considération aimante pour l'ensemble. Comme l'écrit le Pape François </w:t>
      </w:r>
      <w:r w:rsidRPr="00163B3F">
        <w:rPr>
          <w:rStyle w:val="None"/>
          <w:color w:val="auto"/>
        </w:rPr>
        <w:t xml:space="preserve">: « </w:t>
      </w:r>
      <w:r w:rsidR="004A2485" w:rsidRPr="00163B3F">
        <w:rPr>
          <w:rFonts w:cs="Tahoma"/>
          <w:color w:val="auto"/>
          <w:lang w:val="fr-FR"/>
        </w:rPr>
        <w:t>les Personnes divines sont des relations subsistantes, et le monde, créé selon le modèle divin, est un tissu de relations. Les créatures tendent vers Dieu, et c’est le propre de tout être vivant de tendre à son tour vers autre chose, de telle manière qu’au sein de l’univers nous pouvons trouver d’innombrables relations constantes qui s’entrelacent secrètement »</w:t>
      </w:r>
      <w:r w:rsidRPr="00163B3F">
        <w:rPr>
          <w:rStyle w:val="None"/>
          <w:color w:val="auto"/>
        </w:rPr>
        <w:t>.</w:t>
      </w:r>
      <w:r w:rsidR="002B4167" w:rsidRPr="00E43D68">
        <w:rPr>
          <w:rStyle w:val="None"/>
        </w:rPr>
        <w:t xml:space="preserve"> </w:t>
      </w:r>
      <w:r w:rsidR="002B4167" w:rsidRPr="00D46BDF">
        <w:rPr>
          <w:shd w:val="clear" w:color="auto" w:fill="FFFFFF"/>
          <w:vertAlign w:val="superscript"/>
          <w:lang w:val="fr-FR"/>
        </w:rPr>
        <w:footnoteReference w:id="32"/>
      </w:r>
      <w:r w:rsidR="002B4167" w:rsidRPr="00D46BDF">
        <w:rPr>
          <w:lang w:val="fr-FR"/>
        </w:rPr>
        <w:t xml:space="preserve"> </w:t>
      </w:r>
      <w:r w:rsidRPr="00D46BDF">
        <w:rPr>
          <w:shd w:val="clear" w:color="auto" w:fill="D2E3FC"/>
          <w:lang w:val="fr-FR"/>
        </w:rPr>
        <w:t xml:space="preserve"> </w:t>
      </w:r>
    </w:p>
    <w:p w14:paraId="2EC6A001" w14:textId="5AF04E52" w:rsidR="00FD44E6" w:rsidRPr="002E7C8E" w:rsidRDefault="00FD44E6" w:rsidP="00F51D6A">
      <w:pPr>
        <w:ind w:left="710"/>
        <w:rPr>
          <w:shd w:val="clear" w:color="auto" w:fill="D2E3FC"/>
          <w:lang w:val="fr-FR"/>
        </w:rPr>
      </w:pPr>
      <w:r w:rsidRPr="00E364C6">
        <w:rPr>
          <w:rStyle w:val="None"/>
        </w:rPr>
        <w:t xml:space="preserve">• </w:t>
      </w:r>
      <w:r w:rsidRPr="00A223E8">
        <w:rPr>
          <w:lang w:val="fr-FR"/>
        </w:rPr>
        <w:t xml:space="preserve">Outre la prise en compte des critères existants pour les dimensions sociales, environnementales et de gouvernance, les interconnexions entre elles ont-elles été explorées et </w:t>
      </w:r>
      <w:r w:rsidR="00A223E8" w:rsidRPr="00A223E8">
        <w:rPr>
          <w:lang w:val="fr-FR"/>
        </w:rPr>
        <w:t>examinées?</w:t>
      </w:r>
      <w:r w:rsidRPr="00A223E8">
        <w:rPr>
          <w:lang w:val="fr-FR"/>
        </w:rPr>
        <w:t xml:space="preserve"> Les implications sociales et humaines des impacts environnementaux sont-elles claires ? Qui est lésé</w:t>
      </w:r>
      <w:r w:rsidR="002E7C8E">
        <w:rPr>
          <w:lang w:val="fr-FR"/>
        </w:rPr>
        <w:t> </w:t>
      </w:r>
      <w:r w:rsidRPr="00A223E8">
        <w:rPr>
          <w:lang w:val="fr-FR"/>
        </w:rPr>
        <w:t xml:space="preserve">? Qui est avantagé ? Comment la justice est-elle renforcée ou affaiblie ? Les impacts écologiques des attitudes sociales ou de la consommation personnelle ont-ils été chiffrés ? De quelle manière les sociétés ou les fonds communs de placement influent-ils </w:t>
      </w:r>
      <w:r w:rsidR="00052768">
        <w:rPr>
          <w:lang w:val="fr-FR"/>
        </w:rPr>
        <w:t xml:space="preserve">sur </w:t>
      </w:r>
      <w:r w:rsidRPr="00A223E8">
        <w:rPr>
          <w:lang w:val="fr-FR"/>
        </w:rPr>
        <w:t>la gouvernance ? Le lobbying des entreprises ou leur influence sur les régulateurs correspond-il</w:t>
      </w:r>
      <w:r w:rsidR="002E7C8E">
        <w:rPr>
          <w:lang w:val="fr-FR"/>
        </w:rPr>
        <w:t xml:space="preserve"> aux </w:t>
      </w:r>
      <w:r w:rsidRPr="00A223E8">
        <w:rPr>
          <w:lang w:val="fr-FR"/>
        </w:rPr>
        <w:t>objectif</w:t>
      </w:r>
      <w:r w:rsidR="002E7C8E">
        <w:rPr>
          <w:lang w:val="fr-FR"/>
        </w:rPr>
        <w:t>s</w:t>
      </w:r>
      <w:r w:rsidRPr="00A223E8">
        <w:rPr>
          <w:lang w:val="fr-FR"/>
        </w:rPr>
        <w:t xml:space="preserve"> et aux valeurs d</w:t>
      </w:r>
      <w:r w:rsidR="00B97311">
        <w:rPr>
          <w:lang w:val="fr-FR"/>
        </w:rPr>
        <w:t>e l’</w:t>
      </w:r>
      <w:r w:rsidRPr="00A223E8">
        <w:rPr>
          <w:lang w:val="fr-FR"/>
        </w:rPr>
        <w:t>investisseur ?</w:t>
      </w:r>
    </w:p>
    <w:p w14:paraId="378585D7" w14:textId="77777777" w:rsidR="00C50FA4" w:rsidRPr="00E02411" w:rsidRDefault="00C50FA4" w:rsidP="004A6299">
      <w:pPr>
        <w:pStyle w:val="Body"/>
        <w:numPr>
          <w:ilvl w:val="0"/>
          <w:numId w:val="47"/>
        </w:num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861ACB">
        <w:rPr>
          <w:rStyle w:val="None"/>
        </w:rPr>
        <w:t xml:space="preserve">Dans l'étreinte de la grâce. </w:t>
      </w:r>
    </w:p>
    <w:p w14:paraId="6AEEB424" w14:textId="68EB4B40" w:rsidR="00C50FA4" w:rsidRPr="00973BB9" w:rsidRDefault="00C50FA4" w:rsidP="00F01F01">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96"/>
        <w:jc w:val="both"/>
        <w:rPr>
          <w:rStyle w:val="None"/>
          <w:b w:val="0"/>
          <w:bCs w:val="0"/>
        </w:rPr>
      </w:pPr>
      <w:r w:rsidRPr="00861ACB">
        <w:rPr>
          <w:rStyle w:val="None"/>
          <w:b w:val="0"/>
          <w:bCs w:val="0"/>
        </w:rPr>
        <w:t xml:space="preserve">18. La foi chrétienne révèle que toute activité humaine trouve sa plénitude dans la miséricorde et l'amour de Dieu, qui a créé l'homme à son image et a racheté l'humanité par Jésus-Christ. Lorsque les </w:t>
      </w:r>
      <w:r w:rsidR="00973BB9">
        <w:rPr>
          <w:rStyle w:val="None"/>
          <w:b w:val="0"/>
          <w:bCs w:val="0"/>
        </w:rPr>
        <w:t>personne</w:t>
      </w:r>
      <w:r w:rsidRPr="00861ACB">
        <w:rPr>
          <w:rStyle w:val="None"/>
          <w:b w:val="0"/>
          <w:bCs w:val="0"/>
        </w:rPr>
        <w:t xml:space="preserve">s s'ouvrent à la relation avec le Christ, la grâce reçue a un impact qui abonde et rebondit dans la société et la création. Comme Jésus a pris pour lui la plénitude de l'humanité, aucune sphère, aucun projet ou effort humain n'est hors de portée de la grâce de Dieu. La prière et les sacrements ne sont pas non plus les seuls points de distribution de la grâce. Chaque instant, chaque tâche, chaque décision, est </w:t>
      </w:r>
      <w:r w:rsidR="000B0AFD">
        <w:rPr>
          <w:rStyle w:val="None"/>
          <w:b w:val="0"/>
          <w:bCs w:val="0"/>
        </w:rPr>
        <w:t xml:space="preserve">de façon </w:t>
      </w:r>
      <w:r w:rsidRPr="00861ACB">
        <w:rPr>
          <w:rStyle w:val="None"/>
          <w:b w:val="0"/>
          <w:bCs w:val="0"/>
        </w:rPr>
        <w:t xml:space="preserve">latente </w:t>
      </w:r>
      <w:r w:rsidR="000B0AFD">
        <w:rPr>
          <w:rStyle w:val="None"/>
          <w:b w:val="0"/>
          <w:bCs w:val="0"/>
        </w:rPr>
        <w:t>sous</w:t>
      </w:r>
      <w:r w:rsidRPr="00861ACB">
        <w:rPr>
          <w:rStyle w:val="None"/>
          <w:b w:val="0"/>
          <w:bCs w:val="0"/>
        </w:rPr>
        <w:t xml:space="preserve"> la grâce du Saint-Esprit pour construire le royaume de Dieu - pour répondre au grand don d'amour de Dieu </w:t>
      </w:r>
      <w:r w:rsidR="00973BB9">
        <w:rPr>
          <w:rStyle w:val="None"/>
          <w:b w:val="0"/>
          <w:bCs w:val="0"/>
        </w:rPr>
        <w:t>pour</w:t>
      </w:r>
      <w:r w:rsidRPr="00861ACB">
        <w:rPr>
          <w:rStyle w:val="None"/>
          <w:b w:val="0"/>
          <w:bCs w:val="0"/>
        </w:rPr>
        <w:t xml:space="preserve"> nos vies. L'un des dons d'une telle grâce est </w:t>
      </w:r>
      <w:r w:rsidR="00973BB9">
        <w:rPr>
          <w:rStyle w:val="None"/>
          <w:b w:val="0"/>
          <w:bCs w:val="0"/>
        </w:rPr>
        <w:t xml:space="preserve">celui </w:t>
      </w:r>
      <w:r w:rsidRPr="00861ACB">
        <w:rPr>
          <w:rStyle w:val="None"/>
          <w:b w:val="0"/>
          <w:bCs w:val="0"/>
        </w:rPr>
        <w:t xml:space="preserve">de discerner la vraie valeur, et donc la mesure, de toutes choses. </w:t>
      </w:r>
    </w:p>
    <w:p w14:paraId="5967C7A8" w14:textId="1DC790CB" w:rsidR="00C50FA4" w:rsidRPr="00FC2CE8" w:rsidRDefault="00C50FA4" w:rsidP="004D222E">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861ACB">
        <w:rPr>
          <w:rStyle w:val="None"/>
          <w:b w:val="0"/>
          <w:bCs w:val="0"/>
        </w:rPr>
        <w:t xml:space="preserve">• </w:t>
      </w:r>
      <w:r w:rsidRPr="004D222E">
        <w:rPr>
          <w:rStyle w:val="None"/>
          <w:b w:val="0"/>
          <w:bCs w:val="0"/>
          <w:i/>
          <w:iCs/>
        </w:rPr>
        <w:t>Appel au discernement</w:t>
      </w:r>
      <w:r w:rsidRPr="00861ACB">
        <w:rPr>
          <w:rStyle w:val="None"/>
          <w:b w:val="0"/>
          <w:bCs w:val="0"/>
        </w:rPr>
        <w:t xml:space="preserve">. Investir avec une perspective ou des critères de foi situe les objectifs et les résultats dans la grâce merveilleuse de Dieu. Parce que tous les investissements participent à la </w:t>
      </w:r>
      <w:r w:rsidRPr="00861ACB">
        <w:rPr>
          <w:rStyle w:val="None"/>
          <w:b w:val="0"/>
          <w:bCs w:val="0"/>
        </w:rPr>
        <w:lastRenderedPageBreak/>
        <w:t>générosité des dons divins, aucun investissement ne peut jamais être considéré comme moralement neutre. Soit le royaume de Dieu progresse grâce aux a</w:t>
      </w:r>
      <w:r w:rsidR="0055655F">
        <w:rPr>
          <w:rStyle w:val="None"/>
          <w:b w:val="0"/>
          <w:bCs w:val="0"/>
        </w:rPr>
        <w:t>ctifs</w:t>
      </w:r>
      <w:r w:rsidR="00CD4C7F">
        <w:rPr>
          <w:rStyle w:val="None"/>
          <w:b w:val="0"/>
          <w:bCs w:val="0"/>
        </w:rPr>
        <w:t xml:space="preserve"> qu’on</w:t>
      </w:r>
      <w:r w:rsidRPr="00861ACB">
        <w:rPr>
          <w:rStyle w:val="None"/>
          <w:b w:val="0"/>
          <w:bCs w:val="0"/>
        </w:rPr>
        <w:t xml:space="preserve"> déplo</w:t>
      </w:r>
      <w:r w:rsidR="004A6299">
        <w:rPr>
          <w:rStyle w:val="None"/>
          <w:b w:val="0"/>
          <w:bCs w:val="0"/>
        </w:rPr>
        <w:t>i</w:t>
      </w:r>
      <w:r w:rsidR="00CD4C7F">
        <w:rPr>
          <w:rStyle w:val="None"/>
          <w:b w:val="0"/>
          <w:bCs w:val="0"/>
        </w:rPr>
        <w:t>e</w:t>
      </w:r>
      <w:r w:rsidRPr="00861ACB">
        <w:rPr>
          <w:rStyle w:val="None"/>
          <w:b w:val="0"/>
          <w:bCs w:val="0"/>
        </w:rPr>
        <w:t xml:space="preserve">, soit il est négligé et miné. De nombreux investisseurs et dirigeants reconnaissent que les calculs linéaires limités aux choix </w:t>
      </w:r>
      <w:r w:rsidR="004F1935">
        <w:rPr>
          <w:rStyle w:val="None"/>
          <w:b w:val="0"/>
          <w:bCs w:val="0"/>
        </w:rPr>
        <w:t xml:space="preserve">en </w:t>
      </w:r>
      <w:r w:rsidRPr="00861ACB">
        <w:rPr>
          <w:rStyle w:val="None"/>
          <w:b w:val="0"/>
          <w:bCs w:val="0"/>
        </w:rPr>
        <w:t>« soit/</w:t>
      </w:r>
      <w:r w:rsidR="0055655F">
        <w:rPr>
          <w:rStyle w:val="None"/>
          <w:b w:val="0"/>
          <w:bCs w:val="0"/>
        </w:rPr>
        <w:t>soit</w:t>
      </w:r>
      <w:r w:rsidRPr="00861ACB">
        <w:rPr>
          <w:rStyle w:val="None"/>
          <w:b w:val="0"/>
          <w:bCs w:val="0"/>
        </w:rPr>
        <w:t xml:space="preserve"> » sont incomplets ou inadéquats. En effet, la préoccupation pour les impacts environnementaux et sociaux </w:t>
      </w:r>
      <w:r w:rsidR="00CD4C7F">
        <w:rPr>
          <w:rStyle w:val="None"/>
          <w:b w:val="0"/>
          <w:bCs w:val="0"/>
        </w:rPr>
        <w:t xml:space="preserve">demande </w:t>
      </w:r>
      <w:r w:rsidRPr="00861ACB">
        <w:rPr>
          <w:rStyle w:val="None"/>
          <w:b w:val="0"/>
          <w:bCs w:val="0"/>
        </w:rPr>
        <w:t xml:space="preserve">un virage vers </w:t>
      </w:r>
      <w:r w:rsidR="004F1935">
        <w:rPr>
          <w:rStyle w:val="None"/>
          <w:b w:val="0"/>
          <w:bCs w:val="0"/>
        </w:rPr>
        <w:t>une</w:t>
      </w:r>
      <w:r w:rsidRPr="00861ACB">
        <w:rPr>
          <w:rStyle w:val="None"/>
          <w:b w:val="0"/>
          <w:bCs w:val="0"/>
        </w:rPr>
        <w:t xml:space="preserve"> pensée</w:t>
      </w:r>
      <w:r w:rsidR="0055655F">
        <w:rPr>
          <w:rStyle w:val="None"/>
          <w:b w:val="0"/>
          <w:bCs w:val="0"/>
        </w:rPr>
        <w:t xml:space="preserve"> en</w:t>
      </w:r>
      <w:r w:rsidRPr="00861ACB">
        <w:rPr>
          <w:rStyle w:val="None"/>
          <w:b w:val="0"/>
          <w:bCs w:val="0"/>
        </w:rPr>
        <w:t xml:space="preserve"> « et » –respectant la complexité de l'économie </w:t>
      </w:r>
      <w:r w:rsidR="004F1935">
        <w:rPr>
          <w:rStyle w:val="None"/>
          <w:b w:val="0"/>
          <w:bCs w:val="0"/>
        </w:rPr>
        <w:t>en tant qu’elle</w:t>
      </w:r>
      <w:r w:rsidRPr="00861ACB">
        <w:rPr>
          <w:rStyle w:val="None"/>
          <w:b w:val="0"/>
          <w:bCs w:val="0"/>
        </w:rPr>
        <w:t xml:space="preserve"> impliqu</w:t>
      </w:r>
      <w:r w:rsidR="004F1935">
        <w:rPr>
          <w:rStyle w:val="None"/>
          <w:b w:val="0"/>
          <w:bCs w:val="0"/>
        </w:rPr>
        <w:t>e</w:t>
      </w:r>
      <w:r w:rsidRPr="00861ACB">
        <w:rPr>
          <w:rStyle w:val="None"/>
          <w:b w:val="0"/>
          <w:bCs w:val="0"/>
        </w:rPr>
        <w:t xml:space="preserve"> l'interconnexion de multiples facteurs. Imaginer et mettre en œuvre une telle approche </w:t>
      </w:r>
      <w:r w:rsidR="004F1935">
        <w:rPr>
          <w:rStyle w:val="None"/>
          <w:b w:val="0"/>
          <w:bCs w:val="0"/>
        </w:rPr>
        <w:t xml:space="preserve">en </w:t>
      </w:r>
      <w:r w:rsidRPr="00861ACB">
        <w:rPr>
          <w:rStyle w:val="None"/>
          <w:b w:val="0"/>
          <w:bCs w:val="0"/>
        </w:rPr>
        <w:t xml:space="preserve">« et » est nécessaire, mais aussi extrêmement difficile. La perspective et la grâce de la foi sont indispensables. Avec la foi, la vraie valeur des options ou des résultats émerge (si nous le permettons) avec </w:t>
      </w:r>
      <w:r w:rsidR="00FC2CE8">
        <w:rPr>
          <w:rStyle w:val="None"/>
          <w:b w:val="0"/>
          <w:bCs w:val="0"/>
        </w:rPr>
        <w:t xml:space="preserve">la </w:t>
      </w:r>
      <w:r w:rsidRPr="00861ACB">
        <w:rPr>
          <w:rStyle w:val="None"/>
          <w:b w:val="0"/>
          <w:bCs w:val="0"/>
        </w:rPr>
        <w:t xml:space="preserve">grâce, des innovations ou des possibilités au-delà de la portée de la logique actuelle (si nous lui faisons confiance). </w:t>
      </w:r>
    </w:p>
    <w:p w14:paraId="66F59395" w14:textId="2249F27D" w:rsidR="00C50FA4" w:rsidRDefault="00C50FA4" w:rsidP="004D222E">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861ACB">
        <w:rPr>
          <w:rStyle w:val="None"/>
          <w:b w:val="0"/>
          <w:bCs w:val="0"/>
        </w:rPr>
        <w:t xml:space="preserve">• Dans </w:t>
      </w:r>
      <w:r w:rsidR="00FC2CE8">
        <w:rPr>
          <w:rStyle w:val="None"/>
          <w:b w:val="0"/>
          <w:bCs w:val="0"/>
        </w:rPr>
        <w:t>le</w:t>
      </w:r>
      <w:r w:rsidRPr="00861ACB">
        <w:rPr>
          <w:rStyle w:val="None"/>
          <w:b w:val="0"/>
          <w:bCs w:val="0"/>
        </w:rPr>
        <w:t xml:space="preserve"> souci de discerne</w:t>
      </w:r>
      <w:r w:rsidR="00FC2CE8">
        <w:rPr>
          <w:rStyle w:val="None"/>
          <w:b w:val="0"/>
          <w:bCs w:val="0"/>
        </w:rPr>
        <w:t>r</w:t>
      </w:r>
      <w:r w:rsidRPr="00861ACB">
        <w:rPr>
          <w:rStyle w:val="None"/>
          <w:b w:val="0"/>
          <w:bCs w:val="0"/>
        </w:rPr>
        <w:t xml:space="preserve"> </w:t>
      </w:r>
      <w:r w:rsidR="00FC2CE8">
        <w:rPr>
          <w:rStyle w:val="None"/>
          <w:b w:val="0"/>
          <w:bCs w:val="0"/>
        </w:rPr>
        <w:t>l</w:t>
      </w:r>
      <w:r w:rsidRPr="00861ACB">
        <w:rPr>
          <w:rStyle w:val="None"/>
          <w:b w:val="0"/>
          <w:bCs w:val="0"/>
        </w:rPr>
        <w:t>es bonnes mesures, les actifs et passifs éthiques des investissements ou des stratégies ont-ils été identifiés ? Outre la prise en compte des externalités économiques positives et négatives, quels sont, sur la base de faits et de jugements qualitatifs, les actifs et les passifs humains, sociaux et écologiques ? Les profits sont-ils « vrais »</w:t>
      </w:r>
      <w:r w:rsidR="002B393B">
        <w:rPr>
          <w:rStyle w:val="None"/>
          <w:b w:val="0"/>
          <w:bCs w:val="0"/>
        </w:rPr>
        <w:t xml:space="preserve">, </w:t>
      </w:r>
      <w:r w:rsidRPr="00861ACB">
        <w:rPr>
          <w:rStyle w:val="None"/>
          <w:b w:val="0"/>
          <w:bCs w:val="0"/>
        </w:rPr>
        <w:t xml:space="preserve"> fourni</w:t>
      </w:r>
      <w:r w:rsidR="002B393B">
        <w:rPr>
          <w:rStyle w:val="None"/>
          <w:b w:val="0"/>
          <w:bCs w:val="0"/>
        </w:rPr>
        <w:t>ssant</w:t>
      </w:r>
      <w:r w:rsidRPr="00861ACB">
        <w:rPr>
          <w:rStyle w:val="None"/>
          <w:b w:val="0"/>
          <w:bCs w:val="0"/>
        </w:rPr>
        <w:t xml:space="preserve"> </w:t>
      </w:r>
      <w:r w:rsidR="002B393B" w:rsidRPr="00861ACB">
        <w:rPr>
          <w:rStyle w:val="None"/>
          <w:b w:val="0"/>
          <w:bCs w:val="0"/>
        </w:rPr>
        <w:t>aux humains et à la société </w:t>
      </w:r>
      <w:r w:rsidRPr="00861ACB">
        <w:rPr>
          <w:rStyle w:val="None"/>
          <w:b w:val="0"/>
          <w:bCs w:val="0"/>
        </w:rPr>
        <w:t xml:space="preserve">une valeur honnête, juste et </w:t>
      </w:r>
      <w:r w:rsidR="002B393B">
        <w:rPr>
          <w:rStyle w:val="None"/>
          <w:b w:val="0"/>
          <w:bCs w:val="0"/>
        </w:rPr>
        <w:t xml:space="preserve">propice à leur développement </w:t>
      </w:r>
      <w:r w:rsidRPr="00861ACB">
        <w:rPr>
          <w:rStyle w:val="None"/>
          <w:b w:val="0"/>
          <w:bCs w:val="0"/>
        </w:rPr>
        <w:t xml:space="preserve">? Ou des impacts néfastes ont-ils été </w:t>
      </w:r>
      <w:r w:rsidR="007A5F78">
        <w:rPr>
          <w:rStyle w:val="None"/>
          <w:b w:val="0"/>
          <w:bCs w:val="0"/>
        </w:rPr>
        <w:t>report</w:t>
      </w:r>
      <w:r w:rsidRPr="00861ACB">
        <w:rPr>
          <w:rStyle w:val="None"/>
          <w:b w:val="0"/>
          <w:bCs w:val="0"/>
        </w:rPr>
        <w:t xml:space="preserve">és sur d'autres ou sur les générations futures pour </w:t>
      </w:r>
      <w:r w:rsidR="006D44E3">
        <w:rPr>
          <w:rStyle w:val="None"/>
          <w:b w:val="0"/>
          <w:bCs w:val="0"/>
        </w:rPr>
        <w:t>dégager</w:t>
      </w:r>
      <w:r w:rsidR="007A5F78">
        <w:rPr>
          <w:rStyle w:val="None"/>
          <w:b w:val="0"/>
          <w:bCs w:val="0"/>
        </w:rPr>
        <w:t xml:space="preserve"> </w:t>
      </w:r>
      <w:r w:rsidRPr="00861ACB">
        <w:rPr>
          <w:rStyle w:val="None"/>
          <w:b w:val="0"/>
          <w:bCs w:val="0"/>
        </w:rPr>
        <w:t>de faux profits ?</w:t>
      </w:r>
    </w:p>
    <w:p w14:paraId="2526C855" w14:textId="4677E251" w:rsidR="00BC7496" w:rsidRPr="000838C0" w:rsidRDefault="00BC7496" w:rsidP="001357C0">
      <w:pPr>
        <w:pStyle w:val="Body"/>
        <w:numPr>
          <w:ilvl w:val="0"/>
          <w:numId w:val="47"/>
        </w:num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0838C0">
        <w:rPr>
          <w:rStyle w:val="None"/>
        </w:rPr>
        <w:t xml:space="preserve">Façonné par la Parole de Dieu.  </w:t>
      </w:r>
    </w:p>
    <w:p w14:paraId="0019FBA2" w14:textId="7450841E" w:rsidR="00BC7496" w:rsidRPr="00A03E54" w:rsidRDefault="00BC7496" w:rsidP="00C31061">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0838C0">
        <w:rPr>
          <w:rStyle w:val="None"/>
          <w:b w:val="0"/>
          <w:bCs w:val="0"/>
        </w:rPr>
        <w:t xml:space="preserve">19. Les évangiles sont </w:t>
      </w:r>
      <w:r w:rsidR="000E1C33">
        <w:rPr>
          <w:rStyle w:val="None"/>
          <w:b w:val="0"/>
          <w:bCs w:val="0"/>
        </w:rPr>
        <w:t>la boussole</w:t>
      </w:r>
      <w:r w:rsidRPr="000838C0">
        <w:rPr>
          <w:rStyle w:val="None"/>
          <w:b w:val="0"/>
          <w:bCs w:val="0"/>
        </w:rPr>
        <w:t xml:space="preserve"> de la foi catholique </w:t>
      </w:r>
      <w:r w:rsidR="00541777">
        <w:rPr>
          <w:rStyle w:val="None"/>
          <w:b w:val="0"/>
          <w:bCs w:val="0"/>
        </w:rPr>
        <w:t>–</w:t>
      </w:r>
      <w:r w:rsidRPr="000838C0">
        <w:rPr>
          <w:rStyle w:val="None"/>
          <w:b w:val="0"/>
          <w:bCs w:val="0"/>
        </w:rPr>
        <w:t xml:space="preserve"> </w:t>
      </w:r>
      <w:r w:rsidR="00541777">
        <w:rPr>
          <w:rStyle w:val="None"/>
          <w:b w:val="0"/>
          <w:bCs w:val="0"/>
        </w:rPr>
        <w:t>afin de</w:t>
      </w:r>
      <w:r w:rsidRPr="000838C0">
        <w:rPr>
          <w:rStyle w:val="None"/>
          <w:b w:val="0"/>
          <w:bCs w:val="0"/>
        </w:rPr>
        <w:t xml:space="preserve"> se mettre dans l'esprit du Christ et l'imiter dans la réalité concrète de </w:t>
      </w:r>
      <w:r w:rsidR="005D4B33">
        <w:rPr>
          <w:rStyle w:val="None"/>
          <w:b w:val="0"/>
          <w:bCs w:val="0"/>
        </w:rPr>
        <w:t xml:space="preserve">son </w:t>
      </w:r>
      <w:r w:rsidRPr="000838C0">
        <w:rPr>
          <w:rStyle w:val="None"/>
          <w:b w:val="0"/>
          <w:bCs w:val="0"/>
        </w:rPr>
        <w:t>temps et de</w:t>
      </w:r>
      <w:r w:rsidR="005D4B33">
        <w:rPr>
          <w:rStyle w:val="None"/>
          <w:b w:val="0"/>
          <w:bCs w:val="0"/>
        </w:rPr>
        <w:t xml:space="preserve"> son</w:t>
      </w:r>
      <w:r w:rsidRPr="000838C0">
        <w:rPr>
          <w:rStyle w:val="None"/>
          <w:b w:val="0"/>
          <w:bCs w:val="0"/>
        </w:rPr>
        <w:t xml:space="preserve"> lieu. La </w:t>
      </w:r>
      <w:r w:rsidRPr="00217E46">
        <w:rPr>
          <w:rStyle w:val="None"/>
          <w:b w:val="0"/>
          <w:bCs w:val="0"/>
          <w:i/>
          <w:iCs/>
        </w:rPr>
        <w:t>venue du Royaume</w:t>
      </w:r>
      <w:r w:rsidRPr="000838C0">
        <w:rPr>
          <w:rStyle w:val="None"/>
          <w:b w:val="0"/>
          <w:bCs w:val="0"/>
        </w:rPr>
        <w:t xml:space="preserve"> que Jésus prêche se déroule encore, sous la tension de l'</w:t>
      </w:r>
      <w:r w:rsidRPr="00217E46">
        <w:rPr>
          <w:rStyle w:val="None"/>
          <w:b w:val="0"/>
          <w:bCs w:val="0"/>
          <w:i/>
          <w:iCs/>
        </w:rPr>
        <w:t xml:space="preserve">ici-et-maintenant </w:t>
      </w:r>
      <w:r w:rsidRPr="000838C0">
        <w:rPr>
          <w:rStyle w:val="None"/>
          <w:b w:val="0"/>
          <w:bCs w:val="0"/>
        </w:rPr>
        <w:t xml:space="preserve">et du </w:t>
      </w:r>
      <w:r w:rsidRPr="00217E46">
        <w:rPr>
          <w:rStyle w:val="None"/>
          <w:b w:val="0"/>
          <w:bCs w:val="0"/>
          <w:i/>
          <w:iCs/>
        </w:rPr>
        <w:t>pas-encore</w:t>
      </w:r>
      <w:r w:rsidRPr="000838C0">
        <w:rPr>
          <w:rStyle w:val="None"/>
          <w:b w:val="0"/>
          <w:bCs w:val="0"/>
        </w:rPr>
        <w:t xml:space="preserve"> ; entre présent et futur; entre « sur terre comme </w:t>
      </w:r>
      <w:r w:rsidR="001357C0">
        <w:rPr>
          <w:rStyle w:val="None"/>
          <w:b w:val="0"/>
          <w:bCs w:val="0"/>
        </w:rPr>
        <w:t>dans</w:t>
      </w:r>
      <w:r w:rsidRPr="000838C0">
        <w:rPr>
          <w:rStyle w:val="None"/>
          <w:b w:val="0"/>
          <w:bCs w:val="0"/>
        </w:rPr>
        <w:t xml:space="preserve"> le ciel ». </w:t>
      </w:r>
      <w:r w:rsidR="00217E46">
        <w:rPr>
          <w:rStyle w:val="None"/>
          <w:b w:val="0"/>
          <w:bCs w:val="0"/>
        </w:rPr>
        <w:t>Etre disciple de</w:t>
      </w:r>
      <w:r w:rsidRPr="000838C0">
        <w:rPr>
          <w:rStyle w:val="None"/>
          <w:b w:val="0"/>
          <w:bCs w:val="0"/>
        </w:rPr>
        <w:t xml:space="preserve"> Jésus ne se limite pas à suivre des préceptes ou des rituels. C'est plutôt une amitié vivante par laquelle chaque personne baptisée participe avec Jésus au projet quotidien d'édification du Royaume de Dieu. Jésus prêche l'audace et la patience, une urgen</w:t>
      </w:r>
      <w:r w:rsidR="002F05D5">
        <w:rPr>
          <w:rStyle w:val="None"/>
          <w:b w:val="0"/>
          <w:bCs w:val="0"/>
        </w:rPr>
        <w:t>c</w:t>
      </w:r>
      <w:r w:rsidRPr="000838C0">
        <w:rPr>
          <w:rStyle w:val="None"/>
          <w:b w:val="0"/>
          <w:bCs w:val="0"/>
        </w:rPr>
        <w:t xml:space="preserve">e </w:t>
      </w:r>
      <w:r w:rsidR="002F05D5">
        <w:rPr>
          <w:rStyle w:val="None"/>
          <w:b w:val="0"/>
          <w:bCs w:val="0"/>
        </w:rPr>
        <w:t>immédiate à</w:t>
      </w:r>
      <w:r w:rsidRPr="000838C0">
        <w:rPr>
          <w:rStyle w:val="None"/>
          <w:b w:val="0"/>
          <w:bCs w:val="0"/>
        </w:rPr>
        <w:t xml:space="preserve"> devenir disciple et avoir confiance </w:t>
      </w:r>
      <w:r w:rsidR="002F05D5">
        <w:rPr>
          <w:rStyle w:val="None"/>
          <w:b w:val="0"/>
          <w:bCs w:val="0"/>
        </w:rPr>
        <w:t xml:space="preserve">en ce </w:t>
      </w:r>
      <w:r w:rsidRPr="000838C0">
        <w:rPr>
          <w:rStyle w:val="None"/>
          <w:b w:val="0"/>
          <w:bCs w:val="0"/>
        </w:rPr>
        <w:t xml:space="preserve">que, par les soins de Dieu, même la plus petite des graines deviendra le plus grand des arbres. Jésus parle de questions pratiques telles que l'ensemencement et la plantation, et de questions humaines telles que l'élevage et la thésaurisation, pour exposer le contraste entre les valeurs courantes et celles de Dieu. Au cours de son ministère terrestre, les paraboles de Jésus invitaient fréquemment les auditeurs (et maintenant les lecteurs) à s'immerger dans une situation et à </w:t>
      </w:r>
      <w:r w:rsidR="00A03E54">
        <w:rPr>
          <w:rStyle w:val="None"/>
          <w:b w:val="0"/>
          <w:bCs w:val="0"/>
        </w:rPr>
        <w:t xml:space="preserve">passer au </w:t>
      </w:r>
      <w:r w:rsidRPr="000838C0">
        <w:rPr>
          <w:rStyle w:val="None"/>
          <w:b w:val="0"/>
          <w:bCs w:val="0"/>
        </w:rPr>
        <w:t>filtre leur propre sagesse humaine. Ceux « qui ont des yeux pour voir et des oreilles pour entendre » deviennent de joyeux participants à leur conversion personnelle, combinant leurs initiatives humaines, leur créativité, leurs talents et leur générosité avec les dons et la grâce de l'Esprit Saint, pour contribuer à l'œuvre de Jésus manifestant l</w:t>
      </w:r>
      <w:r w:rsidR="00A03E54">
        <w:rPr>
          <w:rStyle w:val="None"/>
          <w:b w:val="0"/>
          <w:bCs w:val="0"/>
        </w:rPr>
        <w:t xml:space="preserve">e </w:t>
      </w:r>
      <w:r w:rsidRPr="000838C0">
        <w:rPr>
          <w:rStyle w:val="None"/>
          <w:b w:val="0"/>
          <w:bCs w:val="0"/>
        </w:rPr>
        <w:t>Royaume</w:t>
      </w:r>
      <w:r w:rsidR="00A03E54">
        <w:rPr>
          <w:rStyle w:val="None"/>
          <w:b w:val="0"/>
          <w:bCs w:val="0"/>
        </w:rPr>
        <w:t xml:space="preserve"> de Dieu</w:t>
      </w:r>
      <w:r w:rsidRPr="000838C0">
        <w:rPr>
          <w:rStyle w:val="None"/>
          <w:b w:val="0"/>
          <w:bCs w:val="0"/>
        </w:rPr>
        <w:t xml:space="preserve">. </w:t>
      </w:r>
    </w:p>
    <w:p w14:paraId="74E2B4C0" w14:textId="26E0E82B" w:rsidR="000838C0" w:rsidRPr="00BD5216" w:rsidRDefault="00BC7496" w:rsidP="00BC7496">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0838C0">
        <w:rPr>
          <w:rStyle w:val="None"/>
          <w:b w:val="0"/>
          <w:bCs w:val="0"/>
        </w:rPr>
        <w:t xml:space="preserve">• </w:t>
      </w:r>
      <w:r w:rsidRPr="00A03E54">
        <w:rPr>
          <w:rStyle w:val="None"/>
          <w:b w:val="0"/>
          <w:bCs w:val="0"/>
          <w:i/>
          <w:iCs/>
        </w:rPr>
        <w:t>Appel à la « lectio divina »</w:t>
      </w:r>
      <w:r w:rsidRPr="000838C0">
        <w:rPr>
          <w:rStyle w:val="None"/>
          <w:b w:val="0"/>
          <w:bCs w:val="0"/>
        </w:rPr>
        <w:t xml:space="preserve">. Comme </w:t>
      </w:r>
      <w:r w:rsidR="00F57936">
        <w:rPr>
          <w:rStyle w:val="None"/>
          <w:b w:val="0"/>
          <w:bCs w:val="0"/>
        </w:rPr>
        <w:t>il a été dit</w:t>
      </w:r>
      <w:r w:rsidRPr="000838C0">
        <w:rPr>
          <w:rStyle w:val="None"/>
          <w:b w:val="0"/>
          <w:bCs w:val="0"/>
        </w:rPr>
        <w:t xml:space="preserve">, aucun domaine ou expérience humaine, y compris l'investissement, n'est hors de la portée de Dieu, ou hors de portée de la grâce de Dieu. Dans son catéchisme sur la prière, le pape François explique à la fois la centralité de l'Écriture et son efficacité : « Les paroles de l'Écriture Sainte n'ont pas été écrites pour rester emprisonnées sur </w:t>
      </w:r>
      <w:r w:rsidR="00C57E21">
        <w:rPr>
          <w:rStyle w:val="None"/>
          <w:b w:val="0"/>
          <w:bCs w:val="0"/>
        </w:rPr>
        <w:t>du</w:t>
      </w:r>
      <w:r w:rsidRPr="000838C0">
        <w:rPr>
          <w:rStyle w:val="None"/>
          <w:b w:val="0"/>
          <w:bCs w:val="0"/>
        </w:rPr>
        <w:t xml:space="preserve"> papyrus, </w:t>
      </w:r>
      <w:r w:rsidR="00C57E21">
        <w:rPr>
          <w:rStyle w:val="None"/>
          <w:b w:val="0"/>
          <w:bCs w:val="0"/>
        </w:rPr>
        <w:t>du</w:t>
      </w:r>
      <w:r w:rsidRPr="000838C0">
        <w:rPr>
          <w:rStyle w:val="None"/>
          <w:b w:val="0"/>
          <w:bCs w:val="0"/>
        </w:rPr>
        <w:t xml:space="preserve"> parchemin ou </w:t>
      </w:r>
      <w:r w:rsidR="00C57E21">
        <w:rPr>
          <w:rStyle w:val="None"/>
          <w:b w:val="0"/>
          <w:bCs w:val="0"/>
        </w:rPr>
        <w:t xml:space="preserve">sur </w:t>
      </w:r>
      <w:r w:rsidRPr="000838C0">
        <w:rPr>
          <w:rStyle w:val="None"/>
          <w:b w:val="0"/>
          <w:bCs w:val="0"/>
        </w:rPr>
        <w:t xml:space="preserve">du papier, mais pour être </w:t>
      </w:r>
      <w:r w:rsidR="00C57E21" w:rsidRPr="00722C8F">
        <w:rPr>
          <w:rStyle w:val="None"/>
          <w:b w:val="0"/>
          <w:bCs w:val="0"/>
        </w:rPr>
        <w:t>a</w:t>
      </w:r>
      <w:r w:rsidR="00C57E21" w:rsidRPr="00722C8F">
        <w:rPr>
          <w:rFonts w:cs="Tahoma"/>
          <w:b w:val="0"/>
          <w:bCs w:val="0"/>
          <w:shd w:val="clear" w:color="auto" w:fill="FFFFFF"/>
          <w:lang w:val="fr-FR"/>
        </w:rPr>
        <w:t>ccueillies par une personne qui prie, en les faisant germer dans son cœur</w:t>
      </w:r>
      <w:r w:rsidR="00722C8F">
        <w:rPr>
          <w:rStyle w:val="None"/>
          <w:b w:val="0"/>
          <w:bCs w:val="0"/>
        </w:rPr>
        <w:t xml:space="preserve"> </w:t>
      </w:r>
      <w:r w:rsidR="004F30A7">
        <w:rPr>
          <w:rStyle w:val="None"/>
          <w:b w:val="0"/>
          <w:bCs w:val="0"/>
        </w:rPr>
        <w:t>»</w:t>
      </w:r>
      <w:r w:rsidRPr="000838C0">
        <w:rPr>
          <w:rStyle w:val="None"/>
          <w:b w:val="0"/>
          <w:bCs w:val="0"/>
        </w:rPr>
        <w:t xml:space="preserve"> </w:t>
      </w:r>
      <w:r w:rsidR="00B161FC" w:rsidRPr="009521C0">
        <w:rPr>
          <w:b w:val="0"/>
          <w:bCs w:val="0"/>
          <w:vertAlign w:val="superscript"/>
        </w:rPr>
        <w:footnoteReference w:id="33"/>
      </w:r>
      <w:r w:rsidR="004F30A7">
        <w:rPr>
          <w:b w:val="0"/>
          <w:bCs w:val="0"/>
          <w:lang w:val="fr-FR"/>
        </w:rPr>
        <w:t xml:space="preserve">. </w:t>
      </w:r>
      <w:r w:rsidRPr="000838C0">
        <w:rPr>
          <w:rStyle w:val="None"/>
          <w:b w:val="0"/>
          <w:bCs w:val="0"/>
        </w:rPr>
        <w:t xml:space="preserve">Lire la parole de Dieu comme une prière, surtout lorsque le travail est chargé ou frénétique, « nous donne force et sérénité, et même quand cela nous met au défi, cela donne la paix ». </w:t>
      </w:r>
    </w:p>
    <w:p w14:paraId="67783154" w14:textId="2857C5ED" w:rsidR="000838C0" w:rsidRPr="004F30A7" w:rsidRDefault="00BC7496" w:rsidP="00BC7496">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0838C0">
        <w:rPr>
          <w:rStyle w:val="None"/>
          <w:b w:val="0"/>
          <w:bCs w:val="0"/>
        </w:rPr>
        <w:lastRenderedPageBreak/>
        <w:t xml:space="preserve">• Les passages ayant une résonance </w:t>
      </w:r>
      <w:r w:rsidR="004F30A7">
        <w:rPr>
          <w:rStyle w:val="None"/>
          <w:b w:val="0"/>
          <w:bCs w:val="0"/>
        </w:rPr>
        <w:t xml:space="preserve">particulière </w:t>
      </w:r>
      <w:r w:rsidRPr="000838C0">
        <w:rPr>
          <w:rStyle w:val="None"/>
          <w:b w:val="0"/>
          <w:bCs w:val="0"/>
        </w:rPr>
        <w:t xml:space="preserve">pour les investisseurs peuvent inclure des paraboles telles que </w:t>
      </w:r>
      <w:r w:rsidRPr="00C1731A">
        <w:rPr>
          <w:rStyle w:val="None"/>
          <w:b w:val="0"/>
          <w:bCs w:val="0"/>
          <w:i/>
          <w:iCs/>
          <w:color w:val="auto"/>
        </w:rPr>
        <w:t xml:space="preserve">Le </w:t>
      </w:r>
      <w:r w:rsidR="00376FD3">
        <w:rPr>
          <w:rStyle w:val="None"/>
          <w:b w:val="0"/>
          <w:bCs w:val="0"/>
          <w:i/>
          <w:iCs/>
          <w:color w:val="auto"/>
        </w:rPr>
        <w:t>t</w:t>
      </w:r>
      <w:r w:rsidRPr="00C1731A">
        <w:rPr>
          <w:rStyle w:val="None"/>
          <w:b w:val="0"/>
          <w:bCs w:val="0"/>
          <w:i/>
          <w:iCs/>
          <w:color w:val="auto"/>
        </w:rPr>
        <w:t xml:space="preserve">résor </w:t>
      </w:r>
      <w:r w:rsidR="00273B1F" w:rsidRPr="00C1731A">
        <w:rPr>
          <w:rStyle w:val="None"/>
          <w:b w:val="0"/>
          <w:bCs w:val="0"/>
          <w:i/>
          <w:iCs/>
          <w:color w:val="auto"/>
        </w:rPr>
        <w:t>c</w:t>
      </w:r>
      <w:r w:rsidRPr="00C1731A">
        <w:rPr>
          <w:rStyle w:val="None"/>
          <w:b w:val="0"/>
          <w:bCs w:val="0"/>
          <w:i/>
          <w:iCs/>
          <w:color w:val="auto"/>
        </w:rPr>
        <w:t xml:space="preserve">aché, La </w:t>
      </w:r>
      <w:r w:rsidR="00376FD3">
        <w:rPr>
          <w:rStyle w:val="None"/>
          <w:b w:val="0"/>
          <w:bCs w:val="0"/>
          <w:i/>
          <w:iCs/>
          <w:color w:val="auto"/>
        </w:rPr>
        <w:t>p</w:t>
      </w:r>
      <w:r w:rsidRPr="00C1731A">
        <w:rPr>
          <w:rStyle w:val="None"/>
          <w:b w:val="0"/>
          <w:bCs w:val="0"/>
          <w:i/>
          <w:iCs/>
          <w:color w:val="auto"/>
        </w:rPr>
        <w:t xml:space="preserve">erle de </w:t>
      </w:r>
      <w:r w:rsidR="00273B1F" w:rsidRPr="00C1731A">
        <w:rPr>
          <w:rStyle w:val="None"/>
          <w:b w:val="0"/>
          <w:bCs w:val="0"/>
          <w:i/>
          <w:iCs/>
          <w:color w:val="auto"/>
        </w:rPr>
        <w:t>g</w:t>
      </w:r>
      <w:r w:rsidRPr="00C1731A">
        <w:rPr>
          <w:rStyle w:val="None"/>
          <w:b w:val="0"/>
          <w:bCs w:val="0"/>
          <w:i/>
          <w:iCs/>
          <w:color w:val="auto"/>
        </w:rPr>
        <w:t xml:space="preserve">rand </w:t>
      </w:r>
      <w:r w:rsidR="00273B1F" w:rsidRPr="00C1731A">
        <w:rPr>
          <w:rStyle w:val="None"/>
          <w:b w:val="0"/>
          <w:bCs w:val="0"/>
          <w:i/>
          <w:iCs/>
          <w:color w:val="auto"/>
        </w:rPr>
        <w:t>p</w:t>
      </w:r>
      <w:r w:rsidRPr="00C1731A">
        <w:rPr>
          <w:rStyle w:val="None"/>
          <w:b w:val="0"/>
          <w:bCs w:val="0"/>
          <w:i/>
          <w:iCs/>
          <w:color w:val="auto"/>
        </w:rPr>
        <w:t xml:space="preserve">rix </w:t>
      </w:r>
      <w:r w:rsidRPr="00C1731A">
        <w:rPr>
          <w:rStyle w:val="None"/>
          <w:b w:val="0"/>
          <w:bCs w:val="0"/>
          <w:color w:val="auto"/>
        </w:rPr>
        <w:t xml:space="preserve">et </w:t>
      </w:r>
      <w:r w:rsidRPr="00C1731A">
        <w:rPr>
          <w:rStyle w:val="None"/>
          <w:b w:val="0"/>
          <w:bCs w:val="0"/>
          <w:i/>
          <w:iCs/>
          <w:color w:val="auto"/>
        </w:rPr>
        <w:t xml:space="preserve">Le </w:t>
      </w:r>
      <w:r w:rsidR="00376FD3">
        <w:rPr>
          <w:rStyle w:val="None"/>
          <w:b w:val="0"/>
          <w:bCs w:val="0"/>
          <w:i/>
          <w:iCs/>
          <w:color w:val="auto"/>
        </w:rPr>
        <w:t>f</w:t>
      </w:r>
      <w:r w:rsidRPr="00C1731A">
        <w:rPr>
          <w:rStyle w:val="None"/>
          <w:b w:val="0"/>
          <w:bCs w:val="0"/>
          <w:i/>
          <w:iCs/>
          <w:color w:val="auto"/>
        </w:rPr>
        <w:t xml:space="preserve">ilet </w:t>
      </w:r>
      <w:r w:rsidR="00273B1F">
        <w:rPr>
          <w:rStyle w:val="None"/>
          <w:b w:val="0"/>
          <w:bCs w:val="0"/>
          <w:i/>
          <w:iCs/>
        </w:rPr>
        <w:t>j</w:t>
      </w:r>
      <w:r w:rsidRPr="00273B1F">
        <w:rPr>
          <w:rStyle w:val="None"/>
          <w:b w:val="0"/>
          <w:bCs w:val="0"/>
          <w:i/>
          <w:iCs/>
        </w:rPr>
        <w:t xml:space="preserve">eté dans la </w:t>
      </w:r>
      <w:r w:rsidR="00273B1F">
        <w:rPr>
          <w:rStyle w:val="None"/>
          <w:b w:val="0"/>
          <w:bCs w:val="0"/>
          <w:i/>
          <w:iCs/>
        </w:rPr>
        <w:t>m</w:t>
      </w:r>
      <w:r w:rsidRPr="00273B1F">
        <w:rPr>
          <w:rStyle w:val="None"/>
          <w:b w:val="0"/>
          <w:bCs w:val="0"/>
          <w:i/>
          <w:iCs/>
        </w:rPr>
        <w:t>er</w:t>
      </w:r>
      <w:r w:rsidRPr="000838C0">
        <w:rPr>
          <w:rStyle w:val="None"/>
          <w:b w:val="0"/>
          <w:bCs w:val="0"/>
        </w:rPr>
        <w:t xml:space="preserve"> (Mt. 13:44-49) ; </w:t>
      </w:r>
      <w:r w:rsidRPr="00273B1F">
        <w:rPr>
          <w:rStyle w:val="None"/>
          <w:b w:val="0"/>
          <w:bCs w:val="0"/>
          <w:i/>
          <w:iCs/>
        </w:rPr>
        <w:t xml:space="preserve">Les </w:t>
      </w:r>
      <w:r w:rsidR="00376FD3">
        <w:rPr>
          <w:rStyle w:val="None"/>
          <w:b w:val="0"/>
          <w:bCs w:val="0"/>
          <w:i/>
          <w:iCs/>
        </w:rPr>
        <w:t>t</w:t>
      </w:r>
      <w:r w:rsidRPr="00273B1F">
        <w:rPr>
          <w:rStyle w:val="None"/>
          <w:b w:val="0"/>
          <w:bCs w:val="0"/>
          <w:i/>
          <w:iCs/>
        </w:rPr>
        <w:t>alents</w:t>
      </w:r>
      <w:r w:rsidRPr="000838C0">
        <w:rPr>
          <w:rStyle w:val="None"/>
          <w:b w:val="0"/>
          <w:bCs w:val="0"/>
        </w:rPr>
        <w:t xml:space="preserve"> (Mt. 25:14-30); </w:t>
      </w:r>
      <w:r w:rsidRPr="00273B1F">
        <w:rPr>
          <w:rStyle w:val="None"/>
          <w:b w:val="0"/>
          <w:bCs w:val="0"/>
          <w:i/>
          <w:iCs/>
        </w:rPr>
        <w:t>L</w:t>
      </w:r>
      <w:r w:rsidR="00376FD3">
        <w:rPr>
          <w:rStyle w:val="None"/>
          <w:b w:val="0"/>
          <w:bCs w:val="0"/>
          <w:i/>
          <w:iCs/>
        </w:rPr>
        <w:t xml:space="preserve">es vignerons </w:t>
      </w:r>
      <w:r w:rsidRPr="000838C0">
        <w:rPr>
          <w:rStyle w:val="None"/>
          <w:b w:val="0"/>
          <w:bCs w:val="0"/>
        </w:rPr>
        <w:t xml:space="preserve">(Mt. 21:33-45); et </w:t>
      </w:r>
      <w:r w:rsidRPr="00273B1F">
        <w:rPr>
          <w:rStyle w:val="None"/>
          <w:b w:val="0"/>
          <w:bCs w:val="0"/>
          <w:i/>
          <w:iCs/>
        </w:rPr>
        <w:t xml:space="preserve">Les </w:t>
      </w:r>
      <w:r w:rsidR="00097ECA">
        <w:rPr>
          <w:rStyle w:val="None"/>
          <w:b w:val="0"/>
          <w:bCs w:val="0"/>
          <w:i/>
          <w:iCs/>
        </w:rPr>
        <w:t>ouvriers de</w:t>
      </w:r>
      <w:r w:rsidRPr="00273B1F">
        <w:rPr>
          <w:rStyle w:val="None"/>
          <w:b w:val="0"/>
          <w:bCs w:val="0"/>
          <w:i/>
          <w:iCs/>
        </w:rPr>
        <w:t xml:space="preserve"> la</w:t>
      </w:r>
      <w:r w:rsidR="00273B1F" w:rsidRPr="00273B1F">
        <w:rPr>
          <w:rStyle w:val="None"/>
          <w:b w:val="0"/>
          <w:bCs w:val="0"/>
          <w:i/>
          <w:iCs/>
        </w:rPr>
        <w:t xml:space="preserve"> v</w:t>
      </w:r>
      <w:r w:rsidRPr="00273B1F">
        <w:rPr>
          <w:rStyle w:val="None"/>
          <w:b w:val="0"/>
          <w:bCs w:val="0"/>
          <w:i/>
          <w:iCs/>
        </w:rPr>
        <w:t>igne</w:t>
      </w:r>
      <w:r w:rsidRPr="000838C0">
        <w:rPr>
          <w:rStyle w:val="None"/>
          <w:b w:val="0"/>
          <w:bCs w:val="0"/>
        </w:rPr>
        <w:t xml:space="preserve"> (Mt. 20:1-16). </w:t>
      </w:r>
    </w:p>
    <w:p w14:paraId="194957D0" w14:textId="73C38403" w:rsidR="000838C0" w:rsidRPr="00E02411" w:rsidRDefault="00BC7496" w:rsidP="00BC7496">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0838C0">
        <w:rPr>
          <w:rStyle w:val="None"/>
          <w:b w:val="0"/>
          <w:bCs w:val="0"/>
        </w:rPr>
        <w:t xml:space="preserve">• Les Écritures, et plus particulièrement les Évangiles, ne sont pas utiles au sens </w:t>
      </w:r>
      <w:r w:rsidR="000C425B">
        <w:rPr>
          <w:rStyle w:val="None"/>
          <w:b w:val="0"/>
          <w:bCs w:val="0"/>
        </w:rPr>
        <w:t>mécanique</w:t>
      </w:r>
      <w:r w:rsidRPr="000838C0">
        <w:rPr>
          <w:rStyle w:val="None"/>
          <w:b w:val="0"/>
          <w:bCs w:val="0"/>
        </w:rPr>
        <w:t xml:space="preserve"> de trouver des solutions </w:t>
      </w:r>
      <w:r w:rsidR="000C425B">
        <w:rPr>
          <w:rStyle w:val="None"/>
          <w:b w:val="0"/>
          <w:bCs w:val="0"/>
        </w:rPr>
        <w:t xml:space="preserve">à des </w:t>
      </w:r>
      <w:r w:rsidRPr="000838C0">
        <w:rPr>
          <w:rStyle w:val="None"/>
          <w:b w:val="0"/>
          <w:bCs w:val="0"/>
        </w:rPr>
        <w:t xml:space="preserve">problèmes. </w:t>
      </w:r>
      <w:r w:rsidR="000C425B">
        <w:rPr>
          <w:rStyle w:val="None"/>
          <w:b w:val="0"/>
          <w:bCs w:val="0"/>
        </w:rPr>
        <w:t>Elle</w:t>
      </w:r>
      <w:r w:rsidRPr="000838C0">
        <w:rPr>
          <w:rStyle w:val="None"/>
          <w:b w:val="0"/>
          <w:bCs w:val="0"/>
        </w:rPr>
        <w:t>s sont destiné</w:t>
      </w:r>
      <w:r w:rsidR="000C425B">
        <w:rPr>
          <w:rStyle w:val="None"/>
          <w:b w:val="0"/>
          <w:bCs w:val="0"/>
        </w:rPr>
        <w:t>e</w:t>
      </w:r>
      <w:r w:rsidRPr="000838C0">
        <w:rPr>
          <w:rStyle w:val="None"/>
          <w:b w:val="0"/>
          <w:bCs w:val="0"/>
        </w:rPr>
        <w:t xml:space="preserve">s à </w:t>
      </w:r>
      <w:r w:rsidR="000C425B">
        <w:rPr>
          <w:rStyle w:val="None"/>
          <w:b w:val="0"/>
          <w:bCs w:val="0"/>
        </w:rPr>
        <w:t xml:space="preserve">ce qu’on </w:t>
      </w:r>
      <w:r w:rsidRPr="000838C0">
        <w:rPr>
          <w:rStyle w:val="None"/>
          <w:b w:val="0"/>
          <w:bCs w:val="0"/>
        </w:rPr>
        <w:t xml:space="preserve">rencontre Jésus et </w:t>
      </w:r>
      <w:r w:rsidR="00E97C98">
        <w:rPr>
          <w:rStyle w:val="None"/>
          <w:b w:val="0"/>
          <w:bCs w:val="0"/>
        </w:rPr>
        <w:t xml:space="preserve">en </w:t>
      </w:r>
      <w:r w:rsidR="000C425B">
        <w:rPr>
          <w:rStyle w:val="None"/>
          <w:b w:val="0"/>
          <w:bCs w:val="0"/>
        </w:rPr>
        <w:t xml:space="preserve">soit </w:t>
      </w:r>
      <w:r w:rsidRPr="000838C0">
        <w:rPr>
          <w:rStyle w:val="None"/>
          <w:b w:val="0"/>
          <w:bCs w:val="0"/>
        </w:rPr>
        <w:t xml:space="preserve">transformé : comme une branche sur </w:t>
      </w:r>
      <w:r w:rsidRPr="007478F5">
        <w:rPr>
          <w:rStyle w:val="None"/>
          <w:b w:val="0"/>
          <w:bCs w:val="0"/>
          <w:i/>
          <w:iCs/>
        </w:rPr>
        <w:t xml:space="preserve">La Vraie </w:t>
      </w:r>
      <w:r w:rsidR="007478F5" w:rsidRPr="007478F5">
        <w:rPr>
          <w:rStyle w:val="None"/>
          <w:b w:val="0"/>
          <w:bCs w:val="0"/>
          <w:i/>
          <w:iCs/>
        </w:rPr>
        <w:t>v</w:t>
      </w:r>
      <w:r w:rsidRPr="007478F5">
        <w:rPr>
          <w:rStyle w:val="None"/>
          <w:b w:val="0"/>
          <w:bCs w:val="0"/>
          <w:i/>
          <w:iCs/>
        </w:rPr>
        <w:t>igne</w:t>
      </w:r>
      <w:r w:rsidRPr="000838C0">
        <w:rPr>
          <w:rStyle w:val="None"/>
          <w:b w:val="0"/>
          <w:bCs w:val="0"/>
        </w:rPr>
        <w:t xml:space="preserve"> (Jn 15 :1-11) ; </w:t>
      </w:r>
      <w:r w:rsidR="007478F5">
        <w:rPr>
          <w:rStyle w:val="None"/>
          <w:b w:val="0"/>
          <w:bCs w:val="0"/>
        </w:rPr>
        <w:t xml:space="preserve">pour </w:t>
      </w:r>
      <w:r w:rsidRPr="000838C0">
        <w:rPr>
          <w:rStyle w:val="None"/>
          <w:b w:val="0"/>
          <w:bCs w:val="0"/>
        </w:rPr>
        <w:t xml:space="preserve">devenir </w:t>
      </w:r>
      <w:r w:rsidRPr="007478F5">
        <w:rPr>
          <w:rStyle w:val="None"/>
          <w:b w:val="0"/>
          <w:bCs w:val="0"/>
          <w:i/>
          <w:iCs/>
        </w:rPr>
        <w:t>Sel et Lumière</w:t>
      </w:r>
      <w:r w:rsidRPr="000838C0">
        <w:rPr>
          <w:rStyle w:val="None"/>
          <w:b w:val="0"/>
          <w:bCs w:val="0"/>
        </w:rPr>
        <w:t xml:space="preserve"> (Mt 5, 13-16) ; ou serv</w:t>
      </w:r>
      <w:r w:rsidR="007478F5">
        <w:rPr>
          <w:rStyle w:val="None"/>
          <w:b w:val="0"/>
          <w:bCs w:val="0"/>
        </w:rPr>
        <w:t>ir</w:t>
      </w:r>
      <w:r w:rsidRPr="000838C0">
        <w:rPr>
          <w:rStyle w:val="None"/>
          <w:b w:val="0"/>
          <w:bCs w:val="0"/>
        </w:rPr>
        <w:t xml:space="preserve"> de </w:t>
      </w:r>
      <w:r w:rsidR="00E97C98">
        <w:rPr>
          <w:rStyle w:val="None"/>
          <w:b w:val="0"/>
          <w:bCs w:val="0"/>
          <w:i/>
          <w:iCs/>
        </w:rPr>
        <w:t>L</w:t>
      </w:r>
      <w:r w:rsidRPr="007478F5">
        <w:rPr>
          <w:rStyle w:val="None"/>
          <w:b w:val="0"/>
          <w:bCs w:val="0"/>
          <w:i/>
          <w:iCs/>
        </w:rPr>
        <w:t>evure</w:t>
      </w:r>
      <w:r w:rsidRPr="000838C0">
        <w:rPr>
          <w:rStyle w:val="None"/>
          <w:b w:val="0"/>
          <w:bCs w:val="0"/>
        </w:rPr>
        <w:t xml:space="preserve"> (Lc 13:20-21). Les passages et les versets sont nombreux ; les leçons et l'inspiration inépuisables. </w:t>
      </w:r>
    </w:p>
    <w:p w14:paraId="7D73A006" w14:textId="07C9A564" w:rsidR="00ED6EA2" w:rsidRPr="00ED6EA2" w:rsidRDefault="00BC7496" w:rsidP="00ED6EA2">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10"/>
        <w:jc w:val="both"/>
        <w:rPr>
          <w:rStyle w:val="None"/>
          <w:b w:val="0"/>
          <w:bCs w:val="0"/>
        </w:rPr>
      </w:pPr>
      <w:r w:rsidRPr="000838C0">
        <w:rPr>
          <w:rStyle w:val="None"/>
          <w:b w:val="0"/>
          <w:bCs w:val="0"/>
        </w:rPr>
        <w:t xml:space="preserve">• La fidélité est la clé. « </w:t>
      </w:r>
      <w:r w:rsidR="0040054D" w:rsidRPr="0040054D">
        <w:rPr>
          <w:rFonts w:cs="Tahoma"/>
          <w:b w:val="0"/>
          <w:bCs w:val="0"/>
          <w:shd w:val="clear" w:color="auto" w:fill="FFFFFF"/>
          <w:lang w:val="fr-FR"/>
        </w:rPr>
        <w:t>un passage de l’Ecriture, écouté déjà tant de fois, un jour à l’improviste me parle et éclaire une situation que je suis en train de vivre. Mais il faut que moi, ce jour-là, je sois là, au rendez-vous avec cette Parole, que je sois là, à l’écoute de la Parole</w:t>
      </w:r>
      <w:r w:rsidR="0040054D">
        <w:rPr>
          <w:rFonts w:cs="Tahoma"/>
          <w:b w:val="0"/>
          <w:bCs w:val="0"/>
          <w:shd w:val="clear" w:color="auto" w:fill="FFFFFF"/>
          <w:lang w:val="fr-FR"/>
        </w:rPr>
        <w:t> »</w:t>
      </w:r>
      <w:r w:rsidR="0040054D" w:rsidRPr="0040054D">
        <w:rPr>
          <w:b w:val="0"/>
          <w:bCs w:val="0"/>
          <w:vertAlign w:val="superscript"/>
          <w:lang w:val="fr-FR"/>
        </w:rPr>
        <w:t xml:space="preserve"> </w:t>
      </w:r>
      <w:r w:rsidR="007E1F33" w:rsidRPr="009521C0">
        <w:rPr>
          <w:b w:val="0"/>
          <w:bCs w:val="0"/>
          <w:vertAlign w:val="superscript"/>
        </w:rPr>
        <w:footnoteReference w:id="34"/>
      </w:r>
      <w:r w:rsidRPr="000838C0">
        <w:rPr>
          <w:rStyle w:val="None"/>
          <w:b w:val="0"/>
          <w:bCs w:val="0"/>
        </w:rPr>
        <w:t>.</w:t>
      </w:r>
    </w:p>
    <w:p w14:paraId="5F9B41E0" w14:textId="0F1EA483" w:rsidR="00AD7B17" w:rsidRPr="00E02411" w:rsidRDefault="00AD7B17" w:rsidP="00695B2A">
      <w:pPr>
        <w:pStyle w:val="Body"/>
        <w:numPr>
          <w:ilvl w:val="0"/>
          <w:numId w:val="47"/>
        </w:num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AD7B17">
        <w:rPr>
          <w:rStyle w:val="None"/>
        </w:rPr>
        <w:t>Avec le Saint-Esprit.</w:t>
      </w:r>
      <w:r w:rsidR="003463C9">
        <w:rPr>
          <w:rStyle w:val="None"/>
        </w:rPr>
        <w:t xml:space="preserve"> « </w:t>
      </w:r>
      <w:r w:rsidRPr="00AD7B17">
        <w:rPr>
          <w:rStyle w:val="None"/>
        </w:rPr>
        <w:t>Demeurez dans mon amour.</w:t>
      </w:r>
      <w:r w:rsidR="003463C9">
        <w:rPr>
          <w:rStyle w:val="None"/>
        </w:rPr>
        <w:t> »</w:t>
      </w:r>
      <w:r w:rsidRPr="00AD7B17">
        <w:rPr>
          <w:rStyle w:val="None"/>
        </w:rPr>
        <w:t xml:space="preserve"> </w:t>
      </w:r>
    </w:p>
    <w:p w14:paraId="42477ADB" w14:textId="360A5D88" w:rsidR="00E849B2" w:rsidRDefault="00AD7B17" w:rsidP="0020625C">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AD7B17">
        <w:rPr>
          <w:rStyle w:val="None"/>
          <w:b w:val="0"/>
          <w:bCs w:val="0"/>
        </w:rPr>
        <w:t xml:space="preserve">20. En résumé, la lumière de la foi éclaire une nouvelle vision dans laquelle la personne humaine reconnaît le dessein d'amour de Dieu et se l'approprie au milieu de la vie quotidienne. </w:t>
      </w:r>
      <w:r w:rsidR="008845E3">
        <w:rPr>
          <w:rStyle w:val="None"/>
          <w:b w:val="0"/>
          <w:bCs w:val="0"/>
        </w:rPr>
        <w:t xml:space="preserve">Ainsi </w:t>
      </w:r>
      <w:r w:rsidRPr="00AD7B17">
        <w:rPr>
          <w:rStyle w:val="None"/>
          <w:b w:val="0"/>
          <w:bCs w:val="0"/>
        </w:rPr>
        <w:t xml:space="preserve">enracinés dans la foi vivante, le sens du </w:t>
      </w:r>
      <w:r w:rsidR="008845E3">
        <w:rPr>
          <w:rStyle w:val="None"/>
          <w:b w:val="0"/>
          <w:bCs w:val="0"/>
        </w:rPr>
        <w:t>but et de la signification</w:t>
      </w:r>
      <w:r w:rsidRPr="00AD7B17">
        <w:rPr>
          <w:rStyle w:val="None"/>
          <w:b w:val="0"/>
          <w:bCs w:val="0"/>
        </w:rPr>
        <w:t xml:space="preserve"> imprègnent toutes les décisions et actions. Saint Paul VI a déclaré dans </w:t>
      </w:r>
      <w:r w:rsidRPr="007B24C0">
        <w:rPr>
          <w:rStyle w:val="None"/>
          <w:b w:val="0"/>
          <w:bCs w:val="0"/>
          <w:i/>
          <w:iCs/>
        </w:rPr>
        <w:t>Popul</w:t>
      </w:r>
      <w:r w:rsidR="007B24C0" w:rsidRPr="007B24C0">
        <w:rPr>
          <w:rStyle w:val="None"/>
          <w:b w:val="0"/>
          <w:bCs w:val="0"/>
          <w:i/>
          <w:iCs/>
        </w:rPr>
        <w:t>o</w:t>
      </w:r>
      <w:r w:rsidRPr="007B24C0">
        <w:rPr>
          <w:rStyle w:val="None"/>
          <w:b w:val="0"/>
          <w:bCs w:val="0"/>
          <w:i/>
          <w:iCs/>
        </w:rPr>
        <w:t>rum Progressio</w:t>
      </w:r>
      <w:r w:rsidRPr="00AD7B17">
        <w:rPr>
          <w:rStyle w:val="None"/>
          <w:b w:val="0"/>
          <w:bCs w:val="0"/>
        </w:rPr>
        <w:t xml:space="preserve"> que </w:t>
      </w:r>
      <w:r w:rsidR="00097ECA">
        <w:rPr>
          <w:rStyle w:val="None"/>
          <w:b w:val="0"/>
          <w:bCs w:val="0"/>
        </w:rPr>
        <w:t>«</w:t>
      </w:r>
      <w:r w:rsidR="005C7420">
        <w:rPr>
          <w:rStyle w:val="None"/>
          <w:b w:val="0"/>
          <w:bCs w:val="0"/>
        </w:rPr>
        <w:t xml:space="preserve"> </w:t>
      </w:r>
      <w:r w:rsidR="005C7420" w:rsidRPr="005C7420">
        <w:rPr>
          <w:b w:val="0"/>
          <w:bCs w:val="0"/>
          <w:lang w:val="fr-FR"/>
        </w:rPr>
        <w:t>la situation présente doit être affrontée courageusement et les injustices qu'elle comporte combattues et vaincues</w:t>
      </w:r>
      <w:r w:rsidR="00097ECA">
        <w:rPr>
          <w:rStyle w:val="None"/>
          <w:b w:val="0"/>
          <w:bCs w:val="0"/>
        </w:rPr>
        <w:t> »</w:t>
      </w:r>
      <w:r w:rsidRPr="00AD7B17">
        <w:rPr>
          <w:rStyle w:val="None"/>
          <w:b w:val="0"/>
          <w:bCs w:val="0"/>
        </w:rPr>
        <w:t>.</w:t>
      </w:r>
      <w:r w:rsidR="00BC3398" w:rsidRPr="009521C0">
        <w:rPr>
          <w:b w:val="0"/>
          <w:bCs w:val="0"/>
          <w:vertAlign w:val="superscript"/>
        </w:rPr>
        <w:footnoteReference w:id="35"/>
      </w:r>
      <w:r w:rsidR="00BC3398" w:rsidRPr="00BC3398">
        <w:rPr>
          <w:lang w:val="fr-FR"/>
        </w:rPr>
        <w:t xml:space="preserve"> </w:t>
      </w:r>
      <w:r w:rsidRPr="00AD7B17">
        <w:rPr>
          <w:rStyle w:val="None"/>
          <w:b w:val="0"/>
          <w:bCs w:val="0"/>
        </w:rPr>
        <w:t>En effet, c'est la présence active de l'Esprit Saint qui «</w:t>
      </w:r>
      <w:r w:rsidR="005C7420">
        <w:rPr>
          <w:rFonts w:ascii="Times New Roman" w:hAnsi="Times New Roman"/>
          <w:lang w:val="fr-FR"/>
        </w:rPr>
        <w:t xml:space="preserve"> </w:t>
      </w:r>
      <w:r w:rsidR="005C7420" w:rsidRPr="00BE2633">
        <w:rPr>
          <w:b w:val="0"/>
          <w:bCs w:val="0"/>
          <w:lang w:val="fr-FR"/>
        </w:rPr>
        <w:t>a suscité et suscite dans le cœur humain une exigence incoercible de dignité</w:t>
      </w:r>
      <w:r w:rsidR="00BE2633">
        <w:rPr>
          <w:rStyle w:val="None"/>
          <w:b w:val="0"/>
          <w:bCs w:val="0"/>
        </w:rPr>
        <w:t xml:space="preserve"> </w:t>
      </w:r>
      <w:r w:rsidRPr="00AD7B17">
        <w:rPr>
          <w:rStyle w:val="None"/>
          <w:b w:val="0"/>
          <w:bCs w:val="0"/>
        </w:rPr>
        <w:t xml:space="preserve">». Entendre la Parole de Dieu, avec le cœur, l'esprit et l'imagination, développe l'intégrité personnelle </w:t>
      </w:r>
      <w:r w:rsidR="002A1F52">
        <w:rPr>
          <w:rStyle w:val="None"/>
          <w:b w:val="0"/>
          <w:bCs w:val="0"/>
        </w:rPr>
        <w:t>afin d’</w:t>
      </w:r>
      <w:r w:rsidRPr="00AD7B17">
        <w:rPr>
          <w:rStyle w:val="None"/>
          <w:b w:val="0"/>
          <w:bCs w:val="0"/>
        </w:rPr>
        <w:t xml:space="preserve">être </w:t>
      </w:r>
      <w:r w:rsidR="002A1F52">
        <w:rPr>
          <w:rStyle w:val="None"/>
          <w:b w:val="0"/>
          <w:bCs w:val="0"/>
        </w:rPr>
        <w:t xml:space="preserve">en </w:t>
      </w:r>
      <w:r w:rsidRPr="00AD7B17">
        <w:rPr>
          <w:rStyle w:val="None"/>
          <w:b w:val="0"/>
          <w:bCs w:val="0"/>
        </w:rPr>
        <w:t>lign</w:t>
      </w:r>
      <w:r w:rsidR="002A1F52">
        <w:rPr>
          <w:rStyle w:val="None"/>
          <w:b w:val="0"/>
          <w:bCs w:val="0"/>
        </w:rPr>
        <w:t>e</w:t>
      </w:r>
      <w:r w:rsidRPr="00AD7B17">
        <w:rPr>
          <w:rStyle w:val="None"/>
          <w:b w:val="0"/>
          <w:bCs w:val="0"/>
        </w:rPr>
        <w:t xml:space="preserve"> avec les bénédictions et les valeurs </w:t>
      </w:r>
      <w:r w:rsidR="00695B2A">
        <w:rPr>
          <w:rStyle w:val="None"/>
          <w:b w:val="0"/>
          <w:bCs w:val="0"/>
        </w:rPr>
        <w:t xml:space="preserve">pleines </w:t>
      </w:r>
      <w:r w:rsidRPr="00AD7B17">
        <w:rPr>
          <w:rStyle w:val="None"/>
          <w:b w:val="0"/>
          <w:bCs w:val="0"/>
        </w:rPr>
        <w:t xml:space="preserve">d'amour </w:t>
      </w:r>
      <w:r w:rsidR="00695B2A">
        <w:rPr>
          <w:rStyle w:val="None"/>
          <w:b w:val="0"/>
          <w:bCs w:val="0"/>
        </w:rPr>
        <w:t xml:space="preserve">venant </w:t>
      </w:r>
      <w:r w:rsidRPr="00AD7B17">
        <w:rPr>
          <w:rStyle w:val="None"/>
          <w:b w:val="0"/>
          <w:bCs w:val="0"/>
        </w:rPr>
        <w:t>de Dieu. Avec</w:t>
      </w:r>
      <w:r w:rsidR="002A1F52">
        <w:rPr>
          <w:rStyle w:val="None"/>
          <w:b w:val="0"/>
          <w:bCs w:val="0"/>
        </w:rPr>
        <w:t xml:space="preserve"> de</w:t>
      </w:r>
      <w:r w:rsidRPr="00AD7B17">
        <w:rPr>
          <w:rStyle w:val="None"/>
          <w:b w:val="0"/>
          <w:bCs w:val="0"/>
        </w:rPr>
        <w:t xml:space="preserve"> bonnes mesures comme </w:t>
      </w:r>
      <w:r w:rsidR="00B93E8E">
        <w:rPr>
          <w:rStyle w:val="None"/>
          <w:b w:val="0"/>
          <w:bCs w:val="0"/>
        </w:rPr>
        <w:t xml:space="preserve">les </w:t>
      </w:r>
      <w:r w:rsidRPr="00AD7B17">
        <w:rPr>
          <w:rStyle w:val="None"/>
          <w:b w:val="0"/>
          <w:bCs w:val="0"/>
        </w:rPr>
        <w:t>nôtres, nous devenons chacun des instruments indispensables du grand plan de Dieu pour la création et le salut : «</w:t>
      </w:r>
      <w:r w:rsidR="00D45B57">
        <w:rPr>
          <w:rStyle w:val="None"/>
          <w:b w:val="0"/>
          <w:bCs w:val="0"/>
        </w:rPr>
        <w:t> </w:t>
      </w:r>
      <w:r w:rsidRPr="001F6601">
        <w:rPr>
          <w:rStyle w:val="None"/>
          <w:b w:val="0"/>
          <w:bCs w:val="0"/>
          <w:i/>
          <w:iCs/>
        </w:rPr>
        <w:t>racheter et faire toutes choses nouvelles</w:t>
      </w:r>
      <w:r w:rsidRPr="00AD7B17">
        <w:rPr>
          <w:rStyle w:val="None"/>
          <w:b w:val="0"/>
          <w:bCs w:val="0"/>
        </w:rPr>
        <w:t xml:space="preserve"> ». (Ap. 21:5; 2 Cor. 5:17). Comme de nombreux investisseurs l'ont montré, l'exercice de la gestion financière avec le</w:t>
      </w:r>
      <w:r w:rsidR="00A723BE">
        <w:rPr>
          <w:rStyle w:val="None"/>
          <w:b w:val="0"/>
          <w:bCs w:val="0"/>
        </w:rPr>
        <w:t>s orientations</w:t>
      </w:r>
      <w:r w:rsidRPr="00AD7B17">
        <w:rPr>
          <w:rStyle w:val="None"/>
          <w:b w:val="0"/>
          <w:bCs w:val="0"/>
        </w:rPr>
        <w:t xml:space="preserve"> et l'inspiration de la foi peut produire non seulement de meilleurs résultats, mais aussi de meilleures normes. MB se joint à ce travail en cours, </w:t>
      </w:r>
      <w:r w:rsidR="00B93E8E">
        <w:rPr>
          <w:rStyle w:val="None"/>
          <w:b w:val="0"/>
          <w:bCs w:val="0"/>
        </w:rPr>
        <w:t>salu</w:t>
      </w:r>
      <w:r w:rsidR="003544CA">
        <w:rPr>
          <w:rStyle w:val="None"/>
          <w:b w:val="0"/>
          <w:bCs w:val="0"/>
        </w:rPr>
        <w:t>a</w:t>
      </w:r>
      <w:r w:rsidRPr="00AD7B17">
        <w:rPr>
          <w:rStyle w:val="None"/>
          <w:b w:val="0"/>
          <w:bCs w:val="0"/>
        </w:rPr>
        <w:t xml:space="preserve">nt le travail commencé, </w:t>
      </w:r>
      <w:r w:rsidR="003544CA">
        <w:rPr>
          <w:rStyle w:val="None"/>
          <w:b w:val="0"/>
          <w:bCs w:val="0"/>
        </w:rPr>
        <w:t>étudiant l</w:t>
      </w:r>
      <w:r w:rsidRPr="00AD7B17">
        <w:rPr>
          <w:rStyle w:val="None"/>
          <w:b w:val="0"/>
          <w:bCs w:val="0"/>
        </w:rPr>
        <w:t xml:space="preserve">es meilleures pratiques et invitant à la collaboration </w:t>
      </w:r>
      <w:r w:rsidR="003544CA">
        <w:rPr>
          <w:rStyle w:val="None"/>
          <w:b w:val="0"/>
          <w:bCs w:val="0"/>
        </w:rPr>
        <w:t xml:space="preserve">afin de </w:t>
      </w:r>
      <w:r w:rsidRPr="00AD7B17">
        <w:rPr>
          <w:rStyle w:val="None"/>
          <w:b w:val="0"/>
          <w:bCs w:val="0"/>
        </w:rPr>
        <w:t>rendre les processus et les mesures plus robustes. Comme l'explique le pape Benoît</w:t>
      </w:r>
      <w:r w:rsidR="003544CA">
        <w:rPr>
          <w:rStyle w:val="None"/>
          <w:b w:val="0"/>
          <w:bCs w:val="0"/>
        </w:rPr>
        <w:t> </w:t>
      </w:r>
      <w:r w:rsidRPr="00AD7B17">
        <w:rPr>
          <w:rStyle w:val="None"/>
          <w:b w:val="0"/>
          <w:bCs w:val="0"/>
        </w:rPr>
        <w:t xml:space="preserve">XVI : « </w:t>
      </w:r>
      <w:r w:rsidR="007C18B7" w:rsidRPr="007C18B7">
        <w:rPr>
          <w:b w:val="0"/>
          <w:bCs w:val="0"/>
          <w:lang w:val="fr-FR"/>
        </w:rPr>
        <w:t xml:space="preserve">Quand elle est inspirée et animée par la charité, l’action de l’homme contribue à l’édification de cette </w:t>
      </w:r>
      <w:r w:rsidR="007C18B7" w:rsidRPr="007C18B7">
        <w:rPr>
          <w:b w:val="0"/>
          <w:bCs w:val="0"/>
          <w:i/>
          <w:iCs/>
          <w:lang w:val="fr-FR"/>
        </w:rPr>
        <w:t>cité de Dieu</w:t>
      </w:r>
      <w:r w:rsidR="007C18B7" w:rsidRPr="007C18B7">
        <w:rPr>
          <w:b w:val="0"/>
          <w:bCs w:val="0"/>
          <w:lang w:val="fr-FR"/>
        </w:rPr>
        <w:t xml:space="preserve"> universelle vers laquelle avance l’histoire de la famille</w:t>
      </w:r>
      <w:r w:rsidR="007C18B7">
        <w:rPr>
          <w:b w:val="0"/>
          <w:bCs w:val="0"/>
          <w:lang w:val="fr-FR"/>
        </w:rPr>
        <w:t xml:space="preserve"> </w:t>
      </w:r>
      <w:r w:rsidRPr="00AD7B17">
        <w:rPr>
          <w:rStyle w:val="None"/>
          <w:b w:val="0"/>
          <w:bCs w:val="0"/>
        </w:rPr>
        <w:t>»</w:t>
      </w:r>
      <w:r w:rsidR="00BC3398" w:rsidRPr="008845E3">
        <w:rPr>
          <w:b w:val="0"/>
          <w:bCs w:val="0"/>
          <w:vertAlign w:val="superscript"/>
          <w:lang w:val="fr-FR"/>
        </w:rPr>
        <w:t xml:space="preserve"> </w:t>
      </w:r>
      <w:r w:rsidR="00BC3398" w:rsidRPr="009521C0">
        <w:rPr>
          <w:b w:val="0"/>
          <w:bCs w:val="0"/>
          <w:vertAlign w:val="superscript"/>
        </w:rPr>
        <w:footnoteReference w:id="36"/>
      </w:r>
      <w:r w:rsidRPr="00AD7B17">
        <w:rPr>
          <w:rStyle w:val="None"/>
          <w:b w:val="0"/>
          <w:bCs w:val="0"/>
        </w:rPr>
        <w:t>.</w:t>
      </w:r>
    </w:p>
    <w:p w14:paraId="18E3F11B" w14:textId="1D9580BB" w:rsidR="00E849B2" w:rsidRPr="00E61222" w:rsidRDefault="00B25B25" w:rsidP="00E61222">
      <w:pPr>
        <w:rPr>
          <w:rStyle w:val="None"/>
          <w:b/>
          <w:bCs/>
        </w:rPr>
      </w:pPr>
      <w:r>
        <w:rPr>
          <w:rStyle w:val="None"/>
          <w:b/>
          <w:bCs/>
        </w:rPr>
        <w:t xml:space="preserve">La </w:t>
      </w:r>
      <w:r w:rsidR="00520235" w:rsidRPr="00E61222">
        <w:rPr>
          <w:rStyle w:val="None"/>
          <w:b/>
          <w:bCs/>
        </w:rPr>
        <w:t xml:space="preserve">Doctrine Sociale </w:t>
      </w:r>
      <w:r w:rsidR="005B78A8">
        <w:rPr>
          <w:rStyle w:val="None"/>
          <w:b/>
          <w:bCs/>
        </w:rPr>
        <w:t>de l’Eglise</w:t>
      </w:r>
      <w:r w:rsidR="00520235" w:rsidRPr="00E61222">
        <w:rPr>
          <w:rStyle w:val="None"/>
          <w:b/>
          <w:bCs/>
        </w:rPr>
        <w:t xml:space="preserve"> (</w:t>
      </w:r>
      <w:r w:rsidR="005B78A8">
        <w:rPr>
          <w:rStyle w:val="None"/>
          <w:b/>
          <w:bCs/>
        </w:rPr>
        <w:t>DSE</w:t>
      </w:r>
      <w:r w:rsidR="00520235" w:rsidRPr="00E61222">
        <w:rPr>
          <w:rStyle w:val="None"/>
          <w:b/>
          <w:bCs/>
        </w:rPr>
        <w:t xml:space="preserve">). </w:t>
      </w:r>
      <w:r w:rsidR="00C87DE9">
        <w:rPr>
          <w:rStyle w:val="None"/>
          <w:b/>
          <w:bCs/>
        </w:rPr>
        <w:t>De b</w:t>
      </w:r>
      <w:r w:rsidR="00520235" w:rsidRPr="00E61222">
        <w:rPr>
          <w:rStyle w:val="None"/>
          <w:b/>
          <w:bCs/>
        </w:rPr>
        <w:t xml:space="preserve">onnes mesures pour l'orientation et la pratique des investisseurs. </w:t>
      </w:r>
    </w:p>
    <w:p w14:paraId="54D3A3F0" w14:textId="7A6AD8D3" w:rsidR="00E849B2" w:rsidRPr="00E95219" w:rsidRDefault="00520235" w:rsidP="0020625C">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E61222">
        <w:rPr>
          <w:rStyle w:val="None"/>
          <w:b w:val="0"/>
          <w:bCs w:val="0"/>
        </w:rPr>
        <w:t xml:space="preserve">21. La foi au Christ qui s'ouvre au dynamisme de la grâce de Dieu n'est pas simplement une adhésion intellectuelle à la vérité révélée. Pour être salvatrice, elle doit être formée par la charité, comme l'enseigne saint Paul « </w:t>
      </w:r>
      <w:r w:rsidRPr="005B78A8">
        <w:rPr>
          <w:rStyle w:val="None"/>
          <w:b w:val="0"/>
          <w:bCs w:val="0"/>
          <w:i/>
          <w:iCs/>
        </w:rPr>
        <w:t>ce qui importe</w:t>
      </w:r>
      <w:r w:rsidRPr="003463C9">
        <w:rPr>
          <w:rStyle w:val="None"/>
          <w:b w:val="0"/>
          <w:bCs w:val="0"/>
          <w:i/>
          <w:iCs/>
          <w:color w:val="auto"/>
        </w:rPr>
        <w:t xml:space="preserve">, c'est la foi qui fait sentir sa </w:t>
      </w:r>
      <w:r w:rsidRPr="005B78A8">
        <w:rPr>
          <w:rStyle w:val="None"/>
          <w:b w:val="0"/>
          <w:bCs w:val="0"/>
          <w:i/>
          <w:iCs/>
        </w:rPr>
        <w:t>puissance par l'amour</w:t>
      </w:r>
      <w:r w:rsidRPr="00E61222">
        <w:rPr>
          <w:rStyle w:val="None"/>
          <w:b w:val="0"/>
          <w:bCs w:val="0"/>
        </w:rPr>
        <w:t xml:space="preserve"> » (Ga 5, 6). Tout au long</w:t>
      </w:r>
      <w:r w:rsidR="00054815">
        <w:rPr>
          <w:rStyle w:val="None"/>
          <w:b w:val="0"/>
          <w:bCs w:val="0"/>
        </w:rPr>
        <w:t xml:space="preserve"> de l’histoire</w:t>
      </w:r>
      <w:r w:rsidRPr="00E61222">
        <w:rPr>
          <w:rStyle w:val="None"/>
          <w:b w:val="0"/>
          <w:bCs w:val="0"/>
        </w:rPr>
        <w:t xml:space="preserve">, </w:t>
      </w:r>
      <w:r w:rsidR="00054815">
        <w:rPr>
          <w:rStyle w:val="None"/>
          <w:b w:val="0"/>
          <w:bCs w:val="0"/>
        </w:rPr>
        <w:t>le</w:t>
      </w:r>
      <w:r w:rsidRPr="00E61222">
        <w:rPr>
          <w:rStyle w:val="None"/>
          <w:b w:val="0"/>
          <w:bCs w:val="0"/>
        </w:rPr>
        <w:t xml:space="preserve"> mouvement </w:t>
      </w:r>
      <w:r w:rsidR="00E95219">
        <w:rPr>
          <w:rStyle w:val="None"/>
          <w:b w:val="0"/>
          <w:bCs w:val="0"/>
        </w:rPr>
        <w:t>d</w:t>
      </w:r>
      <w:r w:rsidRPr="00E61222">
        <w:rPr>
          <w:rStyle w:val="None"/>
          <w:b w:val="0"/>
          <w:bCs w:val="0"/>
        </w:rPr>
        <w:t xml:space="preserve">es fidèles pour vivre les principes de leur foi dans la société a engendré une tradition vivante dans l'Église, qui sert maintenant </w:t>
      </w:r>
      <w:r w:rsidR="00054815">
        <w:rPr>
          <w:rStyle w:val="None"/>
          <w:b w:val="0"/>
          <w:bCs w:val="0"/>
        </w:rPr>
        <w:t>comm</w:t>
      </w:r>
      <w:r w:rsidRPr="00E61222">
        <w:rPr>
          <w:rStyle w:val="None"/>
          <w:b w:val="0"/>
          <w:bCs w:val="0"/>
        </w:rPr>
        <w:t>e source de principes</w:t>
      </w:r>
      <w:r w:rsidR="00474C89">
        <w:rPr>
          <w:rStyle w:val="None"/>
          <w:b w:val="0"/>
          <w:bCs w:val="0"/>
        </w:rPr>
        <w:t>,</w:t>
      </w:r>
      <w:r w:rsidRPr="00E61222">
        <w:rPr>
          <w:rStyle w:val="None"/>
          <w:b w:val="0"/>
          <w:bCs w:val="0"/>
        </w:rPr>
        <w:t xml:space="preserve"> </w:t>
      </w:r>
      <w:r w:rsidR="00054815">
        <w:rPr>
          <w:rStyle w:val="None"/>
          <w:b w:val="0"/>
          <w:bCs w:val="0"/>
        </w:rPr>
        <w:t>afin de</w:t>
      </w:r>
      <w:r w:rsidRPr="00E61222">
        <w:rPr>
          <w:rStyle w:val="None"/>
          <w:b w:val="0"/>
          <w:bCs w:val="0"/>
        </w:rPr>
        <w:t xml:space="preserve"> guider la vie de foi chrétienne dans le monde</w:t>
      </w:r>
      <w:r w:rsidR="00670736" w:rsidRPr="009521C0">
        <w:rPr>
          <w:b w:val="0"/>
          <w:bCs w:val="0"/>
          <w:vertAlign w:val="superscript"/>
          <w:lang w:val="it-IT"/>
        </w:rPr>
        <w:footnoteReference w:id="37"/>
      </w:r>
      <w:r w:rsidRPr="00E61222">
        <w:rPr>
          <w:rStyle w:val="None"/>
          <w:b w:val="0"/>
          <w:bCs w:val="0"/>
        </w:rPr>
        <w:t xml:space="preserve">. La foi ne peut pas être une réalité privée - un ensemble de convictions </w:t>
      </w:r>
      <w:r w:rsidRPr="00E61222">
        <w:rPr>
          <w:rStyle w:val="None"/>
          <w:b w:val="0"/>
          <w:bCs w:val="0"/>
        </w:rPr>
        <w:lastRenderedPageBreak/>
        <w:t>personnelles formées à partir de la propre doctrine et du culte d'un individu. La foi est incomplète sans une vision du monde enracinée dans la Parole de Dieu, et sans y assumer notre place par nos œuvres</w:t>
      </w:r>
      <w:r w:rsidR="00FB1719">
        <w:rPr>
          <w:b w:val="0"/>
          <w:bCs w:val="0"/>
          <w:vertAlign w:val="superscript"/>
        </w:rPr>
        <w:footnoteReference w:id="38"/>
      </w:r>
      <w:r w:rsidRPr="00E61222">
        <w:rPr>
          <w:rStyle w:val="None"/>
          <w:b w:val="0"/>
          <w:bCs w:val="0"/>
        </w:rPr>
        <w:t>.</w:t>
      </w:r>
    </w:p>
    <w:p w14:paraId="2C9F2C0E" w14:textId="5DF4A5BA" w:rsidR="00E61222" w:rsidRPr="00643862" w:rsidRDefault="00520235" w:rsidP="0020625C">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color w:val="auto"/>
        </w:rPr>
      </w:pPr>
      <w:r w:rsidRPr="00E61222">
        <w:rPr>
          <w:rStyle w:val="None"/>
          <w:b w:val="0"/>
          <w:bCs w:val="0"/>
        </w:rPr>
        <w:t xml:space="preserve">22. Une synthèse de l'enseignement social et de la tradition de l'Église se trouve dans le </w:t>
      </w:r>
      <w:r w:rsidRPr="00670736">
        <w:rPr>
          <w:rStyle w:val="None"/>
          <w:b w:val="0"/>
          <w:bCs w:val="0"/>
          <w:i/>
          <w:iCs/>
        </w:rPr>
        <w:t>Compendium de la doctrine sociale de l'Église</w:t>
      </w:r>
      <w:r w:rsidR="008C39B3" w:rsidRPr="009521C0">
        <w:rPr>
          <w:vertAlign w:val="superscript"/>
        </w:rPr>
        <w:footnoteReference w:id="39"/>
      </w:r>
      <w:r w:rsidR="008C39B3" w:rsidRPr="008C39B3">
        <w:rPr>
          <w:lang w:val="fr-FR"/>
        </w:rPr>
        <w:t xml:space="preserve"> </w:t>
      </w:r>
      <w:r w:rsidRPr="00E61222">
        <w:rPr>
          <w:rStyle w:val="None"/>
          <w:b w:val="0"/>
          <w:bCs w:val="0"/>
        </w:rPr>
        <w:t xml:space="preserve"> (</w:t>
      </w:r>
      <w:r w:rsidR="00670736">
        <w:rPr>
          <w:rStyle w:val="None"/>
          <w:b w:val="0"/>
          <w:bCs w:val="0"/>
        </w:rPr>
        <w:t>DSE</w:t>
      </w:r>
      <w:r w:rsidRPr="00E61222">
        <w:rPr>
          <w:rStyle w:val="None"/>
          <w:b w:val="0"/>
          <w:bCs w:val="0"/>
        </w:rPr>
        <w:t>) et dans les encycliques</w:t>
      </w:r>
      <w:r w:rsidR="00873AAC" w:rsidRPr="009521C0">
        <w:rPr>
          <w:vertAlign w:val="superscript"/>
        </w:rPr>
        <w:footnoteReference w:id="40"/>
      </w:r>
      <w:r w:rsidR="00873AAC" w:rsidRPr="00873AAC">
        <w:rPr>
          <w:lang w:val="fr-FR"/>
        </w:rPr>
        <w:t xml:space="preserve"> </w:t>
      </w:r>
      <w:r w:rsidRPr="00E61222">
        <w:rPr>
          <w:rStyle w:val="None"/>
          <w:b w:val="0"/>
          <w:bCs w:val="0"/>
        </w:rPr>
        <w:t>et l'enseignement pontificaux</w:t>
      </w:r>
      <w:r w:rsidR="00873AAC" w:rsidRPr="009521C0">
        <w:rPr>
          <w:vertAlign w:val="superscript"/>
        </w:rPr>
        <w:footnoteReference w:id="41"/>
      </w:r>
      <w:r w:rsidR="00873AAC" w:rsidRPr="00873AAC">
        <w:rPr>
          <w:lang w:val="fr-FR"/>
        </w:rPr>
        <w:t xml:space="preserve"> </w:t>
      </w:r>
      <w:r w:rsidRPr="00E61222">
        <w:rPr>
          <w:rStyle w:val="None"/>
          <w:b w:val="0"/>
          <w:bCs w:val="0"/>
        </w:rPr>
        <w:t xml:space="preserve">actuels, ainsi que dans les enseignements des Conférences épiscopales. </w:t>
      </w:r>
      <w:r w:rsidR="00670736">
        <w:rPr>
          <w:rStyle w:val="None"/>
          <w:b w:val="0"/>
          <w:bCs w:val="0"/>
        </w:rPr>
        <w:t>La DSE</w:t>
      </w:r>
      <w:r w:rsidRPr="00E61222">
        <w:rPr>
          <w:rStyle w:val="None"/>
          <w:b w:val="0"/>
          <w:bCs w:val="0"/>
        </w:rPr>
        <w:t xml:space="preserve"> s'appuie sur les dons de la raison humaine, y compris les </w:t>
      </w:r>
      <w:r w:rsidR="00DB5530">
        <w:rPr>
          <w:rStyle w:val="None"/>
          <w:b w:val="0"/>
          <w:bCs w:val="0"/>
        </w:rPr>
        <w:t>éclairag</w:t>
      </w:r>
      <w:r w:rsidRPr="00E61222">
        <w:rPr>
          <w:rStyle w:val="None"/>
          <w:b w:val="0"/>
          <w:bCs w:val="0"/>
        </w:rPr>
        <w:t xml:space="preserve">es </w:t>
      </w:r>
      <w:r w:rsidR="00DB5530">
        <w:rPr>
          <w:rStyle w:val="None"/>
          <w:b w:val="0"/>
          <w:bCs w:val="0"/>
        </w:rPr>
        <w:t xml:space="preserve">provenant </w:t>
      </w:r>
      <w:r w:rsidRPr="00E61222">
        <w:rPr>
          <w:rStyle w:val="None"/>
          <w:b w:val="0"/>
          <w:bCs w:val="0"/>
        </w:rPr>
        <w:t xml:space="preserve">de la philosophie, de l'économie, de l'écologie, des sciences et de la politique, etc. Juxtaposées et synthétisées avec les enseignements de la foi et de la théologie, ces idées contribuent à </w:t>
      </w:r>
      <w:r w:rsidR="00C61276">
        <w:rPr>
          <w:rStyle w:val="None"/>
          <w:b w:val="0"/>
          <w:bCs w:val="0"/>
        </w:rPr>
        <w:t xml:space="preserve">bâtir </w:t>
      </w:r>
      <w:r w:rsidRPr="00E61222">
        <w:rPr>
          <w:rStyle w:val="None"/>
          <w:b w:val="0"/>
          <w:bCs w:val="0"/>
        </w:rPr>
        <w:t>une doctrine sociale qui place la personne humaine au centre de tous les systèmes mondiaux de pensée et d'acti</w:t>
      </w:r>
      <w:r w:rsidR="00C61276">
        <w:rPr>
          <w:rStyle w:val="None"/>
          <w:b w:val="0"/>
          <w:bCs w:val="0"/>
        </w:rPr>
        <w:t>on</w:t>
      </w:r>
      <w:r w:rsidR="000315AB" w:rsidRPr="009521C0">
        <w:rPr>
          <w:vertAlign w:val="superscript"/>
        </w:rPr>
        <w:footnoteReference w:id="42"/>
      </w:r>
      <w:r w:rsidRPr="00E61222">
        <w:rPr>
          <w:rStyle w:val="None"/>
          <w:b w:val="0"/>
          <w:bCs w:val="0"/>
        </w:rPr>
        <w:t xml:space="preserve">. En son cœur, la </w:t>
      </w:r>
      <w:r w:rsidR="00670736">
        <w:rPr>
          <w:rStyle w:val="None"/>
          <w:b w:val="0"/>
          <w:bCs w:val="0"/>
        </w:rPr>
        <w:t>DSE</w:t>
      </w:r>
      <w:r w:rsidRPr="00E61222">
        <w:rPr>
          <w:rStyle w:val="None"/>
          <w:b w:val="0"/>
          <w:bCs w:val="0"/>
        </w:rPr>
        <w:t xml:space="preserve"> contribue au développement de la culture humaine qui «</w:t>
      </w:r>
      <w:r w:rsidR="00B76070">
        <w:rPr>
          <w:rStyle w:val="None"/>
          <w:b w:val="0"/>
          <w:bCs w:val="0"/>
        </w:rPr>
        <w:t xml:space="preserve"> </w:t>
      </w:r>
      <w:r w:rsidR="00B76070" w:rsidRPr="00B76070">
        <w:rPr>
          <w:b w:val="0"/>
          <w:bCs w:val="0"/>
          <w:lang w:val="fr-FR"/>
        </w:rPr>
        <w:t xml:space="preserve">doit aujourd’hui progresser, de façon à épanouir intégralement et harmonieusement la personne humaine, de façon aussi à aider les hommes </w:t>
      </w:r>
      <w:r w:rsidR="00B76070" w:rsidRPr="00B76070">
        <w:rPr>
          <w:rStyle w:val="None"/>
          <w:b w:val="0"/>
          <w:bCs w:val="0"/>
        </w:rPr>
        <w:t xml:space="preserve">[et les femmes] </w:t>
      </w:r>
      <w:r w:rsidR="00B76070" w:rsidRPr="00B76070">
        <w:rPr>
          <w:b w:val="0"/>
          <w:bCs w:val="0"/>
          <w:lang w:val="fr-FR"/>
        </w:rPr>
        <w:t>à accomplir les charges auxquelles tous sont appelés, et particulièrement les chrétiens, fraternellement unis au sein de l’unique famille humaine</w:t>
      </w:r>
      <w:r w:rsidRPr="00B76070">
        <w:rPr>
          <w:rStyle w:val="None"/>
          <w:b w:val="0"/>
          <w:bCs w:val="0"/>
        </w:rPr>
        <w:t xml:space="preserve"> </w:t>
      </w:r>
      <w:r w:rsidRPr="00E61222">
        <w:rPr>
          <w:rStyle w:val="None"/>
          <w:b w:val="0"/>
          <w:bCs w:val="0"/>
        </w:rPr>
        <w:t>»</w:t>
      </w:r>
      <w:r w:rsidR="000315AB" w:rsidRPr="000315AB">
        <w:rPr>
          <w:vertAlign w:val="superscript"/>
          <w:lang w:val="fr-FR"/>
        </w:rPr>
        <w:t xml:space="preserve"> </w:t>
      </w:r>
      <w:r w:rsidR="000315AB" w:rsidRPr="009521C0">
        <w:rPr>
          <w:vertAlign w:val="superscript"/>
        </w:rPr>
        <w:footnoteReference w:id="43"/>
      </w:r>
      <w:r w:rsidRPr="00E61222">
        <w:rPr>
          <w:rStyle w:val="None"/>
          <w:b w:val="0"/>
          <w:bCs w:val="0"/>
        </w:rPr>
        <w:t xml:space="preserve">. Pour le croyant donc, l'Evangile illumine, approfondit et élève ces concepts, leur donnant un tout nouveau niveau de sens en accord avec la nature </w:t>
      </w:r>
      <w:r w:rsidRPr="00643862">
        <w:rPr>
          <w:rStyle w:val="None"/>
          <w:b w:val="0"/>
          <w:bCs w:val="0"/>
          <w:color w:val="auto"/>
        </w:rPr>
        <w:t xml:space="preserve">transcendantale de la personne. C'est pourquoi le pape Benoît XVI parle de l'impact de la foi sur la raison, dans lequel « la raison a toujours besoin d'être purifiée par la foi ». De même, poursuit-il, « la religion a toujours besoin d'être purifiée par la raison </w:t>
      </w:r>
      <w:r w:rsidR="00643862" w:rsidRPr="00643862">
        <w:rPr>
          <w:b w:val="0"/>
          <w:bCs w:val="0"/>
          <w:color w:val="auto"/>
          <w:lang w:val="fr-FR"/>
        </w:rPr>
        <w:t xml:space="preserve">afin qu’apparaisse son visage humain authentique </w:t>
      </w:r>
      <w:r w:rsidRPr="00643862">
        <w:rPr>
          <w:rStyle w:val="None"/>
          <w:b w:val="0"/>
          <w:bCs w:val="0"/>
          <w:color w:val="auto"/>
        </w:rPr>
        <w:t>»</w:t>
      </w:r>
      <w:r w:rsidR="008C39B3" w:rsidRPr="00643862">
        <w:rPr>
          <w:b w:val="0"/>
          <w:bCs w:val="0"/>
          <w:color w:val="auto"/>
          <w:vertAlign w:val="superscript"/>
          <w:lang w:val="fr-FR"/>
        </w:rPr>
        <w:t xml:space="preserve"> </w:t>
      </w:r>
      <w:r w:rsidR="008C39B3" w:rsidRPr="00643862">
        <w:rPr>
          <w:b w:val="0"/>
          <w:bCs w:val="0"/>
          <w:color w:val="auto"/>
          <w:vertAlign w:val="superscript"/>
        </w:rPr>
        <w:footnoteReference w:id="44"/>
      </w:r>
      <w:r w:rsidRPr="00643862">
        <w:rPr>
          <w:rStyle w:val="None"/>
          <w:b w:val="0"/>
          <w:bCs w:val="0"/>
          <w:color w:val="auto"/>
        </w:rPr>
        <w:t xml:space="preserve">. </w:t>
      </w:r>
    </w:p>
    <w:p w14:paraId="32899E93" w14:textId="12CBE18A" w:rsidR="00745467" w:rsidRPr="008467E5" w:rsidRDefault="00520235" w:rsidP="008467E5">
      <w:pPr>
        <w:pStyle w:val="Body"/>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lang w:val="fr-FR"/>
        </w:rPr>
      </w:pPr>
      <w:r w:rsidRPr="00E61222">
        <w:rPr>
          <w:rStyle w:val="None"/>
          <w:b w:val="0"/>
          <w:bCs w:val="0"/>
        </w:rPr>
        <w:t xml:space="preserve">Cette vision transcendante de la personne humaine, enracinée dans les Écritures, s'exprime dans les principes </w:t>
      </w:r>
      <w:r w:rsidRPr="00423353">
        <w:rPr>
          <w:rStyle w:val="None"/>
          <w:b w:val="0"/>
          <w:bCs w:val="0"/>
        </w:rPr>
        <w:t xml:space="preserve">de </w:t>
      </w:r>
      <w:r w:rsidRPr="00C100FB">
        <w:rPr>
          <w:rStyle w:val="None"/>
          <w:b w:val="0"/>
          <w:bCs w:val="0"/>
          <w:i/>
          <w:iCs/>
        </w:rPr>
        <w:t xml:space="preserve">dignité, de droits de l'homme, de bien commun, de solidarité, de subsidiarité et de participation, </w:t>
      </w:r>
      <w:r w:rsidR="00C100FB">
        <w:rPr>
          <w:rStyle w:val="None"/>
          <w:b w:val="0"/>
          <w:bCs w:val="0"/>
          <w:i/>
          <w:iCs/>
        </w:rPr>
        <w:t xml:space="preserve">et de </w:t>
      </w:r>
      <w:r w:rsidRPr="00C100FB">
        <w:rPr>
          <w:rStyle w:val="None"/>
          <w:b w:val="0"/>
          <w:bCs w:val="0"/>
          <w:i/>
          <w:iCs/>
        </w:rPr>
        <w:t>destination universelle des biens de la terre</w:t>
      </w:r>
      <w:r w:rsidR="00667F18" w:rsidRPr="009521C0">
        <w:rPr>
          <w:vertAlign w:val="superscript"/>
        </w:rPr>
        <w:footnoteReference w:id="45"/>
      </w:r>
      <w:r w:rsidRPr="00E61222">
        <w:rPr>
          <w:rStyle w:val="None"/>
          <w:b w:val="0"/>
          <w:bCs w:val="0"/>
        </w:rPr>
        <w:t>. Le pape Benoît XVI et le pape François ont chacun ajouté de nouveaux éléments à l</w:t>
      </w:r>
      <w:r w:rsidR="00C100FB">
        <w:rPr>
          <w:rStyle w:val="None"/>
          <w:b w:val="0"/>
          <w:bCs w:val="0"/>
        </w:rPr>
        <w:t>a doctrine</w:t>
      </w:r>
      <w:r w:rsidRPr="00E61222">
        <w:rPr>
          <w:rStyle w:val="None"/>
          <w:b w:val="0"/>
          <w:bCs w:val="0"/>
        </w:rPr>
        <w:t xml:space="preserve"> social</w:t>
      </w:r>
      <w:r w:rsidR="00C100FB">
        <w:rPr>
          <w:rStyle w:val="None"/>
          <w:b w:val="0"/>
          <w:bCs w:val="0"/>
        </w:rPr>
        <w:t>e</w:t>
      </w:r>
      <w:r w:rsidRPr="00E61222">
        <w:rPr>
          <w:rStyle w:val="None"/>
          <w:b w:val="0"/>
          <w:bCs w:val="0"/>
        </w:rPr>
        <w:t xml:space="preserve"> pour éclairer les réalités actuelles à la lumière de la foi vivante. Les concepts de </w:t>
      </w:r>
      <w:r w:rsidRPr="00C100FB">
        <w:rPr>
          <w:rStyle w:val="None"/>
          <w:b w:val="0"/>
          <w:bCs w:val="0"/>
          <w:i/>
          <w:iCs/>
        </w:rPr>
        <w:t>durabilité, d'écologie intégrale, de justice sociale, de so</w:t>
      </w:r>
      <w:r w:rsidR="00C100FB">
        <w:rPr>
          <w:rStyle w:val="None"/>
          <w:b w:val="0"/>
          <w:bCs w:val="0"/>
          <w:i/>
          <w:iCs/>
        </w:rPr>
        <w:t>uci</w:t>
      </w:r>
      <w:r w:rsidRPr="00C100FB">
        <w:rPr>
          <w:rStyle w:val="None"/>
          <w:b w:val="0"/>
          <w:bCs w:val="0"/>
          <w:i/>
          <w:iCs/>
        </w:rPr>
        <w:t xml:space="preserve"> des pauvres et de notre maison commune</w:t>
      </w:r>
      <w:r w:rsidRPr="00E61222">
        <w:rPr>
          <w:rStyle w:val="None"/>
          <w:b w:val="0"/>
          <w:bCs w:val="0"/>
        </w:rPr>
        <w:t xml:space="preserve"> ont </w:t>
      </w:r>
      <w:r w:rsidRPr="00E61222">
        <w:rPr>
          <w:rStyle w:val="None"/>
          <w:b w:val="0"/>
          <w:bCs w:val="0"/>
        </w:rPr>
        <w:lastRenderedPageBreak/>
        <w:t>été identifiés comme des points de référence cr</w:t>
      </w:r>
      <w:r w:rsidR="00423353">
        <w:rPr>
          <w:rStyle w:val="None"/>
          <w:b w:val="0"/>
          <w:bCs w:val="0"/>
        </w:rPr>
        <w:t>uciaux</w:t>
      </w:r>
      <w:r w:rsidRPr="00E61222">
        <w:rPr>
          <w:rStyle w:val="None"/>
          <w:b w:val="0"/>
          <w:bCs w:val="0"/>
        </w:rPr>
        <w:t xml:space="preserve"> dans le discours de l'Église sur les questions contemporaines. Toutes les sphères de l'activité humaine, y compris la finance, sont </w:t>
      </w:r>
      <w:r w:rsidR="00E40E55">
        <w:rPr>
          <w:rStyle w:val="None"/>
          <w:b w:val="0"/>
          <w:bCs w:val="0"/>
        </w:rPr>
        <w:t>impliqu</w:t>
      </w:r>
      <w:r w:rsidRPr="00E61222">
        <w:rPr>
          <w:rStyle w:val="None"/>
          <w:b w:val="0"/>
          <w:bCs w:val="0"/>
        </w:rPr>
        <w:t>ées dans ces enjeux. Avec sa portée,</w:t>
      </w:r>
      <w:r w:rsidR="00E40E55">
        <w:rPr>
          <w:rStyle w:val="None"/>
          <w:b w:val="0"/>
          <w:bCs w:val="0"/>
        </w:rPr>
        <w:t xml:space="preserve"> la DSE</w:t>
      </w:r>
      <w:r w:rsidRPr="00E61222">
        <w:rPr>
          <w:rStyle w:val="None"/>
          <w:b w:val="0"/>
          <w:bCs w:val="0"/>
        </w:rPr>
        <w:t xml:space="preserve"> fournit aux investisseurs des outils pour un bon discernement</w:t>
      </w:r>
      <w:r w:rsidR="003455EE">
        <w:rPr>
          <w:rStyle w:val="None"/>
          <w:b w:val="0"/>
          <w:bCs w:val="0"/>
        </w:rPr>
        <w:t xml:space="preserve"> dans la prise</w:t>
      </w:r>
      <w:r w:rsidRPr="00E61222">
        <w:rPr>
          <w:rStyle w:val="None"/>
          <w:b w:val="0"/>
          <w:bCs w:val="0"/>
        </w:rPr>
        <w:t xml:space="preserve"> de décisions prudentes et fondées sur la foi</w:t>
      </w:r>
      <w:r w:rsidR="003455EE">
        <w:rPr>
          <w:rStyle w:val="None"/>
          <w:b w:val="0"/>
          <w:bCs w:val="0"/>
        </w:rPr>
        <w:t>,</w:t>
      </w:r>
      <w:r w:rsidRPr="00E61222">
        <w:rPr>
          <w:rStyle w:val="None"/>
          <w:b w:val="0"/>
          <w:bCs w:val="0"/>
        </w:rPr>
        <w:t xml:space="preserve"> </w:t>
      </w:r>
      <w:r w:rsidR="003455EE">
        <w:rPr>
          <w:rStyle w:val="None"/>
          <w:b w:val="0"/>
          <w:bCs w:val="0"/>
        </w:rPr>
        <w:t>afin d’</w:t>
      </w:r>
      <w:r w:rsidRPr="00E61222">
        <w:rPr>
          <w:rStyle w:val="None"/>
          <w:b w:val="0"/>
          <w:bCs w:val="0"/>
        </w:rPr>
        <w:t xml:space="preserve">obtenir une </w:t>
      </w:r>
      <w:r w:rsidR="00F450CA">
        <w:rPr>
          <w:rStyle w:val="None"/>
          <w:b w:val="0"/>
          <w:bCs w:val="0"/>
        </w:rPr>
        <w:t>vrai</w:t>
      </w:r>
      <w:r w:rsidRPr="00E61222">
        <w:rPr>
          <w:rStyle w:val="None"/>
          <w:b w:val="0"/>
          <w:bCs w:val="0"/>
        </w:rPr>
        <w:t xml:space="preserve">e valeur qui </w:t>
      </w:r>
      <w:r w:rsidR="003455EE">
        <w:rPr>
          <w:rStyle w:val="None"/>
          <w:b w:val="0"/>
          <w:bCs w:val="0"/>
        </w:rPr>
        <w:t>soi</w:t>
      </w:r>
      <w:r w:rsidRPr="00E61222">
        <w:rPr>
          <w:rStyle w:val="None"/>
          <w:b w:val="0"/>
          <w:bCs w:val="0"/>
        </w:rPr>
        <w:t xml:space="preserve">t également </w:t>
      </w:r>
      <w:r w:rsidR="00F44478">
        <w:rPr>
          <w:rStyle w:val="None"/>
          <w:b w:val="0"/>
          <w:bCs w:val="0"/>
        </w:rPr>
        <w:t xml:space="preserve">celle </w:t>
      </w:r>
      <w:r w:rsidRPr="00E61222">
        <w:rPr>
          <w:rStyle w:val="None"/>
          <w:b w:val="0"/>
          <w:bCs w:val="0"/>
        </w:rPr>
        <w:t>d'un bien commun plus large (</w:t>
      </w:r>
      <w:r w:rsidR="00423353">
        <w:rPr>
          <w:rStyle w:val="None"/>
          <w:b w:val="0"/>
          <w:bCs w:val="0"/>
        </w:rPr>
        <w:t>une</w:t>
      </w:r>
      <w:r w:rsidRPr="00E61222">
        <w:rPr>
          <w:rStyle w:val="None"/>
          <w:b w:val="0"/>
          <w:bCs w:val="0"/>
        </w:rPr>
        <w:t xml:space="preserve"> </w:t>
      </w:r>
      <w:r w:rsidRPr="005B78A8">
        <w:rPr>
          <w:rStyle w:val="None"/>
          <w:b w:val="0"/>
          <w:bCs w:val="0"/>
          <w:i/>
          <w:iCs/>
        </w:rPr>
        <w:t>mensuram bonam</w:t>
      </w:r>
      <w:r w:rsidRPr="00E61222">
        <w:rPr>
          <w:rStyle w:val="None"/>
          <w:b w:val="0"/>
          <w:bCs w:val="0"/>
        </w:rPr>
        <w:t xml:space="preserve">). </w:t>
      </w:r>
      <w:r w:rsidR="00F44478">
        <w:rPr>
          <w:rStyle w:val="None"/>
          <w:b w:val="0"/>
          <w:bCs w:val="0"/>
        </w:rPr>
        <w:t>C’est en fait</w:t>
      </w:r>
      <w:r w:rsidRPr="00E61222">
        <w:rPr>
          <w:rStyle w:val="None"/>
          <w:b w:val="0"/>
          <w:bCs w:val="0"/>
        </w:rPr>
        <w:t xml:space="preserve"> le retour sur investissement au carré, c'est-à-dire le </w:t>
      </w:r>
      <w:r w:rsidRPr="00F44478">
        <w:rPr>
          <w:rStyle w:val="None"/>
          <w:b w:val="0"/>
          <w:bCs w:val="0"/>
          <w:i/>
          <w:iCs/>
        </w:rPr>
        <w:t>retour sur investissement</w:t>
      </w:r>
      <w:r w:rsidRPr="00E61222">
        <w:rPr>
          <w:rStyle w:val="None"/>
          <w:b w:val="0"/>
          <w:bCs w:val="0"/>
        </w:rPr>
        <w:t xml:space="preserve"> qui contribue à un </w:t>
      </w:r>
      <w:r w:rsidR="006F7E51">
        <w:rPr>
          <w:rStyle w:val="None"/>
          <w:b w:val="0"/>
          <w:bCs w:val="0"/>
        </w:rPr>
        <w:t>effet réel</w:t>
      </w:r>
      <w:r w:rsidRPr="00E61222">
        <w:rPr>
          <w:rStyle w:val="None"/>
          <w:b w:val="0"/>
          <w:bCs w:val="0"/>
        </w:rPr>
        <w:t xml:space="preserve"> sur le </w:t>
      </w:r>
      <w:r w:rsidRPr="006F7E51">
        <w:rPr>
          <w:rStyle w:val="None"/>
          <w:b w:val="0"/>
          <w:bCs w:val="0"/>
          <w:i/>
          <w:iCs/>
        </w:rPr>
        <w:t>développement intégral</w:t>
      </w:r>
      <w:r w:rsidRPr="00E61222">
        <w:rPr>
          <w:rStyle w:val="None"/>
          <w:b w:val="0"/>
          <w:bCs w:val="0"/>
        </w:rPr>
        <w:t>.</w:t>
      </w:r>
    </w:p>
    <w:p w14:paraId="214225D9" w14:textId="41174750" w:rsidR="00AB3AF3" w:rsidRPr="003F6A76" w:rsidRDefault="00745467" w:rsidP="00745467">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Style w:val="None"/>
          <w:rFonts w:ascii="Garamond" w:hAnsi="Garamond"/>
        </w:rPr>
      </w:pPr>
      <w:r w:rsidRPr="003F6A76">
        <w:rPr>
          <w:rStyle w:val="None"/>
          <w:rFonts w:ascii="Garamond" w:hAnsi="Garamond"/>
        </w:rPr>
        <w:t xml:space="preserve">23. Les principes </w:t>
      </w:r>
      <w:r w:rsidR="003F6A76">
        <w:rPr>
          <w:rStyle w:val="None"/>
          <w:rFonts w:ascii="Garamond" w:hAnsi="Garamond"/>
        </w:rPr>
        <w:t>de la DSE</w:t>
      </w:r>
      <w:r w:rsidRPr="003F6A76">
        <w:rPr>
          <w:rStyle w:val="None"/>
          <w:rFonts w:ascii="Garamond" w:hAnsi="Garamond"/>
        </w:rPr>
        <w:t xml:space="preserve"> (et leur application) continuent d'être actualisés et enrichis. De nombreux aspects de ces principes sont bien connus car ils reflètent les idées de la </w:t>
      </w:r>
      <w:r w:rsidR="00BF5713">
        <w:rPr>
          <w:rStyle w:val="None"/>
          <w:rFonts w:ascii="Garamond" w:hAnsi="Garamond"/>
        </w:rPr>
        <w:t>L</w:t>
      </w:r>
      <w:r w:rsidRPr="003F6A76">
        <w:rPr>
          <w:rStyle w:val="None"/>
          <w:rFonts w:ascii="Garamond" w:hAnsi="Garamond"/>
        </w:rPr>
        <w:t xml:space="preserve">oi naturelle. D'autres méritent d'être étudiés et réfléchis </w:t>
      </w:r>
      <w:r w:rsidR="003050B6">
        <w:rPr>
          <w:rStyle w:val="None"/>
          <w:rFonts w:ascii="Garamond" w:hAnsi="Garamond"/>
        </w:rPr>
        <w:t>en vue de la</w:t>
      </w:r>
      <w:r w:rsidRPr="003F6A76">
        <w:rPr>
          <w:rStyle w:val="None"/>
          <w:rFonts w:ascii="Garamond" w:hAnsi="Garamond"/>
        </w:rPr>
        <w:t xml:space="preserve"> compréhension </w:t>
      </w:r>
      <w:r w:rsidR="00A33967">
        <w:rPr>
          <w:rStyle w:val="None"/>
          <w:rFonts w:ascii="Garamond" w:hAnsi="Garamond"/>
        </w:rPr>
        <w:t xml:space="preserve">plus </w:t>
      </w:r>
      <w:r w:rsidR="003050B6">
        <w:rPr>
          <w:rStyle w:val="None"/>
          <w:rFonts w:ascii="Garamond" w:hAnsi="Garamond"/>
        </w:rPr>
        <w:t>poussée</w:t>
      </w:r>
      <w:r w:rsidRPr="003F6A76">
        <w:rPr>
          <w:rStyle w:val="None"/>
          <w:rFonts w:ascii="Garamond" w:hAnsi="Garamond"/>
        </w:rPr>
        <w:t xml:space="preserve"> que les enseignements p</w:t>
      </w:r>
      <w:r w:rsidR="00BF5713">
        <w:rPr>
          <w:rStyle w:val="None"/>
          <w:rFonts w:ascii="Garamond" w:hAnsi="Garamond"/>
        </w:rPr>
        <w:t>ontific</w:t>
      </w:r>
      <w:r w:rsidRPr="003F6A76">
        <w:rPr>
          <w:rStyle w:val="None"/>
          <w:rFonts w:ascii="Garamond" w:hAnsi="Garamond"/>
        </w:rPr>
        <w:t xml:space="preserve">aux ultérieurs leur ont donné. </w:t>
      </w:r>
    </w:p>
    <w:p w14:paraId="1E6F457F" w14:textId="60A68E85" w:rsidR="00FC5616" w:rsidRPr="003F6A76" w:rsidRDefault="00745467" w:rsidP="00745467">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Style w:val="None"/>
          <w:rFonts w:ascii="Garamond" w:hAnsi="Garamond"/>
        </w:rPr>
      </w:pPr>
      <w:r w:rsidRPr="003F6A76">
        <w:rPr>
          <w:rStyle w:val="None"/>
          <w:rFonts w:ascii="Garamond" w:hAnsi="Garamond"/>
        </w:rPr>
        <w:t xml:space="preserve">• </w:t>
      </w:r>
      <w:r w:rsidRPr="003F6A76">
        <w:rPr>
          <w:rStyle w:val="None"/>
          <w:rFonts w:ascii="Garamond" w:hAnsi="Garamond"/>
          <w:b/>
          <w:bCs/>
        </w:rPr>
        <w:t>La Personne Humaine et la Dignité Humaine</w:t>
      </w:r>
      <w:r w:rsidR="003050B6" w:rsidRPr="009521C0">
        <w:rPr>
          <w:rFonts w:ascii="Garamond" w:eastAsia="Garamond" w:hAnsi="Garamond" w:cs="Garamond"/>
          <w:u w:color="000000"/>
          <w:vertAlign w:val="superscript"/>
          <w:lang w:val="en-US"/>
        </w:rPr>
        <w:footnoteReference w:id="46"/>
      </w:r>
      <w:r w:rsidRPr="003F6A76">
        <w:rPr>
          <w:rStyle w:val="None"/>
          <w:rFonts w:ascii="Garamond" w:hAnsi="Garamond"/>
        </w:rPr>
        <w:t xml:space="preserve"> : La </w:t>
      </w:r>
      <w:r w:rsidRPr="00851E15">
        <w:rPr>
          <w:rStyle w:val="None"/>
          <w:rFonts w:ascii="Garamond" w:hAnsi="Garamond"/>
          <w:i/>
          <w:iCs/>
        </w:rPr>
        <w:t>Personnalité</w:t>
      </w:r>
      <w:r w:rsidRPr="003F6A76">
        <w:rPr>
          <w:rStyle w:val="None"/>
          <w:rFonts w:ascii="Garamond" w:hAnsi="Garamond"/>
        </w:rPr>
        <w:t xml:space="preserve"> d'un être humain</w:t>
      </w:r>
      <w:r w:rsidR="00BB4FA0">
        <w:rPr>
          <w:rStyle w:val="None"/>
          <w:rFonts w:ascii="Garamond" w:hAnsi="Garamond"/>
        </w:rPr>
        <w:t xml:space="preserve"> ou le fait d’être une </w:t>
      </w:r>
      <w:r w:rsidR="00BB4FA0" w:rsidRPr="00851E15">
        <w:rPr>
          <w:rStyle w:val="None"/>
          <w:rFonts w:ascii="Garamond" w:hAnsi="Garamond"/>
          <w:i/>
          <w:iCs/>
        </w:rPr>
        <w:t>Personne</w:t>
      </w:r>
      <w:r w:rsidRPr="003F6A76">
        <w:rPr>
          <w:rStyle w:val="None"/>
          <w:rFonts w:ascii="Garamond" w:hAnsi="Garamond"/>
        </w:rPr>
        <w:t xml:space="preserve"> est le principe social suprême de la doctrine sociale de l'Église ; et le libre développement de la personne humaine est la mesure centrale de l'ordre social. Créé à l'image de Dieu (Gn. 1:27), chaque homme, femme et enfant possède cette dignité dans sa personnalité. L'enseignement biblique ultérieur souligne que </w:t>
      </w:r>
      <w:r w:rsidR="00BB4FA0">
        <w:rPr>
          <w:rStyle w:val="None"/>
          <w:rFonts w:ascii="Garamond" w:hAnsi="Garamond"/>
        </w:rPr>
        <w:t>cette</w:t>
      </w:r>
      <w:r w:rsidRPr="003F6A76">
        <w:rPr>
          <w:rStyle w:val="None"/>
          <w:rFonts w:ascii="Garamond" w:hAnsi="Garamond"/>
        </w:rPr>
        <w:t xml:space="preserve"> dignité est partagée par toutes les personnes en tant que sœurs et frères, indépendamment de toute distinction sociale ou économique (Ep. 1: 5; Rm 8: 29)</w:t>
      </w:r>
      <w:r w:rsidR="00F91B29" w:rsidRPr="00F91B29">
        <w:rPr>
          <w:rFonts w:ascii="Garamond" w:eastAsia="Garamond" w:hAnsi="Garamond" w:cs="Garamond"/>
          <w:u w:color="000000"/>
          <w:vertAlign w:val="superscript"/>
          <w:lang w:val="fr-FR"/>
        </w:rPr>
        <w:t xml:space="preserve"> </w:t>
      </w:r>
      <w:r w:rsidR="00F91B29" w:rsidRPr="009521C0">
        <w:rPr>
          <w:rFonts w:ascii="Garamond" w:eastAsia="Garamond" w:hAnsi="Garamond" w:cs="Garamond"/>
          <w:u w:color="000000"/>
          <w:vertAlign w:val="superscript"/>
          <w:lang w:val="en-US"/>
        </w:rPr>
        <w:footnoteReference w:id="47"/>
      </w:r>
      <w:r w:rsidRPr="003F6A76">
        <w:rPr>
          <w:rStyle w:val="None"/>
          <w:rFonts w:ascii="Garamond" w:hAnsi="Garamond"/>
        </w:rPr>
        <w:t xml:space="preserve">. Aucune personne n'a plus de dignité intrinsèque qu'une autre. Par implication, </w:t>
      </w:r>
      <w:r w:rsidR="00D61A8F">
        <w:rPr>
          <w:rStyle w:val="None"/>
          <w:rFonts w:ascii="Garamond" w:hAnsi="Garamond"/>
        </w:rPr>
        <w:t xml:space="preserve">une </w:t>
      </w:r>
      <w:r w:rsidRPr="003F6A76">
        <w:rPr>
          <w:rStyle w:val="None"/>
          <w:rFonts w:ascii="Garamond" w:hAnsi="Garamond"/>
        </w:rPr>
        <w:t xml:space="preserve">activité humaine qui entraîne un « déficit dans la dignité humaine fondamentale » - comme l'appauvrissement, l'asservissement ou la privation de liberté - viole l'intégrité fondamentale du plan de Dieu pour la création et l'humanité. Le progrès personnel qui réalise l'épanouissement, le bien-être ou la dignité humaine, doit s'appliquer à tous. Chaque personne est une fin en soi, </w:t>
      </w:r>
      <w:r w:rsidR="00F67591">
        <w:rPr>
          <w:rStyle w:val="None"/>
          <w:rFonts w:ascii="Garamond" w:hAnsi="Garamond"/>
        </w:rPr>
        <w:t xml:space="preserve">et </w:t>
      </w:r>
      <w:r w:rsidRPr="003F6A76">
        <w:rPr>
          <w:rStyle w:val="None"/>
          <w:rFonts w:ascii="Garamond" w:hAnsi="Garamond"/>
        </w:rPr>
        <w:t>jamais simplement un instrument</w:t>
      </w:r>
      <w:r w:rsidR="00F67591">
        <w:rPr>
          <w:rStyle w:val="None"/>
          <w:rFonts w:ascii="Garamond" w:hAnsi="Garamond"/>
        </w:rPr>
        <w:t>,</w:t>
      </w:r>
      <w:r w:rsidRPr="003F6A76">
        <w:rPr>
          <w:rStyle w:val="None"/>
          <w:rFonts w:ascii="Garamond" w:hAnsi="Garamond"/>
        </w:rPr>
        <w:t xml:space="preserve"> valorisé uniquement pour </w:t>
      </w:r>
      <w:r w:rsidR="00F67591">
        <w:rPr>
          <w:rStyle w:val="None"/>
          <w:rFonts w:ascii="Garamond" w:hAnsi="Garamond"/>
        </w:rPr>
        <w:t xml:space="preserve">son </w:t>
      </w:r>
      <w:r w:rsidRPr="003F6A76">
        <w:rPr>
          <w:rStyle w:val="None"/>
          <w:rFonts w:ascii="Garamond" w:hAnsi="Garamond"/>
        </w:rPr>
        <w:t>utilité (</w:t>
      </w:r>
      <w:r w:rsidR="0099262E">
        <w:rPr>
          <w:rStyle w:val="None"/>
          <w:rFonts w:ascii="Garamond" w:hAnsi="Garamond"/>
        </w:rPr>
        <w:t>ainsi</w:t>
      </w:r>
      <w:r w:rsidRPr="003F6A76">
        <w:rPr>
          <w:rStyle w:val="None"/>
          <w:rFonts w:ascii="Garamond" w:hAnsi="Garamond"/>
        </w:rPr>
        <w:t xml:space="preserve"> pour la production ou la consommation). Le véritable développement du potentiel humain ne répond aux normes et aux exigences de la </w:t>
      </w:r>
      <w:r w:rsidRPr="00F91B29">
        <w:rPr>
          <w:rStyle w:val="None"/>
          <w:rFonts w:ascii="Garamond" w:hAnsi="Garamond"/>
          <w:i/>
          <w:iCs/>
        </w:rPr>
        <w:t>dignité humaine</w:t>
      </w:r>
      <w:r w:rsidR="00F91B29" w:rsidRPr="009521C0">
        <w:rPr>
          <w:rFonts w:ascii="Garamond" w:eastAsia="Garamond" w:hAnsi="Garamond" w:cs="Garamond"/>
          <w:u w:color="000000"/>
          <w:vertAlign w:val="superscript"/>
          <w:lang w:val="en-US"/>
        </w:rPr>
        <w:footnoteReference w:id="48"/>
      </w:r>
      <w:r w:rsidRPr="003F6A76">
        <w:rPr>
          <w:rStyle w:val="None"/>
          <w:rFonts w:ascii="Garamond" w:hAnsi="Garamond"/>
        </w:rPr>
        <w:t xml:space="preserve"> que lorsque les capacités personnelles ont l'espace </w:t>
      </w:r>
      <w:r w:rsidR="00F67591">
        <w:rPr>
          <w:rStyle w:val="None"/>
          <w:rFonts w:ascii="Garamond" w:hAnsi="Garamond"/>
        </w:rPr>
        <w:t xml:space="preserve">pour </w:t>
      </w:r>
      <w:r w:rsidR="00F67591" w:rsidRPr="003F6A76">
        <w:rPr>
          <w:rStyle w:val="None"/>
          <w:rFonts w:ascii="Garamond" w:hAnsi="Garamond"/>
        </w:rPr>
        <w:t xml:space="preserve">s'épanouir </w:t>
      </w:r>
      <w:r w:rsidRPr="003F6A76">
        <w:rPr>
          <w:rStyle w:val="None"/>
          <w:rFonts w:ascii="Garamond" w:hAnsi="Garamond"/>
        </w:rPr>
        <w:t xml:space="preserve">et </w:t>
      </w:r>
      <w:r w:rsidR="00F67591">
        <w:rPr>
          <w:rStyle w:val="None"/>
          <w:rFonts w:ascii="Garamond" w:hAnsi="Garamond"/>
        </w:rPr>
        <w:t xml:space="preserve">en ont </w:t>
      </w:r>
      <w:r w:rsidRPr="003F6A76">
        <w:rPr>
          <w:rStyle w:val="None"/>
          <w:rFonts w:ascii="Garamond" w:hAnsi="Garamond"/>
        </w:rPr>
        <w:t>la possibilité</w:t>
      </w:r>
      <w:r w:rsidR="00D80B1C" w:rsidRPr="009521C0">
        <w:rPr>
          <w:rFonts w:ascii="Garamond" w:eastAsia="Garamond" w:hAnsi="Garamond" w:cs="Garamond"/>
          <w:u w:color="000000"/>
          <w:vertAlign w:val="superscript"/>
          <w:lang w:val="en-US"/>
        </w:rPr>
        <w:footnoteReference w:id="49"/>
      </w:r>
      <w:r w:rsidRPr="003F6A76">
        <w:rPr>
          <w:rStyle w:val="None"/>
          <w:rFonts w:ascii="Garamond" w:hAnsi="Garamond"/>
        </w:rPr>
        <w:t xml:space="preserve">. Cette dimension universelle n'est pas abstraite. Cela signifie en termes concrets et pratiques qu'une personne n'est pas </w:t>
      </w:r>
      <w:r w:rsidRPr="00D80B1C">
        <w:rPr>
          <w:rStyle w:val="None"/>
          <w:rFonts w:ascii="Garamond" w:hAnsi="Garamond"/>
          <w:i/>
          <w:iCs/>
        </w:rPr>
        <w:t>quelque chose</w:t>
      </w:r>
      <w:r w:rsidRPr="003F6A76">
        <w:rPr>
          <w:rStyle w:val="None"/>
          <w:rFonts w:ascii="Garamond" w:hAnsi="Garamond"/>
        </w:rPr>
        <w:t xml:space="preserve">, mais </w:t>
      </w:r>
      <w:r w:rsidRPr="00D80B1C">
        <w:rPr>
          <w:rStyle w:val="None"/>
          <w:rFonts w:ascii="Garamond" w:hAnsi="Garamond"/>
          <w:i/>
          <w:iCs/>
        </w:rPr>
        <w:t>quelqu'un</w:t>
      </w:r>
      <w:r w:rsidR="00D80B1C" w:rsidRPr="009521C0">
        <w:rPr>
          <w:rFonts w:ascii="Garamond" w:eastAsia="Garamond" w:hAnsi="Garamond" w:cs="Garamond"/>
          <w:u w:color="000000"/>
          <w:vertAlign w:val="superscript"/>
          <w:lang w:val="en-US"/>
        </w:rPr>
        <w:footnoteReference w:id="50"/>
      </w:r>
      <w:r w:rsidRPr="003F6A76">
        <w:rPr>
          <w:rStyle w:val="None"/>
          <w:rFonts w:ascii="Garamond" w:hAnsi="Garamond"/>
        </w:rPr>
        <w:t xml:space="preserve">. Avec cette dignité donnée par Dieu, chaque homme et de chaque femme </w:t>
      </w:r>
      <w:r w:rsidR="00773742">
        <w:rPr>
          <w:rStyle w:val="None"/>
          <w:rFonts w:ascii="Garamond" w:hAnsi="Garamond"/>
        </w:rPr>
        <w:t xml:space="preserve">a vocation </w:t>
      </w:r>
      <w:r w:rsidRPr="003F6A76">
        <w:rPr>
          <w:rStyle w:val="None"/>
          <w:rFonts w:ascii="Garamond" w:hAnsi="Garamond"/>
        </w:rPr>
        <w:t>à ce développement humain intégral</w:t>
      </w:r>
      <w:r w:rsidR="00D80B1C" w:rsidRPr="009521C0">
        <w:rPr>
          <w:rFonts w:ascii="Garamond" w:eastAsia="Garamond" w:hAnsi="Garamond" w:cs="Garamond"/>
          <w:u w:color="000000"/>
          <w:vertAlign w:val="superscript"/>
          <w:lang w:val="en-US"/>
        </w:rPr>
        <w:footnoteReference w:id="51"/>
      </w:r>
      <w:r w:rsidRPr="003F6A76">
        <w:rPr>
          <w:rStyle w:val="None"/>
          <w:rFonts w:ascii="Garamond" w:hAnsi="Garamond"/>
        </w:rPr>
        <w:t xml:space="preserve"> qui est destiné à s'accomplir dans un amour authentique</w:t>
      </w:r>
      <w:r w:rsidR="00D80B1C" w:rsidRPr="009521C0">
        <w:rPr>
          <w:rFonts w:ascii="Garamond" w:eastAsia="Garamond" w:hAnsi="Garamond" w:cs="Garamond"/>
          <w:u w:color="000000"/>
          <w:vertAlign w:val="superscript"/>
          <w:lang w:val="en-US"/>
        </w:rPr>
        <w:footnoteReference w:id="52"/>
      </w:r>
      <w:r w:rsidRPr="003F6A76">
        <w:rPr>
          <w:rStyle w:val="None"/>
          <w:rFonts w:ascii="Garamond" w:hAnsi="Garamond"/>
        </w:rPr>
        <w:t>. La liberté est une expression fondamentale de cette dignité, y compris</w:t>
      </w:r>
      <w:r w:rsidR="00773742">
        <w:rPr>
          <w:rStyle w:val="None"/>
          <w:rFonts w:ascii="Garamond" w:hAnsi="Garamond"/>
        </w:rPr>
        <w:t xml:space="preserve"> les</w:t>
      </w:r>
      <w:r w:rsidRPr="003F6A76">
        <w:rPr>
          <w:rStyle w:val="None"/>
          <w:rFonts w:ascii="Garamond" w:hAnsi="Garamond"/>
        </w:rPr>
        <w:t xml:space="preserve"> </w:t>
      </w:r>
      <w:r w:rsidR="00773742" w:rsidRPr="003F6A76">
        <w:rPr>
          <w:rStyle w:val="None"/>
          <w:rFonts w:ascii="Garamond" w:hAnsi="Garamond"/>
        </w:rPr>
        <w:t>libres</w:t>
      </w:r>
      <w:r w:rsidRPr="003F6A76">
        <w:rPr>
          <w:rStyle w:val="None"/>
          <w:rFonts w:ascii="Garamond" w:hAnsi="Garamond"/>
        </w:rPr>
        <w:t xml:space="preserve"> droits de pratiquer le culte, d'exercer sa conscience et de former des associations ou des communautés dans un but commun. Le pape François souligne </w:t>
      </w:r>
      <w:r w:rsidR="003C409B">
        <w:rPr>
          <w:rStyle w:val="None"/>
          <w:rFonts w:ascii="Garamond" w:hAnsi="Garamond"/>
        </w:rPr>
        <w:t>c</w:t>
      </w:r>
      <w:r w:rsidRPr="003F6A76">
        <w:rPr>
          <w:rStyle w:val="None"/>
          <w:rFonts w:ascii="Garamond" w:hAnsi="Garamond"/>
        </w:rPr>
        <w:t xml:space="preserve">e noyau sacré de la dignité humaine, écrivant que </w:t>
      </w:r>
      <w:r w:rsidR="00BC570D">
        <w:rPr>
          <w:rStyle w:val="None"/>
          <w:rFonts w:ascii="Garamond" w:hAnsi="Garamond"/>
        </w:rPr>
        <w:t>« </w:t>
      </w:r>
      <w:r w:rsidR="00A5759D" w:rsidRPr="00D35003">
        <w:rPr>
          <w:rFonts w:ascii="Garamond" w:hAnsi="Garamond" w:cs="Tahoma"/>
          <w:shd w:val="clear" w:color="auto" w:fill="FFFFFF"/>
          <w:lang w:val="fr-FR"/>
        </w:rPr>
        <w:t>dans ce temple sacré qu’est l’humanité</w:t>
      </w:r>
      <w:r w:rsidR="00D35003" w:rsidRPr="00D35003">
        <w:rPr>
          <w:rFonts w:ascii="Garamond" w:hAnsi="Garamond" w:cs="Tahoma"/>
          <w:shd w:val="clear" w:color="auto" w:fill="FFFFFF"/>
          <w:lang w:val="fr-FR"/>
        </w:rPr>
        <w:t> »</w:t>
      </w:r>
      <w:r w:rsidRPr="005F5363">
        <w:rPr>
          <w:rStyle w:val="None"/>
          <w:rFonts w:ascii="Garamond" w:hAnsi="Garamond"/>
          <w:color w:val="FF0000"/>
        </w:rPr>
        <w:t xml:space="preserve"> </w:t>
      </w:r>
      <w:r w:rsidR="00D35003">
        <w:rPr>
          <w:rStyle w:val="None"/>
          <w:rFonts w:ascii="Garamond" w:hAnsi="Garamond"/>
        </w:rPr>
        <w:t xml:space="preserve">« on empêche </w:t>
      </w:r>
      <w:r w:rsidRPr="003F6A76">
        <w:rPr>
          <w:rStyle w:val="None"/>
          <w:rFonts w:ascii="Garamond" w:hAnsi="Garamond"/>
        </w:rPr>
        <w:t xml:space="preserve">les </w:t>
      </w:r>
      <w:r w:rsidR="003C409B">
        <w:rPr>
          <w:rStyle w:val="None"/>
          <w:rFonts w:ascii="Garamond" w:hAnsi="Garamond"/>
        </w:rPr>
        <w:t>‘</w:t>
      </w:r>
      <w:r w:rsidRPr="003F6A76">
        <w:rPr>
          <w:rStyle w:val="None"/>
          <w:rFonts w:ascii="Garamond" w:hAnsi="Garamond"/>
        </w:rPr>
        <w:t>marchands</w:t>
      </w:r>
      <w:r w:rsidR="003C409B">
        <w:rPr>
          <w:rStyle w:val="None"/>
          <w:rFonts w:ascii="Garamond" w:hAnsi="Garamond"/>
        </w:rPr>
        <w:t>’</w:t>
      </w:r>
      <w:r w:rsidRPr="003F6A76">
        <w:rPr>
          <w:rStyle w:val="None"/>
          <w:rFonts w:ascii="Garamond" w:hAnsi="Garamond"/>
        </w:rPr>
        <w:t xml:space="preserve"> de spéculer</w:t>
      </w:r>
      <w:r w:rsidR="00BC570D">
        <w:rPr>
          <w:rStyle w:val="None"/>
          <w:rFonts w:ascii="Garamond" w:hAnsi="Garamond"/>
        </w:rPr>
        <w:t> »</w:t>
      </w:r>
      <w:r w:rsidRPr="003F6A76">
        <w:rPr>
          <w:rStyle w:val="None"/>
          <w:rFonts w:ascii="Garamond" w:hAnsi="Garamond"/>
        </w:rPr>
        <w:t xml:space="preserve">, et qui ne peut être réduit à </w:t>
      </w:r>
      <w:r w:rsidR="008773A6">
        <w:rPr>
          <w:rStyle w:val="None"/>
          <w:rFonts w:ascii="Garamond" w:hAnsi="Garamond"/>
        </w:rPr>
        <w:t>« </w:t>
      </w:r>
      <w:r w:rsidRPr="003F6A76">
        <w:rPr>
          <w:rStyle w:val="None"/>
          <w:rFonts w:ascii="Garamond" w:hAnsi="Garamond"/>
        </w:rPr>
        <w:t>servir l'argent</w:t>
      </w:r>
      <w:r w:rsidR="00BC570D">
        <w:rPr>
          <w:rStyle w:val="None"/>
          <w:rFonts w:ascii="Garamond" w:hAnsi="Garamond"/>
        </w:rPr>
        <w:t> »</w:t>
      </w:r>
      <w:r w:rsidRPr="003F6A76">
        <w:rPr>
          <w:rStyle w:val="None"/>
          <w:rFonts w:ascii="Garamond" w:hAnsi="Garamond"/>
        </w:rPr>
        <w:t>.</w:t>
      </w:r>
      <w:r w:rsidR="00D80B1C" w:rsidRPr="009521C0">
        <w:rPr>
          <w:rFonts w:ascii="Garamond" w:eastAsia="Garamond" w:hAnsi="Garamond" w:cs="Garamond"/>
          <w:u w:color="000000"/>
          <w:vertAlign w:val="superscript"/>
          <w:lang w:val="en-US"/>
        </w:rPr>
        <w:footnoteReference w:id="53"/>
      </w:r>
      <w:r w:rsidR="00D80B1C" w:rsidRPr="00BB4FA0">
        <w:rPr>
          <w:rFonts w:ascii="Garamond" w:hAnsi="Garamond"/>
          <w:u w:color="000000"/>
          <w:lang w:val="fr-FR"/>
        </w:rPr>
        <w:t xml:space="preserve"> </w:t>
      </w:r>
      <w:r w:rsidRPr="003F6A76">
        <w:rPr>
          <w:rStyle w:val="None"/>
          <w:rFonts w:ascii="Garamond" w:hAnsi="Garamond"/>
        </w:rPr>
        <w:t xml:space="preserve"> </w:t>
      </w:r>
    </w:p>
    <w:p w14:paraId="0BFD54AE" w14:textId="3FBF1EA3" w:rsidR="00EC5D99" w:rsidRDefault="00745467" w:rsidP="00745467">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Style w:val="None"/>
          <w:rFonts w:ascii="Garamond" w:hAnsi="Garamond"/>
        </w:rPr>
      </w:pPr>
      <w:r w:rsidRPr="003F6A76">
        <w:rPr>
          <w:rStyle w:val="None"/>
          <w:rFonts w:ascii="Garamond" w:hAnsi="Garamond"/>
        </w:rPr>
        <w:t xml:space="preserve">• </w:t>
      </w:r>
      <w:r w:rsidRPr="003F6A76">
        <w:rPr>
          <w:rStyle w:val="None"/>
          <w:rFonts w:ascii="Garamond" w:hAnsi="Garamond"/>
          <w:b/>
          <w:bCs/>
        </w:rPr>
        <w:t>Le bien commun :</w:t>
      </w:r>
      <w:r w:rsidRPr="003F6A76">
        <w:rPr>
          <w:rStyle w:val="None"/>
          <w:rFonts w:ascii="Garamond" w:hAnsi="Garamond"/>
        </w:rPr>
        <w:t xml:space="preserve"> Le principe du bien commun, « </w:t>
      </w:r>
      <w:r w:rsidR="001452C0" w:rsidRPr="001452C0">
        <w:rPr>
          <w:rFonts w:ascii="Garamond" w:hAnsi="Garamond"/>
          <w:i/>
          <w:iCs/>
          <w:lang w:val="fr-FR"/>
        </w:rPr>
        <w:t>auquel tout aspect de la vie sociale doit se référer pour trouver une plénitude de sens</w:t>
      </w:r>
      <w:r w:rsidR="001452C0">
        <w:rPr>
          <w:rStyle w:val="None"/>
          <w:rFonts w:ascii="Garamond" w:hAnsi="Garamond"/>
        </w:rPr>
        <w:t xml:space="preserve"> </w:t>
      </w:r>
      <w:r w:rsidRPr="003F6A76">
        <w:rPr>
          <w:rStyle w:val="None"/>
          <w:rFonts w:ascii="Garamond" w:hAnsi="Garamond"/>
        </w:rPr>
        <w:t>», découle de la dignité, de l'unité et de l'égalité de tous et les protège.</w:t>
      </w:r>
      <w:r w:rsidR="0054534F" w:rsidRPr="009521C0">
        <w:rPr>
          <w:rFonts w:ascii="Garamond" w:eastAsia="Garamond" w:hAnsi="Garamond" w:cs="Garamond"/>
          <w:u w:color="000000"/>
          <w:vertAlign w:val="superscript"/>
          <w:lang w:val="en-US"/>
        </w:rPr>
        <w:footnoteReference w:id="54"/>
      </w:r>
      <w:r w:rsidRPr="003F6A76">
        <w:rPr>
          <w:rStyle w:val="None"/>
          <w:rFonts w:ascii="Garamond" w:hAnsi="Garamond"/>
        </w:rPr>
        <w:t xml:space="preserve"> Le bien commun </w:t>
      </w:r>
      <w:r w:rsidRPr="003F6A76">
        <w:rPr>
          <w:rStyle w:val="None"/>
          <w:rFonts w:ascii="Garamond" w:hAnsi="Garamond"/>
        </w:rPr>
        <w:lastRenderedPageBreak/>
        <w:t xml:space="preserve">désigne « </w:t>
      </w:r>
      <w:r w:rsidR="001452C0" w:rsidRPr="001452C0">
        <w:rPr>
          <w:rFonts w:ascii="Garamond" w:hAnsi="Garamond"/>
          <w:lang w:val="fr-FR"/>
        </w:rPr>
        <w:t>cet ensemble de conditions sociales qui permettent, tant aux groupes qu'à chacun de leurs membres, d'atteindre leur perfection d'une façon plus totale et plus aisée</w:t>
      </w:r>
      <w:r w:rsidR="001452C0">
        <w:rPr>
          <w:lang w:val="fr-FR"/>
        </w:rPr>
        <w:t xml:space="preserve"> </w:t>
      </w:r>
      <w:r w:rsidRPr="003F6A76">
        <w:rPr>
          <w:rStyle w:val="None"/>
          <w:rFonts w:ascii="Garamond" w:hAnsi="Garamond"/>
        </w:rPr>
        <w:t>»</w:t>
      </w:r>
      <w:r w:rsidR="00EC5D99" w:rsidRPr="00EC5D99">
        <w:rPr>
          <w:rFonts w:ascii="Garamond" w:eastAsia="Garamond" w:hAnsi="Garamond" w:cs="Garamond"/>
          <w:u w:color="000000"/>
          <w:vertAlign w:val="superscript"/>
          <w:lang w:val="fr-FR"/>
        </w:rPr>
        <w:t xml:space="preserve"> </w:t>
      </w:r>
      <w:r w:rsidR="00EC5D99" w:rsidRPr="009521C0">
        <w:rPr>
          <w:rFonts w:ascii="Garamond" w:eastAsia="Garamond" w:hAnsi="Garamond" w:cs="Garamond"/>
          <w:u w:color="000000"/>
          <w:vertAlign w:val="superscript"/>
          <w:lang w:val="en-US"/>
        </w:rPr>
        <w:footnoteReference w:id="55"/>
      </w:r>
      <w:r w:rsidRPr="003F6A76">
        <w:rPr>
          <w:rStyle w:val="None"/>
          <w:rFonts w:ascii="Garamond" w:hAnsi="Garamond"/>
        </w:rPr>
        <w:t xml:space="preserve">. Un synonyme </w:t>
      </w:r>
      <w:r w:rsidR="00E84094" w:rsidRPr="003F6A76">
        <w:rPr>
          <w:rStyle w:val="None"/>
          <w:rFonts w:ascii="Garamond" w:hAnsi="Garamond"/>
        </w:rPr>
        <w:t xml:space="preserve">puissant </w:t>
      </w:r>
      <w:r w:rsidRPr="003F6A76">
        <w:rPr>
          <w:rStyle w:val="None"/>
          <w:rFonts w:ascii="Garamond" w:hAnsi="Garamond"/>
        </w:rPr>
        <w:t>de bien commun est ce que les papes Paul</w:t>
      </w:r>
      <w:r w:rsidR="00E84094">
        <w:rPr>
          <w:rStyle w:val="None"/>
          <w:rFonts w:ascii="Garamond" w:hAnsi="Garamond"/>
        </w:rPr>
        <w:t> </w:t>
      </w:r>
      <w:r w:rsidRPr="003F6A76">
        <w:rPr>
          <w:rStyle w:val="None"/>
          <w:rFonts w:ascii="Garamond" w:hAnsi="Garamond"/>
        </w:rPr>
        <w:t>VI, Benoît XVI et François appellent « le développement humain intégral ». Par extension dans la réalité d'aujourd'hui, le pape François affirme qu</w:t>
      </w:r>
      <w:r w:rsidR="00820CD1">
        <w:rPr>
          <w:rStyle w:val="None"/>
          <w:rFonts w:ascii="Garamond" w:hAnsi="Garamond"/>
        </w:rPr>
        <w:t>e</w:t>
      </w:r>
      <w:r w:rsidR="00633633">
        <w:rPr>
          <w:rStyle w:val="None"/>
          <w:rFonts w:ascii="Garamond" w:hAnsi="Garamond"/>
        </w:rPr>
        <w:t xml:space="preserve"> « </w:t>
      </w:r>
      <w:r w:rsidR="00820CD1" w:rsidRPr="00820CD1">
        <w:rPr>
          <w:rFonts w:ascii="Garamond" w:hAnsi="Garamond" w:cs="Tahoma"/>
          <w:color w:val="auto"/>
          <w:lang w:val="fr-FR"/>
        </w:rPr>
        <w:t>l’écologie humaine est inséparable de la notion de bien commun, un principe qui joue un rôle central et unificateur dans l’éthique sociale</w:t>
      </w:r>
      <w:r w:rsidR="00633633">
        <w:rPr>
          <w:rStyle w:val="None"/>
          <w:rFonts w:ascii="Garamond" w:hAnsi="Garamond"/>
        </w:rPr>
        <w:t>»</w:t>
      </w:r>
      <w:r w:rsidR="00EC5D99" w:rsidRPr="009521C0">
        <w:rPr>
          <w:rFonts w:ascii="Garamond" w:eastAsia="Garamond" w:hAnsi="Garamond" w:cs="Garamond"/>
          <w:u w:color="000000"/>
          <w:vertAlign w:val="superscript"/>
          <w:lang w:val="en-US"/>
        </w:rPr>
        <w:footnoteReference w:id="56"/>
      </w:r>
      <w:r w:rsidRPr="003F6A76">
        <w:rPr>
          <w:rStyle w:val="None"/>
          <w:rFonts w:ascii="Garamond" w:hAnsi="Garamond"/>
        </w:rPr>
        <w:t xml:space="preserve">. Peut-être plus que jamais auparavant, nous pouvons témoigner chacun de nous personnellement </w:t>
      </w:r>
      <w:r w:rsidR="004E3530">
        <w:rPr>
          <w:rStyle w:val="None"/>
          <w:rFonts w:ascii="Garamond" w:hAnsi="Garamond"/>
        </w:rPr>
        <w:t xml:space="preserve">du fait </w:t>
      </w:r>
      <w:r w:rsidRPr="003F6A76">
        <w:rPr>
          <w:rStyle w:val="None"/>
          <w:rFonts w:ascii="Garamond" w:hAnsi="Garamond"/>
        </w:rPr>
        <w:t xml:space="preserve">que le bien de chaque être humain est intimement lié au bien </w:t>
      </w:r>
      <w:r w:rsidR="004E3530">
        <w:rPr>
          <w:rStyle w:val="None"/>
          <w:rFonts w:ascii="Garamond" w:hAnsi="Garamond"/>
        </w:rPr>
        <w:t xml:space="preserve">de la </w:t>
      </w:r>
      <w:r w:rsidRPr="003F6A76">
        <w:rPr>
          <w:rStyle w:val="None"/>
          <w:rFonts w:ascii="Garamond" w:hAnsi="Garamond"/>
        </w:rPr>
        <w:t xml:space="preserve">nature - que l'épanouissement des capacités personnelles, la sécurité et l'espoir pour les familles, et le développement de communautés et d'institutions résilientes - sont interdépendants </w:t>
      </w:r>
      <w:r w:rsidR="008773A6">
        <w:rPr>
          <w:rStyle w:val="None"/>
          <w:rFonts w:ascii="Garamond" w:hAnsi="Garamond"/>
        </w:rPr>
        <w:t xml:space="preserve">étant </w:t>
      </w:r>
      <w:r w:rsidR="00DC3925">
        <w:rPr>
          <w:rStyle w:val="None"/>
          <w:rFonts w:ascii="Garamond" w:hAnsi="Garamond"/>
        </w:rPr>
        <w:t>dans une seule</w:t>
      </w:r>
      <w:r w:rsidRPr="003F6A76">
        <w:rPr>
          <w:rStyle w:val="None"/>
          <w:rFonts w:ascii="Garamond" w:hAnsi="Garamond"/>
        </w:rPr>
        <w:t xml:space="preserve"> écologie. </w:t>
      </w:r>
      <w:r w:rsidR="00DC3925" w:rsidRPr="003F6A76">
        <w:rPr>
          <w:rStyle w:val="None"/>
          <w:rFonts w:ascii="Garamond" w:hAnsi="Garamond"/>
        </w:rPr>
        <w:t xml:space="preserve">Au sein de cette écologie de </w:t>
      </w:r>
      <w:r w:rsidR="00536714">
        <w:rPr>
          <w:rStyle w:val="None"/>
          <w:rFonts w:ascii="Garamond" w:hAnsi="Garamond"/>
        </w:rPr>
        <w:t>réciprocité</w:t>
      </w:r>
      <w:r w:rsidR="00DC3925" w:rsidRPr="003F6A76">
        <w:rPr>
          <w:rStyle w:val="None"/>
          <w:rFonts w:ascii="Garamond" w:hAnsi="Garamond"/>
        </w:rPr>
        <w:t xml:space="preserve"> </w:t>
      </w:r>
      <w:r w:rsidR="00DC3925">
        <w:rPr>
          <w:rStyle w:val="None"/>
          <w:rFonts w:ascii="Garamond" w:hAnsi="Garamond"/>
        </w:rPr>
        <w:t>abond</w:t>
      </w:r>
      <w:r w:rsidR="00DC3925" w:rsidRPr="003F6A76">
        <w:rPr>
          <w:rStyle w:val="None"/>
          <w:rFonts w:ascii="Garamond" w:hAnsi="Garamond"/>
        </w:rPr>
        <w:t>ante</w:t>
      </w:r>
      <w:r w:rsidR="00DC3925">
        <w:rPr>
          <w:rStyle w:val="None"/>
          <w:rFonts w:ascii="Garamond" w:hAnsi="Garamond"/>
        </w:rPr>
        <w:t>,</w:t>
      </w:r>
      <w:r w:rsidR="00DC3925" w:rsidRPr="003F6A76">
        <w:rPr>
          <w:rStyle w:val="None"/>
          <w:rFonts w:ascii="Garamond" w:hAnsi="Garamond"/>
        </w:rPr>
        <w:t xml:space="preserve"> </w:t>
      </w:r>
      <w:r w:rsidR="00DC3925">
        <w:rPr>
          <w:rStyle w:val="None"/>
          <w:rFonts w:ascii="Garamond" w:hAnsi="Garamond"/>
        </w:rPr>
        <w:t>c</w:t>
      </w:r>
      <w:r w:rsidRPr="003F6A76">
        <w:rPr>
          <w:rStyle w:val="None"/>
          <w:rFonts w:ascii="Garamond" w:hAnsi="Garamond"/>
        </w:rPr>
        <w:t xml:space="preserve">haque groupe ou communauté partage </w:t>
      </w:r>
      <w:r w:rsidR="00DC3925">
        <w:rPr>
          <w:rStyle w:val="None"/>
          <w:rFonts w:ascii="Garamond" w:hAnsi="Garamond"/>
        </w:rPr>
        <w:t>la</w:t>
      </w:r>
      <w:r w:rsidRPr="003F6A76">
        <w:rPr>
          <w:rStyle w:val="None"/>
          <w:rFonts w:ascii="Garamond" w:hAnsi="Garamond"/>
        </w:rPr>
        <w:t xml:space="preserve"> responsabilité de veiller à ce que les conditions garantissent le bien personnel, familial et associatif de ses membres</w:t>
      </w:r>
      <w:r w:rsidR="00EC5D99" w:rsidRPr="009521C0">
        <w:rPr>
          <w:rFonts w:ascii="Garamond" w:eastAsia="Garamond" w:hAnsi="Garamond" w:cs="Garamond"/>
          <w:u w:color="000000"/>
          <w:vertAlign w:val="superscript"/>
          <w:lang w:val="en-US"/>
        </w:rPr>
        <w:footnoteReference w:id="57"/>
      </w:r>
      <w:r w:rsidRPr="003F6A76">
        <w:rPr>
          <w:rStyle w:val="None"/>
          <w:rFonts w:ascii="Garamond" w:hAnsi="Garamond"/>
        </w:rPr>
        <w:t xml:space="preserve">. </w:t>
      </w:r>
      <w:r w:rsidR="00D014DD">
        <w:rPr>
          <w:rStyle w:val="None"/>
          <w:rFonts w:ascii="Garamond" w:hAnsi="Garamond"/>
        </w:rPr>
        <w:t>P</w:t>
      </w:r>
      <w:r w:rsidRPr="003F6A76">
        <w:rPr>
          <w:rStyle w:val="None"/>
          <w:rFonts w:ascii="Garamond" w:hAnsi="Garamond"/>
        </w:rPr>
        <w:t xml:space="preserve">our réaliser son plein épanouissement personnel et intégral </w:t>
      </w:r>
      <w:r w:rsidR="00D014DD">
        <w:rPr>
          <w:rStyle w:val="None"/>
          <w:rFonts w:ascii="Garamond" w:hAnsi="Garamond"/>
        </w:rPr>
        <w:t>u</w:t>
      </w:r>
      <w:r w:rsidR="00D014DD" w:rsidRPr="003F6A76">
        <w:rPr>
          <w:rStyle w:val="None"/>
          <w:rFonts w:ascii="Garamond" w:hAnsi="Garamond"/>
        </w:rPr>
        <w:t xml:space="preserve">ne vie digne </w:t>
      </w:r>
      <w:r w:rsidRPr="003F6A76">
        <w:rPr>
          <w:rStyle w:val="None"/>
          <w:rFonts w:ascii="Garamond" w:hAnsi="Garamond"/>
        </w:rPr>
        <w:t xml:space="preserve">est intégralement liée aux autres et à la nature. Aristote </w:t>
      </w:r>
      <w:r w:rsidR="00334E91" w:rsidRPr="00334E91">
        <w:rPr>
          <w:rFonts w:ascii="Garamond" w:hAnsi="Garamond"/>
          <w:u w:color="000000"/>
          <w:lang w:val="fr-FR"/>
        </w:rPr>
        <w:t>envi</w:t>
      </w:r>
      <w:r w:rsidR="00334E91">
        <w:rPr>
          <w:rFonts w:ascii="Garamond" w:hAnsi="Garamond"/>
          <w:u w:color="000000"/>
          <w:lang w:val="fr-FR"/>
        </w:rPr>
        <w:t xml:space="preserve">sageait une </w:t>
      </w:r>
      <w:r w:rsidR="00334E91" w:rsidRPr="00334E91">
        <w:rPr>
          <w:rFonts w:ascii="Garamond" w:hAnsi="Garamond"/>
          <w:u w:color="000000"/>
          <w:lang w:val="fr-FR"/>
        </w:rPr>
        <w:t>interpénétration</w:t>
      </w:r>
      <w:r w:rsidR="00334E91">
        <w:rPr>
          <w:rFonts w:ascii="Garamond" w:hAnsi="Garamond"/>
          <w:u w:color="000000"/>
          <w:lang w:val="fr-FR"/>
        </w:rPr>
        <w:t xml:space="preserve"> éthique fondamentale</w:t>
      </w:r>
      <w:r w:rsidR="00334E91" w:rsidRPr="00334E91">
        <w:rPr>
          <w:rFonts w:ascii="Garamond" w:hAnsi="Garamond"/>
          <w:u w:color="000000"/>
          <w:lang w:val="fr-FR"/>
        </w:rPr>
        <w:t>.</w:t>
      </w:r>
      <w:r w:rsidR="00334E91" w:rsidRPr="009521C0">
        <w:rPr>
          <w:rFonts w:ascii="Garamond" w:eastAsia="Garamond" w:hAnsi="Garamond" w:cs="Garamond"/>
          <w:u w:color="000000"/>
          <w:vertAlign w:val="superscript"/>
          <w:lang w:val="en-US"/>
        </w:rPr>
        <w:footnoteReference w:id="58"/>
      </w:r>
      <w:r w:rsidR="00334E91" w:rsidRPr="00334E91">
        <w:rPr>
          <w:rFonts w:ascii="Garamond" w:hAnsi="Garamond"/>
          <w:u w:color="000000"/>
          <w:lang w:val="fr-FR"/>
        </w:rPr>
        <w:t xml:space="preserve"> </w:t>
      </w:r>
      <w:r w:rsidRPr="003F6A76">
        <w:rPr>
          <w:rStyle w:val="None"/>
          <w:rFonts w:ascii="Garamond" w:hAnsi="Garamond"/>
        </w:rPr>
        <w:t xml:space="preserve">Saint Jean XXIII a fait la même affirmation </w:t>
      </w:r>
      <w:r w:rsidR="00103126">
        <w:rPr>
          <w:rStyle w:val="None"/>
          <w:rFonts w:ascii="Garamond" w:hAnsi="Garamond"/>
        </w:rPr>
        <w:t xml:space="preserve">à partir de </w:t>
      </w:r>
      <w:r w:rsidRPr="003F6A76">
        <w:rPr>
          <w:rStyle w:val="None"/>
          <w:rFonts w:ascii="Garamond" w:hAnsi="Garamond"/>
        </w:rPr>
        <w:t>de la foi avec son appel à un «</w:t>
      </w:r>
      <w:r w:rsidR="00F87BBD">
        <w:rPr>
          <w:rStyle w:val="None"/>
          <w:rFonts w:ascii="Garamond" w:hAnsi="Garamond"/>
        </w:rPr>
        <w:t xml:space="preserve"> </w:t>
      </w:r>
      <w:r w:rsidRPr="003F6A76">
        <w:rPr>
          <w:rStyle w:val="None"/>
          <w:rFonts w:ascii="Garamond" w:hAnsi="Garamond"/>
        </w:rPr>
        <w:t>État-providence moderne</w:t>
      </w:r>
      <w:r w:rsidR="00F87BBD">
        <w:rPr>
          <w:rStyle w:val="None"/>
          <w:rFonts w:ascii="Garamond" w:hAnsi="Garamond"/>
        </w:rPr>
        <w:t xml:space="preserve"> </w:t>
      </w:r>
      <w:r w:rsidRPr="003F6A76">
        <w:rPr>
          <w:rStyle w:val="None"/>
          <w:rFonts w:ascii="Garamond" w:hAnsi="Garamond"/>
        </w:rPr>
        <w:t xml:space="preserve">» qui assure la sécurité sociale et fournit une assistance à ceux qui ne peuvent </w:t>
      </w:r>
      <w:r w:rsidR="00F87BBD">
        <w:rPr>
          <w:rStyle w:val="None"/>
          <w:rFonts w:ascii="Garamond" w:hAnsi="Garamond"/>
        </w:rPr>
        <w:t>sans cela accéder à</w:t>
      </w:r>
      <w:r w:rsidRPr="003F6A76">
        <w:rPr>
          <w:rStyle w:val="None"/>
          <w:rFonts w:ascii="Garamond" w:hAnsi="Garamond"/>
        </w:rPr>
        <w:t xml:space="preserve"> une pleine participation aux biens de la communauté</w:t>
      </w:r>
      <w:r w:rsidR="00002E40" w:rsidRPr="009521C0">
        <w:rPr>
          <w:rFonts w:ascii="Garamond" w:eastAsia="Garamond" w:hAnsi="Garamond" w:cs="Garamond"/>
          <w:u w:color="000000"/>
          <w:vertAlign w:val="superscript"/>
          <w:lang w:val="en-US"/>
        </w:rPr>
        <w:footnoteReference w:id="59"/>
      </w:r>
      <w:r w:rsidRPr="003F6A76">
        <w:rPr>
          <w:rStyle w:val="None"/>
          <w:rFonts w:ascii="Garamond" w:hAnsi="Garamond"/>
        </w:rPr>
        <w:t xml:space="preserve">. </w:t>
      </w:r>
      <w:r w:rsidR="00F87BBD">
        <w:rPr>
          <w:rStyle w:val="None"/>
          <w:rFonts w:ascii="Garamond" w:hAnsi="Garamond"/>
        </w:rPr>
        <w:t>Pour le pape</w:t>
      </w:r>
      <w:r w:rsidRPr="003F6A76">
        <w:rPr>
          <w:rStyle w:val="None"/>
          <w:rFonts w:ascii="Garamond" w:hAnsi="Garamond"/>
        </w:rPr>
        <w:t xml:space="preserve">, la mesure de la gouvernance est la vitalité du bien commun. </w:t>
      </w:r>
      <w:r w:rsidR="00457E3A">
        <w:rPr>
          <w:rStyle w:val="None"/>
          <w:rFonts w:ascii="Garamond" w:hAnsi="Garamond"/>
        </w:rPr>
        <w:t xml:space="preserve">Il précisait </w:t>
      </w:r>
      <w:r w:rsidRPr="003F6A76">
        <w:rPr>
          <w:rStyle w:val="None"/>
          <w:rFonts w:ascii="Garamond" w:hAnsi="Garamond"/>
        </w:rPr>
        <w:t>que toute société devrait avoir des personnes «</w:t>
      </w:r>
      <w:r w:rsidR="00457E3A">
        <w:rPr>
          <w:rStyle w:val="None"/>
          <w:rFonts w:ascii="Garamond" w:hAnsi="Garamond"/>
        </w:rPr>
        <w:t> </w:t>
      </w:r>
      <w:r w:rsidR="00755BE4" w:rsidRPr="00854D63">
        <w:rPr>
          <w:rFonts w:ascii="Garamond" w:hAnsi="Garamond"/>
          <w:lang w:val="fr-FR"/>
        </w:rPr>
        <w:t>légitimement investi</w:t>
      </w:r>
      <w:r w:rsidR="00854D63">
        <w:rPr>
          <w:rFonts w:ascii="Garamond" w:hAnsi="Garamond"/>
          <w:lang w:val="fr-FR"/>
        </w:rPr>
        <w:t>e</w:t>
      </w:r>
      <w:r w:rsidR="00755BE4" w:rsidRPr="00854D63">
        <w:rPr>
          <w:rFonts w:ascii="Garamond" w:hAnsi="Garamond"/>
          <w:lang w:val="fr-FR"/>
        </w:rPr>
        <w:t>s de l'autorité</w:t>
      </w:r>
      <w:r w:rsidR="00755BE4" w:rsidRPr="00755BE4">
        <w:rPr>
          <w:lang w:val="fr-FR"/>
        </w:rPr>
        <w:t xml:space="preserve"> </w:t>
      </w:r>
      <w:r w:rsidRPr="003F6A76">
        <w:rPr>
          <w:rStyle w:val="None"/>
          <w:rFonts w:ascii="Garamond" w:hAnsi="Garamond"/>
        </w:rPr>
        <w:t xml:space="preserve">» pour « </w:t>
      </w:r>
      <w:r w:rsidR="00457E3A" w:rsidRPr="00854D63">
        <w:rPr>
          <w:rStyle w:val="None"/>
          <w:rFonts w:ascii="Garamond" w:hAnsi="Garamond"/>
          <w:color w:val="auto"/>
        </w:rPr>
        <w:t>prendre en</w:t>
      </w:r>
      <w:r w:rsidRPr="00854D63">
        <w:rPr>
          <w:rStyle w:val="None"/>
          <w:rFonts w:ascii="Garamond" w:hAnsi="Garamond"/>
          <w:color w:val="auto"/>
        </w:rPr>
        <w:t xml:space="preserve"> compte toutes </w:t>
      </w:r>
      <w:r w:rsidRPr="003F6A76">
        <w:rPr>
          <w:rStyle w:val="None"/>
          <w:rFonts w:ascii="Garamond" w:hAnsi="Garamond"/>
        </w:rPr>
        <w:t>les conditions sociales qui favorisent le plein épanouissement de la personnalité humaine »</w:t>
      </w:r>
      <w:r w:rsidR="00542988" w:rsidRPr="00542988">
        <w:rPr>
          <w:rFonts w:ascii="Garamond" w:eastAsia="Garamond" w:hAnsi="Garamond" w:cs="Garamond"/>
          <w:u w:color="000000"/>
          <w:vertAlign w:val="superscript"/>
          <w:lang w:val="fr-FR"/>
        </w:rPr>
        <w:t xml:space="preserve"> </w:t>
      </w:r>
      <w:r w:rsidR="00542988" w:rsidRPr="009521C0">
        <w:rPr>
          <w:rFonts w:ascii="Garamond" w:eastAsia="Garamond" w:hAnsi="Garamond" w:cs="Garamond"/>
          <w:u w:color="000000"/>
          <w:vertAlign w:val="superscript"/>
          <w:lang w:val="en-US"/>
        </w:rPr>
        <w:footnoteReference w:id="60"/>
      </w:r>
      <w:r w:rsidRPr="003F6A76">
        <w:rPr>
          <w:rStyle w:val="None"/>
          <w:rFonts w:ascii="Garamond" w:hAnsi="Garamond"/>
        </w:rPr>
        <w:t xml:space="preserve">. </w:t>
      </w:r>
    </w:p>
    <w:p w14:paraId="10E003FE" w14:textId="2FB55337" w:rsidR="00023440" w:rsidRDefault="00745467" w:rsidP="00E84094">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Style w:val="None"/>
          <w:rFonts w:ascii="Garamond" w:hAnsi="Garamond"/>
        </w:rPr>
      </w:pPr>
      <w:r w:rsidRPr="003F6A76">
        <w:rPr>
          <w:rStyle w:val="None"/>
          <w:rFonts w:ascii="Garamond" w:hAnsi="Garamond"/>
        </w:rPr>
        <w:t xml:space="preserve">En continuité avec cet enseignement, le Pape François appelle à « </w:t>
      </w:r>
      <w:r w:rsidRPr="00360EFB">
        <w:rPr>
          <w:rStyle w:val="None"/>
          <w:rFonts w:ascii="Garamond" w:hAnsi="Garamond"/>
          <w:color w:val="auto"/>
        </w:rPr>
        <w:t xml:space="preserve">des États et des institutions civiles </w:t>
      </w:r>
      <w:r w:rsidRPr="003F6A76">
        <w:rPr>
          <w:rStyle w:val="None"/>
          <w:rFonts w:ascii="Garamond" w:hAnsi="Garamond"/>
        </w:rPr>
        <w:t>qui… se préoccupent avant tout des individus et du bien commun »</w:t>
      </w:r>
      <w:r w:rsidR="00542988" w:rsidRPr="00542988">
        <w:rPr>
          <w:rFonts w:ascii="Garamond" w:eastAsia="Garamond" w:hAnsi="Garamond" w:cs="Garamond"/>
          <w:u w:color="000000"/>
          <w:shd w:val="clear" w:color="auto" w:fill="FFFFFF"/>
          <w:vertAlign w:val="superscript"/>
          <w:lang w:val="fr-FR"/>
        </w:rPr>
        <w:t xml:space="preserve"> </w:t>
      </w:r>
      <w:r w:rsidR="00542988" w:rsidRPr="009521C0">
        <w:rPr>
          <w:rFonts w:ascii="Garamond" w:eastAsia="Garamond" w:hAnsi="Garamond" w:cs="Garamond"/>
          <w:u w:color="000000"/>
          <w:shd w:val="clear" w:color="auto" w:fill="FFFFFF"/>
          <w:vertAlign w:val="superscript"/>
          <w:lang w:val="en-US"/>
        </w:rPr>
        <w:footnoteReference w:id="61"/>
      </w:r>
      <w:r w:rsidR="00542988" w:rsidRPr="00542988">
        <w:rPr>
          <w:rFonts w:ascii="Garamond" w:hAnsi="Garamond"/>
          <w:u w:color="000000"/>
          <w:shd w:val="clear" w:color="auto" w:fill="FFFFFF"/>
          <w:lang w:val="fr-FR"/>
        </w:rPr>
        <w:t xml:space="preserve"> </w:t>
      </w:r>
      <w:r w:rsidRPr="003F6A76">
        <w:rPr>
          <w:rStyle w:val="None"/>
          <w:rFonts w:ascii="Garamond" w:hAnsi="Garamond"/>
        </w:rPr>
        <w:t xml:space="preserve"> qui soient enracinées dans l'amitié sociale et la charité sociale</w:t>
      </w:r>
      <w:r w:rsidR="00542988" w:rsidRPr="009521C0">
        <w:rPr>
          <w:rFonts w:ascii="Garamond" w:eastAsia="Garamond" w:hAnsi="Garamond" w:cs="Garamond"/>
          <w:u w:color="000000"/>
          <w:shd w:val="clear" w:color="auto" w:fill="FFFFFF"/>
          <w:vertAlign w:val="superscript"/>
          <w:lang w:val="en-US"/>
        </w:rPr>
        <w:footnoteReference w:id="62"/>
      </w:r>
      <w:r w:rsidRPr="003F6A76">
        <w:rPr>
          <w:rStyle w:val="None"/>
          <w:rFonts w:ascii="Garamond" w:hAnsi="Garamond"/>
        </w:rPr>
        <w:t>. Lorsque l'économie perd son visage humain, les gens deviennent les serviteurs de l'argent</w:t>
      </w:r>
      <w:r w:rsidR="00542988" w:rsidRPr="009521C0">
        <w:rPr>
          <w:rFonts w:ascii="Garamond" w:eastAsia="Garamond" w:hAnsi="Garamond" w:cs="Garamond"/>
          <w:u w:color="000000"/>
          <w:vertAlign w:val="superscript"/>
          <w:lang w:val="en-US"/>
        </w:rPr>
        <w:footnoteReference w:id="63"/>
      </w:r>
      <w:r w:rsidRPr="003F6A76">
        <w:rPr>
          <w:rStyle w:val="None"/>
          <w:rFonts w:ascii="Garamond" w:hAnsi="Garamond"/>
        </w:rPr>
        <w:t>. Le pape François précise qu'</w:t>
      </w:r>
      <w:r w:rsidRPr="000141F2">
        <w:rPr>
          <w:rStyle w:val="None"/>
          <w:rFonts w:ascii="Garamond" w:hAnsi="Garamond" w:cs="Times New Roman"/>
        </w:rPr>
        <w:t xml:space="preserve">« </w:t>
      </w:r>
      <w:r w:rsidR="000141F2" w:rsidRPr="000141F2">
        <w:rPr>
          <w:rFonts w:ascii="Garamond" w:hAnsi="Garamond" w:cs="Times New Roman"/>
          <w:shd w:val="clear" w:color="auto" w:fill="FFFFFF"/>
          <w:lang w:val="fr-FR"/>
        </w:rPr>
        <w:t xml:space="preserve">il s’agit d’une forme d’idolâtrie contre laquelle nous sommes appelés à réagir, en reproposant l’ordre rationnel des choses qui reconduit au bien commun, selon lequel </w:t>
      </w:r>
      <w:r w:rsidR="00CC6D55">
        <w:rPr>
          <w:rFonts w:ascii="Garamond" w:hAnsi="Garamond" w:cs="Times New Roman"/>
          <w:shd w:val="clear" w:color="auto" w:fill="FFFFFF"/>
          <w:lang w:val="fr-FR"/>
        </w:rPr>
        <w:t>‘</w:t>
      </w:r>
      <w:r w:rsidR="000141F2" w:rsidRPr="000141F2">
        <w:rPr>
          <w:rFonts w:ascii="Garamond" w:hAnsi="Garamond" w:cs="Times New Roman"/>
          <w:shd w:val="clear" w:color="auto" w:fill="FFFFFF"/>
          <w:lang w:val="fr-FR"/>
        </w:rPr>
        <w:t>l’argent doit servir et non gouverner</w:t>
      </w:r>
      <w:r w:rsidR="00CC6D55">
        <w:rPr>
          <w:rFonts w:ascii="Garamond" w:hAnsi="Garamond" w:cs="Times New Roman"/>
          <w:shd w:val="clear" w:color="auto" w:fill="FFFFFF"/>
          <w:lang w:val="fr-FR"/>
        </w:rPr>
        <w:t>’</w:t>
      </w:r>
      <w:r w:rsidR="000141F2" w:rsidRPr="000141F2">
        <w:rPr>
          <w:rFonts w:ascii="Garamond" w:hAnsi="Garamond"/>
          <w:shd w:val="clear" w:color="auto" w:fill="FFFFFF"/>
          <w:lang w:val="fr-FR"/>
        </w:rPr>
        <w:t> </w:t>
      </w:r>
      <w:r w:rsidR="000141F2">
        <w:rPr>
          <w:shd w:val="clear" w:color="auto" w:fill="FFFFFF"/>
          <w:lang w:val="fr-FR"/>
        </w:rPr>
        <w:t>»</w:t>
      </w:r>
      <w:r w:rsidR="00542988" w:rsidRPr="009521C0">
        <w:rPr>
          <w:rFonts w:ascii="Garamond" w:eastAsia="Garamond" w:hAnsi="Garamond" w:cs="Garamond"/>
          <w:u w:color="000000"/>
          <w:shd w:val="clear" w:color="auto" w:fill="FFFFFF"/>
          <w:vertAlign w:val="superscript"/>
          <w:lang w:val="en-US"/>
        </w:rPr>
        <w:footnoteReference w:id="64"/>
      </w:r>
      <w:r w:rsidRPr="003F6A76">
        <w:rPr>
          <w:rStyle w:val="None"/>
          <w:rFonts w:ascii="Garamond" w:hAnsi="Garamond"/>
        </w:rPr>
        <w:t>.</w:t>
      </w:r>
    </w:p>
    <w:p w14:paraId="48B1D2EF" w14:textId="1F018BFB" w:rsidR="00023440" w:rsidRDefault="00607AF6" w:rsidP="00E84094">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Style w:val="None"/>
          <w:rFonts w:ascii="Garamond" w:hAnsi="Garamond"/>
        </w:rPr>
      </w:pPr>
      <w:r w:rsidRPr="00607AF6">
        <w:rPr>
          <w:rStyle w:val="None"/>
          <w:rFonts w:ascii="Garamond" w:hAnsi="Garamond"/>
        </w:rPr>
        <w:t xml:space="preserve">• </w:t>
      </w:r>
      <w:r w:rsidRPr="00607AF6">
        <w:rPr>
          <w:rStyle w:val="None"/>
          <w:rFonts w:ascii="Garamond" w:hAnsi="Garamond"/>
          <w:b/>
          <w:bCs/>
        </w:rPr>
        <w:t>Solidarité</w:t>
      </w:r>
      <w:r w:rsidRPr="00607AF6">
        <w:rPr>
          <w:rStyle w:val="None"/>
          <w:rFonts w:ascii="Garamond" w:hAnsi="Garamond"/>
        </w:rPr>
        <w:t xml:space="preserve"> : L</w:t>
      </w:r>
      <w:r w:rsidR="000915AE">
        <w:rPr>
          <w:rStyle w:val="None"/>
          <w:rFonts w:ascii="Garamond" w:hAnsi="Garamond"/>
        </w:rPr>
        <w:t xml:space="preserve">es </w:t>
      </w:r>
      <w:r w:rsidRPr="00607AF6">
        <w:rPr>
          <w:rStyle w:val="None"/>
          <w:rFonts w:ascii="Garamond" w:hAnsi="Garamond"/>
        </w:rPr>
        <w:t xml:space="preserve">obligations relationnelles de veiller aux intérêts communs engendrent la solidarité. Ce principe est enraciné dans la fraternité essentielle de la famille humaine, avec pour conséquence de vivre </w:t>
      </w:r>
      <w:r w:rsidRPr="00607AF6">
        <w:rPr>
          <w:rStyle w:val="None"/>
          <w:rFonts w:ascii="Garamond" w:hAnsi="Garamond"/>
        </w:rPr>
        <w:lastRenderedPageBreak/>
        <w:t xml:space="preserve">pour </w:t>
      </w:r>
      <w:r w:rsidR="000915AE" w:rsidRPr="00607AF6">
        <w:rPr>
          <w:rStyle w:val="None"/>
          <w:rFonts w:ascii="Garamond" w:hAnsi="Garamond"/>
        </w:rPr>
        <w:t xml:space="preserve">l'amour social </w:t>
      </w:r>
      <w:r w:rsidRPr="00607AF6">
        <w:rPr>
          <w:rStyle w:val="None"/>
          <w:rFonts w:ascii="Garamond" w:hAnsi="Garamond"/>
        </w:rPr>
        <w:t>et avec</w:t>
      </w:r>
      <w:r w:rsidR="000915AE">
        <w:rPr>
          <w:rStyle w:val="None"/>
          <w:rFonts w:ascii="Garamond" w:hAnsi="Garamond"/>
        </w:rPr>
        <w:t xml:space="preserve"> lui</w:t>
      </w:r>
      <w:r w:rsidR="00824AB8" w:rsidRPr="009521C0">
        <w:rPr>
          <w:rFonts w:ascii="Garamond" w:eastAsia="Garamond" w:hAnsi="Garamond" w:cs="Garamond"/>
          <w:u w:color="000000"/>
          <w:vertAlign w:val="superscript"/>
          <w:lang w:val="en-US"/>
        </w:rPr>
        <w:footnoteReference w:id="65"/>
      </w:r>
      <w:r w:rsidRPr="00607AF6">
        <w:rPr>
          <w:rStyle w:val="None"/>
          <w:rFonts w:ascii="Garamond" w:hAnsi="Garamond"/>
        </w:rPr>
        <w:t xml:space="preserve">. La solidarité est un engagement actif à travailler ensemble, </w:t>
      </w:r>
      <w:r w:rsidR="00F65FBD">
        <w:rPr>
          <w:rStyle w:val="None"/>
          <w:rFonts w:ascii="Garamond" w:hAnsi="Garamond"/>
        </w:rPr>
        <w:t>en</w:t>
      </w:r>
      <w:r w:rsidRPr="00607AF6">
        <w:rPr>
          <w:rStyle w:val="None"/>
          <w:rFonts w:ascii="Garamond" w:hAnsi="Garamond"/>
        </w:rPr>
        <w:t xml:space="preserve"> partageant </w:t>
      </w:r>
      <w:r w:rsidR="00F65FBD">
        <w:rPr>
          <w:rStyle w:val="None"/>
          <w:rFonts w:ascii="Garamond" w:hAnsi="Garamond"/>
        </w:rPr>
        <w:t>s</w:t>
      </w:r>
      <w:r w:rsidRPr="00607AF6">
        <w:rPr>
          <w:rStyle w:val="None"/>
          <w:rFonts w:ascii="Garamond" w:hAnsi="Garamond"/>
        </w:rPr>
        <w:t xml:space="preserve">es dons et en appliquant </w:t>
      </w:r>
      <w:r w:rsidR="00F65FBD">
        <w:rPr>
          <w:rStyle w:val="None"/>
          <w:rFonts w:ascii="Garamond" w:hAnsi="Garamond"/>
        </w:rPr>
        <w:t>sa</w:t>
      </w:r>
      <w:r w:rsidRPr="00607AF6">
        <w:rPr>
          <w:rStyle w:val="None"/>
          <w:rFonts w:ascii="Garamond" w:hAnsi="Garamond"/>
        </w:rPr>
        <w:t xml:space="preserve"> conscience au défi</w:t>
      </w:r>
      <w:r w:rsidR="00F65FBD">
        <w:rPr>
          <w:rStyle w:val="None"/>
          <w:rFonts w:ascii="Garamond" w:hAnsi="Garamond"/>
        </w:rPr>
        <w:t xml:space="preserve"> </w:t>
      </w:r>
      <w:r w:rsidRPr="00607AF6">
        <w:rPr>
          <w:rStyle w:val="None"/>
          <w:rFonts w:ascii="Garamond" w:hAnsi="Garamond"/>
        </w:rPr>
        <w:t xml:space="preserve">d'assurer harmonie et espoir </w:t>
      </w:r>
      <w:r w:rsidR="00F65FBD">
        <w:rPr>
          <w:rStyle w:val="None"/>
          <w:rFonts w:ascii="Garamond" w:hAnsi="Garamond"/>
        </w:rPr>
        <w:t xml:space="preserve">pour </w:t>
      </w:r>
      <w:r w:rsidRPr="00607AF6">
        <w:rPr>
          <w:rStyle w:val="None"/>
          <w:rFonts w:ascii="Garamond" w:hAnsi="Garamond"/>
        </w:rPr>
        <w:t xml:space="preserve">que le bien commun soit fructueux. Selon le pape François, </w:t>
      </w:r>
      <w:r w:rsidR="00146452">
        <w:rPr>
          <w:rStyle w:val="None"/>
          <w:rFonts w:ascii="Garamond" w:hAnsi="Garamond"/>
        </w:rPr>
        <w:t>« </w:t>
      </w:r>
      <w:r w:rsidR="00146452" w:rsidRPr="00146452">
        <w:rPr>
          <w:rFonts w:ascii="Garamond" w:hAnsi="Garamond" w:cs="Tahoma"/>
          <w:color w:val="auto"/>
          <w:lang w:val="fr-FR"/>
        </w:rPr>
        <w:t>comme  [l’être humain] a été créé pour aimer, du milieu de ses limites, jaillissent inévitablement des gestes de générosité, de solidarité et d’attention</w:t>
      </w:r>
      <w:r w:rsidR="00146452" w:rsidRPr="00146452">
        <w:rPr>
          <w:rStyle w:val="None"/>
          <w:rFonts w:ascii="Garamond" w:hAnsi="Garamond"/>
          <w:color w:val="auto"/>
        </w:rPr>
        <w:t> </w:t>
      </w:r>
      <w:r w:rsidR="00146452">
        <w:rPr>
          <w:rStyle w:val="None"/>
          <w:rFonts w:ascii="Garamond" w:hAnsi="Garamond"/>
        </w:rPr>
        <w:t xml:space="preserve">» </w:t>
      </w:r>
      <w:r w:rsidR="00824AB8" w:rsidRPr="009521C0">
        <w:rPr>
          <w:rFonts w:ascii="Garamond" w:eastAsia="Garamond" w:hAnsi="Garamond" w:cs="Garamond"/>
          <w:u w:color="000000"/>
          <w:vertAlign w:val="superscript"/>
          <w:lang w:val="en-US"/>
        </w:rPr>
        <w:footnoteReference w:id="66"/>
      </w:r>
      <w:r w:rsidRPr="00607AF6">
        <w:rPr>
          <w:rStyle w:val="None"/>
          <w:rFonts w:ascii="Garamond" w:hAnsi="Garamond"/>
        </w:rPr>
        <w:t xml:space="preserve">. En effet, la solidarité peut </w:t>
      </w:r>
      <w:r w:rsidR="00A47ABB">
        <w:rPr>
          <w:rStyle w:val="None"/>
          <w:rFonts w:ascii="Garamond" w:hAnsi="Garamond"/>
        </w:rPr>
        <w:t>certes</w:t>
      </w:r>
      <w:r w:rsidRPr="00607AF6">
        <w:rPr>
          <w:rStyle w:val="None"/>
          <w:rFonts w:ascii="Garamond" w:hAnsi="Garamond"/>
        </w:rPr>
        <w:t xml:space="preserve"> impliquer un sentiment de compassion, mais </w:t>
      </w:r>
      <w:r w:rsidR="00A47ABB">
        <w:rPr>
          <w:rStyle w:val="None"/>
          <w:rFonts w:ascii="Garamond" w:hAnsi="Garamond"/>
        </w:rPr>
        <w:t xml:space="preserve">elle </w:t>
      </w:r>
      <w:r w:rsidRPr="00607AF6">
        <w:rPr>
          <w:rStyle w:val="None"/>
          <w:rFonts w:ascii="Garamond" w:hAnsi="Garamond"/>
        </w:rPr>
        <w:t>est beaucoup plus. Saint Jean-Paul</w:t>
      </w:r>
      <w:r w:rsidR="00A03109">
        <w:rPr>
          <w:rStyle w:val="None"/>
          <w:rFonts w:ascii="Garamond" w:hAnsi="Garamond"/>
        </w:rPr>
        <w:t> </w:t>
      </w:r>
      <w:r w:rsidRPr="00607AF6">
        <w:rPr>
          <w:rStyle w:val="None"/>
          <w:rFonts w:ascii="Garamond" w:hAnsi="Garamond"/>
        </w:rPr>
        <w:t>II l'a décrit</w:t>
      </w:r>
      <w:r w:rsidR="00A47ABB">
        <w:rPr>
          <w:rStyle w:val="None"/>
          <w:rFonts w:ascii="Garamond" w:hAnsi="Garamond"/>
        </w:rPr>
        <w:t>e</w:t>
      </w:r>
      <w:r w:rsidRPr="00607AF6">
        <w:rPr>
          <w:rStyle w:val="None"/>
          <w:rFonts w:ascii="Garamond" w:hAnsi="Garamond"/>
        </w:rPr>
        <w:t xml:space="preserve"> comme « </w:t>
      </w:r>
      <w:r w:rsidR="005946E9" w:rsidRPr="005946E9">
        <w:rPr>
          <w:rFonts w:ascii="Garamond" w:hAnsi="Garamond"/>
          <w:i/>
          <w:iCs/>
          <w:lang w:val="fr-FR"/>
        </w:rPr>
        <w:t>la détermination ferme</w:t>
      </w:r>
      <w:r w:rsidR="005946E9" w:rsidRPr="005946E9">
        <w:rPr>
          <w:rFonts w:ascii="Garamond" w:hAnsi="Garamond"/>
          <w:lang w:val="fr-FR"/>
        </w:rPr>
        <w:t xml:space="preserve"> et </w:t>
      </w:r>
      <w:r w:rsidR="005946E9" w:rsidRPr="005946E9">
        <w:rPr>
          <w:rFonts w:ascii="Garamond" w:hAnsi="Garamond"/>
          <w:i/>
          <w:iCs/>
          <w:lang w:val="fr-FR"/>
        </w:rPr>
        <w:t>persévérante</w:t>
      </w:r>
      <w:r w:rsidR="005946E9" w:rsidRPr="005946E9">
        <w:rPr>
          <w:rFonts w:ascii="Garamond" w:hAnsi="Garamond"/>
          <w:lang w:val="fr-FR"/>
        </w:rPr>
        <w:t xml:space="preserve"> de travailler pour le </w:t>
      </w:r>
      <w:r w:rsidR="005946E9" w:rsidRPr="005946E9">
        <w:rPr>
          <w:rFonts w:ascii="Garamond" w:hAnsi="Garamond"/>
          <w:i/>
          <w:iCs/>
          <w:lang w:val="fr-FR"/>
        </w:rPr>
        <w:t>bien commun</w:t>
      </w:r>
      <w:r w:rsidR="005946E9" w:rsidRPr="005946E9">
        <w:rPr>
          <w:rFonts w:ascii="Garamond" w:hAnsi="Garamond"/>
          <w:lang w:val="fr-FR"/>
        </w:rPr>
        <w:t xml:space="preserve">, c'est-à-dire pour le bien de </w:t>
      </w:r>
      <w:r w:rsidR="005946E9" w:rsidRPr="005946E9">
        <w:rPr>
          <w:rFonts w:ascii="Garamond" w:hAnsi="Garamond"/>
          <w:i/>
          <w:iCs/>
          <w:lang w:val="fr-FR"/>
        </w:rPr>
        <w:t>tous</w:t>
      </w:r>
      <w:r w:rsidR="005946E9" w:rsidRPr="005946E9">
        <w:rPr>
          <w:rFonts w:ascii="Garamond" w:hAnsi="Garamond"/>
          <w:lang w:val="fr-FR"/>
        </w:rPr>
        <w:t xml:space="preserve"> et de chacun parce que tous nous sommes vraiment responsables </w:t>
      </w:r>
      <w:r w:rsidR="005946E9" w:rsidRPr="005946E9">
        <w:rPr>
          <w:rFonts w:ascii="Garamond" w:hAnsi="Garamond"/>
          <w:i/>
          <w:iCs/>
          <w:lang w:val="fr-FR"/>
        </w:rPr>
        <w:t xml:space="preserve">de </w:t>
      </w:r>
      <w:r w:rsidR="00122C79" w:rsidRPr="005946E9">
        <w:rPr>
          <w:rFonts w:ascii="Garamond" w:hAnsi="Garamond"/>
          <w:i/>
          <w:iCs/>
          <w:lang w:val="fr-FR"/>
        </w:rPr>
        <w:t>tous</w:t>
      </w:r>
      <w:r w:rsidR="00122C79" w:rsidRPr="005946E9">
        <w:rPr>
          <w:rFonts w:ascii="Garamond" w:hAnsi="Garamond"/>
          <w:lang w:val="fr-FR"/>
        </w:rPr>
        <w:t>…</w:t>
      </w:r>
      <w:r w:rsidRPr="00607AF6">
        <w:rPr>
          <w:rStyle w:val="None"/>
          <w:rFonts w:ascii="Garamond" w:hAnsi="Garamond"/>
        </w:rPr>
        <w:t>»</w:t>
      </w:r>
      <w:r w:rsidR="00824AB8" w:rsidRPr="00824AB8">
        <w:rPr>
          <w:rFonts w:ascii="Garamond" w:eastAsia="Garamond" w:hAnsi="Garamond" w:cs="Garamond"/>
          <w:u w:color="000000"/>
          <w:vertAlign w:val="superscript"/>
          <w:lang w:val="fr-FR"/>
        </w:rPr>
        <w:t xml:space="preserve"> </w:t>
      </w:r>
      <w:r w:rsidR="00824AB8" w:rsidRPr="009521C0">
        <w:rPr>
          <w:rFonts w:ascii="Garamond" w:eastAsia="Garamond" w:hAnsi="Garamond" w:cs="Garamond"/>
          <w:u w:color="000000"/>
          <w:vertAlign w:val="superscript"/>
          <w:lang w:val="en-US"/>
        </w:rPr>
        <w:footnoteReference w:id="67"/>
      </w:r>
      <w:r w:rsidR="00824AB8">
        <w:rPr>
          <w:rStyle w:val="None"/>
          <w:rFonts w:ascii="Garamond" w:hAnsi="Garamond"/>
        </w:rPr>
        <w:t xml:space="preserve">. </w:t>
      </w:r>
      <w:r w:rsidRPr="00607AF6">
        <w:rPr>
          <w:rStyle w:val="None"/>
          <w:rFonts w:ascii="Garamond" w:hAnsi="Garamond"/>
        </w:rPr>
        <w:t>La solidarité est un acte d'inclusion et d'appartenance, qui assure les conditions de la libre participation de chacun à l'œuvre commune de la société</w:t>
      </w:r>
      <w:r w:rsidR="00A47ABB" w:rsidRPr="00A47ABB">
        <w:rPr>
          <w:rStyle w:val="None"/>
          <w:rFonts w:ascii="Garamond" w:hAnsi="Garamond"/>
        </w:rPr>
        <w:t xml:space="preserve"> </w:t>
      </w:r>
      <w:r w:rsidR="00A47ABB" w:rsidRPr="00607AF6">
        <w:rPr>
          <w:rStyle w:val="None"/>
          <w:rFonts w:ascii="Garamond" w:hAnsi="Garamond"/>
        </w:rPr>
        <w:t xml:space="preserve">et </w:t>
      </w:r>
      <w:r w:rsidR="00A47ABB">
        <w:rPr>
          <w:rStyle w:val="None"/>
          <w:rFonts w:ascii="Garamond" w:hAnsi="Garamond"/>
        </w:rPr>
        <w:t xml:space="preserve">les </w:t>
      </w:r>
      <w:r w:rsidR="00A47ABB" w:rsidRPr="00607AF6">
        <w:rPr>
          <w:rStyle w:val="None"/>
          <w:rFonts w:ascii="Garamond" w:hAnsi="Garamond"/>
        </w:rPr>
        <w:t xml:space="preserve">défend </w:t>
      </w:r>
      <w:r w:rsidR="00824AB8" w:rsidRPr="009521C0">
        <w:rPr>
          <w:rFonts w:ascii="Garamond" w:eastAsia="Garamond" w:hAnsi="Garamond" w:cs="Garamond"/>
          <w:u w:color="000000"/>
          <w:vertAlign w:val="superscript"/>
          <w:lang w:val="en-US"/>
        </w:rPr>
        <w:footnoteReference w:id="68"/>
      </w:r>
      <w:r w:rsidRPr="00607AF6">
        <w:rPr>
          <w:rStyle w:val="None"/>
          <w:rFonts w:ascii="Garamond" w:hAnsi="Garamond"/>
        </w:rPr>
        <w:t>. L'économie et les investissements, conscie</w:t>
      </w:r>
      <w:r w:rsidR="00435AD7">
        <w:rPr>
          <w:rStyle w:val="None"/>
          <w:rFonts w:ascii="Garamond" w:hAnsi="Garamond"/>
        </w:rPr>
        <w:t>mment</w:t>
      </w:r>
      <w:r w:rsidRPr="00607AF6">
        <w:rPr>
          <w:rStyle w:val="None"/>
          <w:rFonts w:ascii="Garamond" w:hAnsi="Garamond"/>
        </w:rPr>
        <w:t xml:space="preserve"> ou non, dépendent de la confiance sociale que seul le bien commun génère. La solidarité est donc une </w:t>
      </w:r>
      <w:r w:rsidR="00435AD7">
        <w:rPr>
          <w:rStyle w:val="None"/>
          <w:rFonts w:ascii="Garamond" w:hAnsi="Garamond"/>
        </w:rPr>
        <w:t>focale permettant d’</w:t>
      </w:r>
      <w:r w:rsidRPr="00607AF6">
        <w:rPr>
          <w:rStyle w:val="None"/>
          <w:rFonts w:ascii="Garamond" w:hAnsi="Garamond"/>
        </w:rPr>
        <w:t>évaluer nos gestes</w:t>
      </w:r>
      <w:r w:rsidR="007341F9">
        <w:rPr>
          <w:rStyle w:val="None"/>
          <w:rFonts w:ascii="Garamond" w:hAnsi="Garamond"/>
        </w:rPr>
        <w:t xml:space="preserve"> liés à notre </w:t>
      </w:r>
      <w:r w:rsidRPr="00607AF6">
        <w:rPr>
          <w:rStyle w:val="None"/>
          <w:rFonts w:ascii="Garamond" w:hAnsi="Garamond"/>
        </w:rPr>
        <w:t xml:space="preserve">interdépendance, y compris des initiatives telles que la responsabilité sociale des entreprises ou l'investissement éthique. Tout comme la confiance, la solidarité est fragile – </w:t>
      </w:r>
      <w:r w:rsidR="00E7447A">
        <w:rPr>
          <w:rStyle w:val="None"/>
          <w:rFonts w:ascii="Garamond" w:hAnsi="Garamond"/>
        </w:rPr>
        <w:t xml:space="preserve">et </w:t>
      </w:r>
      <w:r w:rsidRPr="00607AF6">
        <w:rPr>
          <w:rStyle w:val="None"/>
          <w:rFonts w:ascii="Garamond" w:hAnsi="Garamond"/>
        </w:rPr>
        <w:t xml:space="preserve">facilement tenue pour acquise ou négligée. En fin de compte, </w:t>
      </w:r>
      <w:r w:rsidR="00E7447A">
        <w:rPr>
          <w:rStyle w:val="None"/>
          <w:rFonts w:ascii="Garamond" w:hAnsi="Garamond"/>
        </w:rPr>
        <w:t xml:space="preserve">de </w:t>
      </w:r>
      <w:r w:rsidRPr="00607AF6">
        <w:rPr>
          <w:rStyle w:val="None"/>
          <w:rFonts w:ascii="Garamond" w:hAnsi="Garamond"/>
        </w:rPr>
        <w:t xml:space="preserve">par </w:t>
      </w:r>
      <w:r w:rsidR="00E7447A">
        <w:rPr>
          <w:rStyle w:val="None"/>
          <w:rFonts w:ascii="Garamond" w:hAnsi="Garamond"/>
        </w:rPr>
        <w:t xml:space="preserve">la </w:t>
      </w:r>
      <w:r w:rsidRPr="00607AF6">
        <w:rPr>
          <w:rStyle w:val="None"/>
          <w:rFonts w:ascii="Garamond" w:hAnsi="Garamond"/>
        </w:rPr>
        <w:t xml:space="preserve">nature de </w:t>
      </w:r>
      <w:r w:rsidR="006F5979">
        <w:rPr>
          <w:rStyle w:val="None"/>
          <w:rFonts w:ascii="Garamond" w:hAnsi="Garamond"/>
        </w:rPr>
        <w:t xml:space="preserve">la </w:t>
      </w:r>
      <w:r w:rsidRPr="00607AF6">
        <w:rPr>
          <w:rStyle w:val="None"/>
          <w:rFonts w:ascii="Garamond" w:hAnsi="Garamond"/>
        </w:rPr>
        <w:t>dignité partagée de l'humanité, personne n'est exempté d'assumer sa responsabilité personnelle envers le bien commun des autres personnes et de la création (c'est-à-dire l'écologie intégrale).</w:t>
      </w:r>
    </w:p>
    <w:p w14:paraId="4E50318B" w14:textId="6DBAFBC3" w:rsidR="00896C83" w:rsidRPr="00896C83" w:rsidRDefault="006F5979" w:rsidP="008025BC">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120" w:after="120" w:line="264" w:lineRule="auto"/>
        <w:jc w:val="both"/>
        <w:rPr>
          <w:rFonts w:ascii="Garamond" w:hAnsi="Garamond"/>
          <w:lang w:val="fr-FR"/>
        </w:rPr>
      </w:pPr>
      <w:r w:rsidRPr="006F5979">
        <w:rPr>
          <w:rStyle w:val="None"/>
          <w:rFonts w:ascii="Garamond" w:hAnsi="Garamond"/>
        </w:rPr>
        <w:t xml:space="preserve">• </w:t>
      </w:r>
      <w:r w:rsidRPr="006F5979">
        <w:rPr>
          <w:rStyle w:val="None"/>
          <w:rFonts w:ascii="Garamond" w:hAnsi="Garamond"/>
          <w:b/>
          <w:bCs/>
        </w:rPr>
        <w:t>Justice sociale</w:t>
      </w:r>
      <w:r w:rsidRPr="006F5979">
        <w:rPr>
          <w:rStyle w:val="None"/>
          <w:rFonts w:ascii="Garamond" w:hAnsi="Garamond"/>
        </w:rPr>
        <w:t xml:space="preserve"> : La prise en charge eff</w:t>
      </w:r>
      <w:r w:rsidR="005A6B35">
        <w:rPr>
          <w:rStyle w:val="None"/>
          <w:rFonts w:ascii="Garamond" w:hAnsi="Garamond"/>
        </w:rPr>
        <w:t>ective</w:t>
      </w:r>
      <w:r w:rsidRPr="006F5979">
        <w:rPr>
          <w:rStyle w:val="None"/>
          <w:rFonts w:ascii="Garamond" w:hAnsi="Garamond"/>
        </w:rPr>
        <w:t xml:space="preserve"> des intérêts communs repose sur la justice, et en particulier sur la réalisation intégrale de la justice sociale</w:t>
      </w:r>
      <w:r w:rsidR="005A6B35" w:rsidRPr="005A6B35">
        <w:rPr>
          <w:rStyle w:val="None"/>
          <w:rFonts w:ascii="Garamond" w:hAnsi="Garamond"/>
        </w:rPr>
        <w:t xml:space="preserve"> </w:t>
      </w:r>
      <w:r w:rsidR="005A6B35" w:rsidRPr="006F5979">
        <w:rPr>
          <w:rStyle w:val="None"/>
          <w:rFonts w:ascii="Garamond" w:hAnsi="Garamond"/>
        </w:rPr>
        <w:t xml:space="preserve">et </w:t>
      </w:r>
      <w:r w:rsidR="005A6B35">
        <w:rPr>
          <w:rStyle w:val="None"/>
          <w:rFonts w:ascii="Garamond" w:hAnsi="Garamond"/>
        </w:rPr>
        <w:t>son</w:t>
      </w:r>
      <w:r w:rsidR="005A6B35" w:rsidRPr="006F5979">
        <w:rPr>
          <w:rStyle w:val="None"/>
          <w:rFonts w:ascii="Garamond" w:hAnsi="Garamond"/>
        </w:rPr>
        <w:t xml:space="preserve"> soutien</w:t>
      </w:r>
      <w:r w:rsidRPr="006F5979">
        <w:rPr>
          <w:rStyle w:val="None"/>
          <w:rFonts w:ascii="Garamond" w:hAnsi="Garamond"/>
        </w:rPr>
        <w:t xml:space="preserve">. Ce que l'on appelle la </w:t>
      </w:r>
      <w:r w:rsidR="00842F29">
        <w:rPr>
          <w:rStyle w:val="None"/>
          <w:rFonts w:ascii="Garamond" w:hAnsi="Garamond"/>
        </w:rPr>
        <w:t>‘</w:t>
      </w:r>
      <w:r w:rsidRPr="006F5979">
        <w:rPr>
          <w:rStyle w:val="None"/>
          <w:rFonts w:ascii="Garamond" w:hAnsi="Garamond"/>
        </w:rPr>
        <w:t>justice générale</w:t>
      </w:r>
      <w:r w:rsidR="00842F29">
        <w:rPr>
          <w:rStyle w:val="None"/>
          <w:rFonts w:ascii="Garamond" w:hAnsi="Garamond"/>
        </w:rPr>
        <w:t>’</w:t>
      </w:r>
      <w:r w:rsidRPr="006F5979">
        <w:rPr>
          <w:rStyle w:val="None"/>
          <w:rFonts w:ascii="Garamond" w:hAnsi="Garamond"/>
        </w:rPr>
        <w:t xml:space="preserve"> (décrit</w:t>
      </w:r>
      <w:r w:rsidR="00842F29">
        <w:rPr>
          <w:rStyle w:val="None"/>
          <w:rFonts w:ascii="Garamond" w:hAnsi="Garamond"/>
        </w:rPr>
        <w:t>e</w:t>
      </w:r>
      <w:r w:rsidRPr="006F5979">
        <w:rPr>
          <w:rStyle w:val="None"/>
          <w:rFonts w:ascii="Garamond" w:hAnsi="Garamond"/>
        </w:rPr>
        <w:t xml:space="preserve"> comme commutati</w:t>
      </w:r>
      <w:r w:rsidR="00842F29">
        <w:rPr>
          <w:rStyle w:val="None"/>
          <w:rFonts w:ascii="Garamond" w:hAnsi="Garamond"/>
        </w:rPr>
        <w:t>ve</w:t>
      </w:r>
      <w:r w:rsidRPr="006F5979">
        <w:rPr>
          <w:rStyle w:val="None"/>
          <w:rFonts w:ascii="Garamond" w:hAnsi="Garamond"/>
        </w:rPr>
        <w:t xml:space="preserve"> ou </w:t>
      </w:r>
      <w:r w:rsidR="00842F29">
        <w:rPr>
          <w:rStyle w:val="None"/>
          <w:rFonts w:ascii="Garamond" w:hAnsi="Garamond"/>
        </w:rPr>
        <w:t>légal</w:t>
      </w:r>
      <w:r w:rsidRPr="006F5979">
        <w:rPr>
          <w:rStyle w:val="None"/>
          <w:rFonts w:ascii="Garamond" w:hAnsi="Garamond"/>
        </w:rPr>
        <w:t xml:space="preserve">e) réglemente les relations en </w:t>
      </w:r>
      <w:r w:rsidR="007341F9">
        <w:rPr>
          <w:rStyle w:val="None"/>
          <w:rFonts w:ascii="Garamond" w:hAnsi="Garamond"/>
        </w:rPr>
        <w:t>établiss</w:t>
      </w:r>
      <w:r w:rsidRPr="006F5979">
        <w:rPr>
          <w:rStyle w:val="None"/>
          <w:rFonts w:ascii="Garamond" w:hAnsi="Garamond"/>
        </w:rPr>
        <w:t xml:space="preserve">ant </w:t>
      </w:r>
      <w:r w:rsidR="005A6B35" w:rsidRPr="006F5979">
        <w:rPr>
          <w:rStyle w:val="None"/>
          <w:rFonts w:ascii="Garamond" w:hAnsi="Garamond"/>
        </w:rPr>
        <w:t xml:space="preserve">la loi </w:t>
      </w:r>
      <w:r w:rsidRPr="006F5979">
        <w:rPr>
          <w:rStyle w:val="None"/>
          <w:rFonts w:ascii="Garamond" w:hAnsi="Garamond"/>
        </w:rPr>
        <w:t xml:space="preserve">et en </w:t>
      </w:r>
      <w:r w:rsidR="005A6B35">
        <w:rPr>
          <w:rStyle w:val="None"/>
          <w:rFonts w:ascii="Garamond" w:hAnsi="Garamond"/>
        </w:rPr>
        <w:t>l’</w:t>
      </w:r>
      <w:r w:rsidRPr="006F5979">
        <w:rPr>
          <w:rStyle w:val="None"/>
          <w:rFonts w:ascii="Garamond" w:hAnsi="Garamond"/>
        </w:rPr>
        <w:t xml:space="preserve">appliquant. Ces règles fournissent des garanties cruciales pour les droits dans l'exercice des contrats, </w:t>
      </w:r>
      <w:r w:rsidR="00B172D5">
        <w:rPr>
          <w:rStyle w:val="None"/>
          <w:rFonts w:ascii="Garamond" w:hAnsi="Garamond"/>
        </w:rPr>
        <w:t xml:space="preserve">pour leur </w:t>
      </w:r>
      <w:r w:rsidRPr="006F5979">
        <w:rPr>
          <w:rStyle w:val="None"/>
          <w:rFonts w:ascii="Garamond" w:hAnsi="Garamond"/>
        </w:rPr>
        <w:t xml:space="preserve">utilité </w:t>
      </w:r>
      <w:r w:rsidR="001B1760">
        <w:rPr>
          <w:rStyle w:val="None"/>
          <w:rFonts w:ascii="Garamond" w:hAnsi="Garamond"/>
        </w:rPr>
        <w:t xml:space="preserve">effective </w:t>
      </w:r>
      <w:r w:rsidRPr="006F5979">
        <w:rPr>
          <w:rStyle w:val="None"/>
          <w:rFonts w:ascii="Garamond" w:hAnsi="Garamond"/>
        </w:rPr>
        <w:t xml:space="preserve">et </w:t>
      </w:r>
      <w:r w:rsidR="007838F6">
        <w:rPr>
          <w:rStyle w:val="None"/>
          <w:rFonts w:ascii="Garamond" w:hAnsi="Garamond"/>
        </w:rPr>
        <w:t xml:space="preserve">pour </w:t>
      </w:r>
      <w:r w:rsidRPr="006F5979">
        <w:rPr>
          <w:rStyle w:val="None"/>
          <w:rFonts w:ascii="Garamond" w:hAnsi="Garamond"/>
        </w:rPr>
        <w:t>la protection de la propriété. La justice sociale va au-delà de l</w:t>
      </w:r>
      <w:r w:rsidR="008A478E">
        <w:rPr>
          <w:rStyle w:val="None"/>
          <w:rFonts w:ascii="Garamond" w:hAnsi="Garamond"/>
        </w:rPr>
        <w:t>’</w:t>
      </w:r>
      <w:r w:rsidRPr="006F5979">
        <w:rPr>
          <w:rStyle w:val="None"/>
          <w:rFonts w:ascii="Garamond" w:hAnsi="Garamond"/>
        </w:rPr>
        <w:t>obligat</w:t>
      </w:r>
      <w:r w:rsidR="008A478E">
        <w:rPr>
          <w:rStyle w:val="None"/>
          <w:rFonts w:ascii="Garamond" w:hAnsi="Garamond"/>
        </w:rPr>
        <w:t>ion de</w:t>
      </w:r>
      <w:r w:rsidRPr="006F5979">
        <w:rPr>
          <w:rStyle w:val="None"/>
          <w:rFonts w:ascii="Garamond" w:hAnsi="Garamond"/>
        </w:rPr>
        <w:t xml:space="preserve"> </w:t>
      </w:r>
      <w:r w:rsidR="008A478E" w:rsidRPr="006F5979">
        <w:rPr>
          <w:rStyle w:val="None"/>
          <w:rFonts w:ascii="Garamond" w:hAnsi="Garamond"/>
        </w:rPr>
        <w:t xml:space="preserve">conformité </w:t>
      </w:r>
      <w:r w:rsidR="008A478E">
        <w:rPr>
          <w:rStyle w:val="None"/>
          <w:rFonts w:ascii="Garamond" w:hAnsi="Garamond"/>
        </w:rPr>
        <w:t xml:space="preserve">à la loi </w:t>
      </w:r>
      <w:r w:rsidRPr="006F5979">
        <w:rPr>
          <w:rStyle w:val="None"/>
          <w:rFonts w:ascii="Garamond" w:hAnsi="Garamond"/>
        </w:rPr>
        <w:t>pour inclure les normes morales et les idéaux liés au souci partagé d</w:t>
      </w:r>
      <w:r w:rsidR="008A478E">
        <w:rPr>
          <w:rStyle w:val="None"/>
          <w:rFonts w:ascii="Garamond" w:hAnsi="Garamond"/>
        </w:rPr>
        <w:t>’un</w:t>
      </w:r>
      <w:r w:rsidRPr="006F5979">
        <w:rPr>
          <w:rStyle w:val="None"/>
          <w:rFonts w:ascii="Garamond" w:hAnsi="Garamond"/>
        </w:rPr>
        <w:t xml:space="preserve"> potentiel intégral. Informé par la vision globale de justice et de miséricorde de Dieu, il ouvre cette justice </w:t>
      </w:r>
      <w:r w:rsidR="00471038">
        <w:rPr>
          <w:rStyle w:val="None"/>
          <w:rFonts w:ascii="Garamond" w:hAnsi="Garamond"/>
        </w:rPr>
        <w:t>étendue</w:t>
      </w:r>
      <w:r w:rsidRPr="006F5979">
        <w:rPr>
          <w:rStyle w:val="None"/>
          <w:rFonts w:ascii="Garamond" w:hAnsi="Garamond"/>
        </w:rPr>
        <w:t xml:space="preserve"> au-delà de la lettre de la loi</w:t>
      </w:r>
      <w:r w:rsidR="009D07A3">
        <w:rPr>
          <w:rStyle w:val="None"/>
          <w:rFonts w:ascii="Garamond" w:hAnsi="Garamond"/>
        </w:rPr>
        <w:t>,</w:t>
      </w:r>
      <w:r w:rsidRPr="006F5979">
        <w:rPr>
          <w:rStyle w:val="None"/>
          <w:rFonts w:ascii="Garamond" w:hAnsi="Garamond"/>
        </w:rPr>
        <w:t xml:space="preserve"> qui est nécessaire pour </w:t>
      </w:r>
      <w:r w:rsidR="00471038">
        <w:rPr>
          <w:rStyle w:val="None"/>
          <w:rFonts w:ascii="Garamond" w:hAnsi="Garamond"/>
        </w:rPr>
        <w:t>atteindre</w:t>
      </w:r>
      <w:r w:rsidRPr="006F5979">
        <w:rPr>
          <w:rStyle w:val="None"/>
          <w:rFonts w:ascii="Garamond" w:hAnsi="Garamond"/>
        </w:rPr>
        <w:t xml:space="preserve"> de nouveaux horizons d'inclusion basés sur la solidarité et l'amour</w:t>
      </w:r>
      <w:r w:rsidR="00842F29" w:rsidRPr="009521C0">
        <w:rPr>
          <w:rFonts w:ascii="Garamond" w:eastAsia="Garamond" w:hAnsi="Garamond" w:cs="Garamond"/>
          <w:u w:color="000000"/>
          <w:shd w:val="clear" w:color="auto" w:fill="FFFFFF"/>
          <w:vertAlign w:val="superscript"/>
          <w:lang w:val="en-US"/>
        </w:rPr>
        <w:footnoteReference w:id="69"/>
      </w:r>
      <w:r w:rsidRPr="006F5979">
        <w:rPr>
          <w:rStyle w:val="None"/>
          <w:rFonts w:ascii="Garamond" w:hAnsi="Garamond"/>
        </w:rPr>
        <w:t xml:space="preserve">. Le pape Benoît XVI a observé que le marché est soumis aux principes de </w:t>
      </w:r>
      <w:r w:rsidR="0067114B">
        <w:rPr>
          <w:rStyle w:val="None"/>
          <w:rFonts w:ascii="Garamond" w:hAnsi="Garamond"/>
        </w:rPr>
        <w:t>ce qu’on appelle</w:t>
      </w:r>
      <w:r w:rsidRPr="006F5979">
        <w:rPr>
          <w:rStyle w:val="None"/>
          <w:rFonts w:ascii="Garamond" w:hAnsi="Garamond"/>
        </w:rPr>
        <w:t xml:space="preserve"> «</w:t>
      </w:r>
      <w:r w:rsidR="009D07A3">
        <w:rPr>
          <w:rStyle w:val="None"/>
          <w:rFonts w:ascii="Garamond" w:hAnsi="Garamond"/>
        </w:rPr>
        <w:t> </w:t>
      </w:r>
      <w:r w:rsidRPr="006F5979">
        <w:rPr>
          <w:rStyle w:val="None"/>
          <w:rFonts w:ascii="Garamond" w:hAnsi="Garamond"/>
        </w:rPr>
        <w:t xml:space="preserve">justice commutative ». Donner et recevoir entre </w:t>
      </w:r>
      <w:r w:rsidR="0067114B">
        <w:rPr>
          <w:rStyle w:val="None"/>
          <w:rFonts w:ascii="Garamond" w:hAnsi="Garamond"/>
        </w:rPr>
        <w:t xml:space="preserve">des </w:t>
      </w:r>
      <w:r w:rsidRPr="006F5979">
        <w:rPr>
          <w:rStyle w:val="None"/>
          <w:rFonts w:ascii="Garamond" w:hAnsi="Garamond"/>
        </w:rPr>
        <w:t>parties est rég</w:t>
      </w:r>
      <w:r w:rsidR="0067114B">
        <w:rPr>
          <w:rStyle w:val="None"/>
          <w:rFonts w:ascii="Garamond" w:hAnsi="Garamond"/>
        </w:rPr>
        <w:t>ul</w:t>
      </w:r>
      <w:r w:rsidRPr="006F5979">
        <w:rPr>
          <w:rStyle w:val="None"/>
          <w:rFonts w:ascii="Garamond" w:hAnsi="Garamond"/>
        </w:rPr>
        <w:t>é simple</w:t>
      </w:r>
      <w:r w:rsidR="0067114B">
        <w:rPr>
          <w:rStyle w:val="None"/>
          <w:rFonts w:ascii="Garamond" w:hAnsi="Garamond"/>
        </w:rPr>
        <w:t xml:space="preserve">ment </w:t>
      </w:r>
      <w:r w:rsidR="009D07A3" w:rsidRPr="006F5979">
        <w:rPr>
          <w:rStyle w:val="None"/>
          <w:rFonts w:ascii="Garamond" w:hAnsi="Garamond"/>
        </w:rPr>
        <w:t>comme</w:t>
      </w:r>
      <w:r w:rsidR="009D07A3">
        <w:rPr>
          <w:rStyle w:val="None"/>
          <w:rFonts w:ascii="Garamond" w:hAnsi="Garamond"/>
        </w:rPr>
        <w:t xml:space="preserve"> </w:t>
      </w:r>
      <w:r w:rsidR="0067114B">
        <w:rPr>
          <w:rStyle w:val="None"/>
          <w:rFonts w:ascii="Garamond" w:hAnsi="Garamond"/>
        </w:rPr>
        <w:t>une</w:t>
      </w:r>
      <w:r w:rsidRPr="006F5979">
        <w:rPr>
          <w:rStyle w:val="None"/>
          <w:rFonts w:ascii="Garamond" w:hAnsi="Garamond"/>
        </w:rPr>
        <w:t xml:space="preserve"> transaction. La doctrine sociale de l'Église ne cesse de souligner l'importance d'adapter les fonctions marchandes et économiques </w:t>
      </w:r>
      <w:r w:rsidR="0067114B">
        <w:rPr>
          <w:rStyle w:val="None"/>
          <w:rFonts w:ascii="Garamond" w:hAnsi="Garamond"/>
        </w:rPr>
        <w:t>en vue de</w:t>
      </w:r>
      <w:r w:rsidRPr="006F5979">
        <w:rPr>
          <w:rStyle w:val="None"/>
          <w:rFonts w:ascii="Garamond" w:hAnsi="Garamond"/>
        </w:rPr>
        <w:t xml:space="preserve"> la justice distributive et </w:t>
      </w:r>
      <w:r w:rsidR="009D07A3">
        <w:rPr>
          <w:rStyle w:val="None"/>
          <w:rFonts w:ascii="Garamond" w:hAnsi="Garamond"/>
        </w:rPr>
        <w:t>de</w:t>
      </w:r>
      <w:r w:rsidRPr="006F5979">
        <w:rPr>
          <w:rStyle w:val="None"/>
          <w:rFonts w:ascii="Garamond" w:hAnsi="Garamond"/>
        </w:rPr>
        <w:t xml:space="preserve"> la justice sociale. Pourquoi? Parce que les marchés participent à un réseau plus large de relations et de biens publics. S'il est régi uniquement par des principes d'équivalence contractuelle dans la valeur des biens échangés, il ne peut produire à lui seul la cohésion sociale nécessaire à </w:t>
      </w:r>
      <w:r w:rsidR="009D07A3">
        <w:rPr>
          <w:rStyle w:val="None"/>
          <w:rFonts w:ascii="Garamond" w:hAnsi="Garamond"/>
        </w:rPr>
        <w:t xml:space="preserve">son </w:t>
      </w:r>
      <w:r w:rsidRPr="006F5979">
        <w:rPr>
          <w:rStyle w:val="None"/>
          <w:rFonts w:ascii="Garamond" w:hAnsi="Garamond"/>
        </w:rPr>
        <w:t xml:space="preserve">efficacité et à </w:t>
      </w:r>
      <w:r w:rsidR="009D07A3">
        <w:rPr>
          <w:rStyle w:val="None"/>
          <w:rFonts w:ascii="Garamond" w:hAnsi="Garamond"/>
        </w:rPr>
        <w:t>sa</w:t>
      </w:r>
      <w:r w:rsidRPr="006F5979">
        <w:rPr>
          <w:rStyle w:val="None"/>
          <w:rFonts w:ascii="Garamond" w:hAnsi="Garamond"/>
        </w:rPr>
        <w:t xml:space="preserve"> synergie. La justice distributive n'est pas la charité. Elle ne peut être laissée à la seule philanthropie. Tous les acteurs de la gouvernance, notamment en politique, mais aussi dans toutes les autres sphères de la société, sont chargés de contribuer à la justice sociale pour renouveler </w:t>
      </w:r>
      <w:r w:rsidR="00B0165B" w:rsidRPr="006F5979">
        <w:rPr>
          <w:rStyle w:val="None"/>
          <w:rFonts w:ascii="Garamond" w:hAnsi="Garamond"/>
        </w:rPr>
        <w:t xml:space="preserve">le bien commun </w:t>
      </w:r>
      <w:r w:rsidRPr="006F5979">
        <w:rPr>
          <w:rStyle w:val="None"/>
          <w:rFonts w:ascii="Garamond" w:hAnsi="Garamond"/>
        </w:rPr>
        <w:t xml:space="preserve">et </w:t>
      </w:r>
      <w:r w:rsidR="00B0165B">
        <w:rPr>
          <w:rStyle w:val="None"/>
          <w:rFonts w:ascii="Garamond" w:hAnsi="Garamond"/>
        </w:rPr>
        <w:t xml:space="preserve">le </w:t>
      </w:r>
      <w:r w:rsidRPr="006F5979">
        <w:rPr>
          <w:rStyle w:val="None"/>
          <w:rFonts w:ascii="Garamond" w:hAnsi="Garamond"/>
        </w:rPr>
        <w:t xml:space="preserve">faire grandir. La bonne mesure consiste ici à donner la priorité aux défavorisés – par </w:t>
      </w:r>
      <w:r w:rsidR="008B3905">
        <w:rPr>
          <w:rStyle w:val="None"/>
          <w:rFonts w:ascii="Garamond" w:hAnsi="Garamond"/>
        </w:rPr>
        <w:t xml:space="preserve">la </w:t>
      </w:r>
      <w:r w:rsidRPr="006F5979">
        <w:rPr>
          <w:rStyle w:val="None"/>
          <w:rFonts w:ascii="Garamond" w:hAnsi="Garamond"/>
        </w:rPr>
        <w:t>redistribution – afin que chacun ait la dignité d'être inclus</w:t>
      </w:r>
      <w:r w:rsidR="005A6B35" w:rsidRPr="009521C0">
        <w:rPr>
          <w:rFonts w:ascii="Garamond" w:eastAsia="Garamond" w:hAnsi="Garamond" w:cs="Garamond"/>
          <w:u w:color="000000"/>
          <w:shd w:val="clear" w:color="auto" w:fill="FFFFFF"/>
          <w:vertAlign w:val="superscript"/>
          <w:lang w:val="en-US"/>
        </w:rPr>
        <w:footnoteReference w:id="70"/>
      </w:r>
      <w:r w:rsidRPr="006F5979">
        <w:rPr>
          <w:rStyle w:val="None"/>
          <w:rFonts w:ascii="Garamond" w:hAnsi="Garamond"/>
        </w:rPr>
        <w:t>.</w:t>
      </w:r>
    </w:p>
    <w:p w14:paraId="6543D93A" w14:textId="77777777" w:rsidR="00896C83" w:rsidRPr="005E0C3F" w:rsidRDefault="00896C83" w:rsidP="005E0C3F">
      <w:pPr>
        <w:rPr>
          <w:rStyle w:val="None"/>
        </w:rPr>
      </w:pPr>
      <w:r w:rsidRPr="00896C83">
        <w:rPr>
          <w:rStyle w:val="None"/>
          <w:lang w:eastAsia="fr-FR"/>
        </w:rPr>
        <w:lastRenderedPageBreak/>
        <w:t xml:space="preserve">• </w:t>
      </w:r>
      <w:r w:rsidRPr="008025BC">
        <w:rPr>
          <w:rStyle w:val="None"/>
          <w:b/>
          <w:bCs/>
          <w:lang w:eastAsia="fr-FR"/>
        </w:rPr>
        <w:t>Subsidiarité :</w:t>
      </w:r>
      <w:r w:rsidRPr="00896C83">
        <w:rPr>
          <w:rStyle w:val="None"/>
          <w:lang w:eastAsia="fr-FR"/>
        </w:rPr>
        <w:t xml:space="preserve"> </w:t>
      </w:r>
    </w:p>
    <w:p w14:paraId="70609A63" w14:textId="11961647" w:rsidR="005E0C3F" w:rsidRPr="005E0C3F" w:rsidRDefault="00896C83" w:rsidP="005E0C3F">
      <w:pPr>
        <w:rPr>
          <w:rStyle w:val="None"/>
        </w:rPr>
      </w:pPr>
      <w:r w:rsidRPr="00896C83">
        <w:rPr>
          <w:rStyle w:val="None"/>
          <w:lang w:eastAsia="fr-FR"/>
        </w:rPr>
        <w:t xml:space="preserve">Les personnes méritent la dignité d'être les protagonistes de leur propre croissance et bien-être. Quel que soit son statut - qu'il soit travailleur ou réfugié, étudiant ou soignant, professionnel ou travailleur migrant - chaque personne mérite la dignité d'être vue et entendue </w:t>
      </w:r>
      <w:r w:rsidR="00D65C7D">
        <w:rPr>
          <w:rStyle w:val="None"/>
          <w:lang w:eastAsia="fr-FR"/>
        </w:rPr>
        <w:t xml:space="preserve">afin de </w:t>
      </w:r>
      <w:r w:rsidRPr="00896C83">
        <w:rPr>
          <w:rStyle w:val="None"/>
          <w:lang w:eastAsia="fr-FR"/>
        </w:rPr>
        <w:t xml:space="preserve">contribuer à façonner son propre destin. La subsidiarité est l'engagement </w:t>
      </w:r>
      <w:r w:rsidR="00D65C7D">
        <w:rPr>
          <w:rStyle w:val="None"/>
          <w:lang w:eastAsia="fr-FR"/>
        </w:rPr>
        <w:t>à</w:t>
      </w:r>
      <w:r w:rsidRPr="00896C83">
        <w:rPr>
          <w:rStyle w:val="None"/>
          <w:lang w:eastAsia="fr-FR"/>
        </w:rPr>
        <w:t xml:space="preserve"> permettre aux personnes d'exercer </w:t>
      </w:r>
      <w:r w:rsidR="00581E32">
        <w:rPr>
          <w:rStyle w:val="None"/>
          <w:lang w:eastAsia="fr-FR"/>
        </w:rPr>
        <w:t>leur</w:t>
      </w:r>
      <w:r w:rsidRPr="00896C83">
        <w:rPr>
          <w:rStyle w:val="None"/>
          <w:lang w:eastAsia="fr-FR"/>
        </w:rPr>
        <w:t xml:space="preserve"> influence et </w:t>
      </w:r>
      <w:r w:rsidR="00581E32">
        <w:rPr>
          <w:rStyle w:val="None"/>
          <w:lang w:eastAsia="fr-FR"/>
        </w:rPr>
        <w:t>leur</w:t>
      </w:r>
      <w:r w:rsidRPr="00896C83">
        <w:rPr>
          <w:rStyle w:val="None"/>
          <w:lang w:eastAsia="fr-FR"/>
        </w:rPr>
        <w:t xml:space="preserve"> choix dans la prise de décision sociale la plus proche de leur propre réalité vécue. Ce principe satisfait à la norme fondamentale de lib</w:t>
      </w:r>
      <w:r w:rsidR="00525015">
        <w:rPr>
          <w:rStyle w:val="None"/>
          <w:lang w:eastAsia="fr-FR"/>
        </w:rPr>
        <w:t>re détermination</w:t>
      </w:r>
      <w:r w:rsidRPr="00896C83">
        <w:rPr>
          <w:rStyle w:val="None"/>
          <w:lang w:eastAsia="fr-FR"/>
        </w:rPr>
        <w:t xml:space="preserve">. </w:t>
      </w:r>
      <w:r w:rsidR="00121B48">
        <w:rPr>
          <w:rStyle w:val="None"/>
          <w:lang w:eastAsia="fr-FR"/>
        </w:rPr>
        <w:t xml:space="preserve">Il </w:t>
      </w:r>
      <w:r w:rsidRPr="00896C83">
        <w:rPr>
          <w:rStyle w:val="None"/>
          <w:lang w:eastAsia="fr-FR"/>
        </w:rPr>
        <w:t xml:space="preserve">est impératif car </w:t>
      </w:r>
      <w:r w:rsidR="00A87B0D">
        <w:rPr>
          <w:rStyle w:val="None"/>
          <w:lang w:eastAsia="fr-FR"/>
        </w:rPr>
        <w:t>« </w:t>
      </w:r>
      <w:r w:rsidR="00746801" w:rsidRPr="00746801">
        <w:rPr>
          <w:lang w:val="fr-FR"/>
        </w:rPr>
        <w:t xml:space="preserve">toute personne, toute famille et tout corps intermédiaire ont quelque chose d'original à offrir à la communauté </w:t>
      </w:r>
      <w:r w:rsidR="00A87B0D">
        <w:rPr>
          <w:rStyle w:val="None"/>
          <w:lang w:eastAsia="fr-FR"/>
        </w:rPr>
        <w:t>»</w:t>
      </w:r>
      <w:r w:rsidR="00121B48" w:rsidRPr="009521C0">
        <w:rPr>
          <w:vertAlign w:val="superscript"/>
        </w:rPr>
        <w:footnoteReference w:id="71"/>
      </w:r>
      <w:r w:rsidRPr="00896C83">
        <w:rPr>
          <w:rStyle w:val="None"/>
          <w:lang w:eastAsia="fr-FR"/>
        </w:rPr>
        <w:t xml:space="preserve">. Ainsi, la valeur de chaque personne est concrètement appréciée lorsqu'elle est en mesure de participer activement </w:t>
      </w:r>
      <w:r w:rsidR="003B1476">
        <w:rPr>
          <w:rStyle w:val="None"/>
          <w:lang w:eastAsia="fr-FR"/>
        </w:rPr>
        <w:t>à l’action</w:t>
      </w:r>
      <w:r w:rsidRPr="00896C83">
        <w:rPr>
          <w:rStyle w:val="None"/>
          <w:lang w:eastAsia="fr-FR"/>
        </w:rPr>
        <w:t xml:space="preserve"> social</w:t>
      </w:r>
      <w:r w:rsidR="003B1476">
        <w:rPr>
          <w:rStyle w:val="None"/>
          <w:lang w:eastAsia="fr-FR"/>
        </w:rPr>
        <w:t>e</w:t>
      </w:r>
      <w:r w:rsidRPr="00896C83">
        <w:rPr>
          <w:rStyle w:val="None"/>
          <w:lang w:eastAsia="fr-FR"/>
        </w:rPr>
        <w:t xml:space="preserve"> commun</w:t>
      </w:r>
      <w:r w:rsidR="003B1476">
        <w:rPr>
          <w:rStyle w:val="None"/>
          <w:lang w:eastAsia="fr-FR"/>
        </w:rPr>
        <w:t>e</w:t>
      </w:r>
      <w:r w:rsidR="00EE321D" w:rsidRPr="00497EB2">
        <w:rPr>
          <w:vertAlign w:val="superscript"/>
          <w:lang w:val="it-IT"/>
        </w:rPr>
        <w:footnoteReference w:id="72"/>
      </w:r>
      <w:r w:rsidRPr="00896C83">
        <w:rPr>
          <w:rStyle w:val="None"/>
          <w:lang w:eastAsia="fr-FR"/>
        </w:rPr>
        <w:t xml:space="preserve">. </w:t>
      </w:r>
      <w:r w:rsidR="00BF073E" w:rsidRPr="00BF073E">
        <w:rPr>
          <w:rStyle w:val="None"/>
        </w:rPr>
        <w:t xml:space="preserve">La </w:t>
      </w:r>
      <w:r w:rsidR="00BF073E" w:rsidRPr="00E80536">
        <w:rPr>
          <w:rStyle w:val="None"/>
          <w:i/>
          <w:iCs/>
        </w:rPr>
        <w:t>subsidiarité</w:t>
      </w:r>
      <w:r w:rsidR="00BF073E" w:rsidRPr="00BF073E">
        <w:rPr>
          <w:rStyle w:val="None"/>
        </w:rPr>
        <w:t xml:space="preserve"> exige une attention et un respect de la part d</w:t>
      </w:r>
      <w:r w:rsidR="00BF073E">
        <w:rPr>
          <w:rStyle w:val="None"/>
        </w:rPr>
        <w:t xml:space="preserve">es </w:t>
      </w:r>
      <w:r w:rsidR="00BF073E" w:rsidRPr="00BF073E">
        <w:rPr>
          <w:rStyle w:val="None"/>
        </w:rPr>
        <w:t xml:space="preserve">entités plus grandes et plus éloignées, pour nourrir l'initiative personnelle, la liberté et la responsabilité des entités plus petites et plus locales à assumer la dignité de la responsabilité </w:t>
      </w:r>
      <w:r w:rsidR="004432E3">
        <w:rPr>
          <w:rStyle w:val="None"/>
        </w:rPr>
        <w:t>pour</w:t>
      </w:r>
      <w:r w:rsidR="00BF073E" w:rsidRPr="00BF073E">
        <w:rPr>
          <w:rStyle w:val="None"/>
        </w:rPr>
        <w:t xml:space="preserve"> leurs décisions.</w:t>
      </w:r>
      <w:r w:rsidRPr="00896C83">
        <w:rPr>
          <w:rStyle w:val="None"/>
          <w:lang w:eastAsia="fr-FR"/>
        </w:rPr>
        <w:t xml:space="preserve"> </w:t>
      </w:r>
    </w:p>
    <w:p w14:paraId="3085E9EE" w14:textId="5BC9EF76" w:rsidR="00896C83" w:rsidRDefault="00896C83" w:rsidP="005E0C3F">
      <w:pPr>
        <w:rPr>
          <w:rStyle w:val="None"/>
          <w:lang w:eastAsia="fr-FR"/>
        </w:rPr>
      </w:pPr>
      <w:r w:rsidRPr="00896C83">
        <w:rPr>
          <w:rStyle w:val="None"/>
          <w:lang w:eastAsia="fr-FR"/>
        </w:rPr>
        <w:t xml:space="preserve">La </w:t>
      </w:r>
      <w:r w:rsidRPr="00E80536">
        <w:rPr>
          <w:rStyle w:val="None"/>
          <w:i/>
          <w:iCs/>
          <w:lang w:eastAsia="fr-FR"/>
        </w:rPr>
        <w:t>subsidiarité</w:t>
      </w:r>
      <w:r w:rsidRPr="00896C83">
        <w:rPr>
          <w:rStyle w:val="None"/>
          <w:lang w:eastAsia="fr-FR"/>
        </w:rPr>
        <w:t xml:space="preserve"> est bien plus qu'une simple </w:t>
      </w:r>
      <w:r w:rsidRPr="00BF2454">
        <w:rPr>
          <w:rStyle w:val="None"/>
          <w:i/>
          <w:iCs/>
          <w:lang w:eastAsia="fr-FR"/>
        </w:rPr>
        <w:t>délégation</w:t>
      </w:r>
      <w:r w:rsidRPr="00896C83">
        <w:rPr>
          <w:rStyle w:val="None"/>
          <w:lang w:eastAsia="fr-FR"/>
        </w:rPr>
        <w:t xml:space="preserve">, qui permet souvent au corps politique ou à l'entreprise plus large de conserver le pouvoir et le contrôle ultime. Lorsqu'elles sont déléguées, les personnes sont responsables devant les dirigeants, les supérieurs ou les gestionnaires des résultats. La </w:t>
      </w:r>
      <w:r w:rsidRPr="00BF2454">
        <w:rPr>
          <w:rStyle w:val="None"/>
          <w:i/>
          <w:iCs/>
          <w:lang w:eastAsia="fr-FR"/>
        </w:rPr>
        <w:t>solidarité</w:t>
      </w:r>
      <w:r w:rsidRPr="00896C83">
        <w:rPr>
          <w:rStyle w:val="None"/>
          <w:lang w:eastAsia="fr-FR"/>
        </w:rPr>
        <w:t xml:space="preserve"> distribue les rôles et le pouvoir horizontalement, créant une responsabilité mutuelle à tous les niveaux envers le bien commun. En fait, il existe une profonde corrélation entre l'autorité morale confiée aux dirigeants et l'a</w:t>
      </w:r>
      <w:r w:rsidR="00BF2454">
        <w:rPr>
          <w:rStyle w:val="None"/>
          <w:lang w:eastAsia="fr-FR"/>
        </w:rPr>
        <w:t>utonomie</w:t>
      </w:r>
      <w:r w:rsidRPr="00896C83">
        <w:rPr>
          <w:rStyle w:val="None"/>
          <w:lang w:eastAsia="fr-FR"/>
        </w:rPr>
        <w:t xml:space="preserve"> obtenue grâce à la subsidiarité. Les dirigeants des grandes organisations </w:t>
      </w:r>
      <w:r w:rsidR="00122AFD">
        <w:rPr>
          <w:rStyle w:val="None"/>
          <w:lang w:eastAsia="fr-FR"/>
        </w:rPr>
        <w:t xml:space="preserve">donnent une </w:t>
      </w:r>
      <w:r w:rsidRPr="00896C83">
        <w:rPr>
          <w:rStyle w:val="None"/>
          <w:lang w:eastAsia="fr-FR"/>
        </w:rPr>
        <w:t>expr</w:t>
      </w:r>
      <w:r w:rsidR="00122AFD">
        <w:rPr>
          <w:rStyle w:val="None"/>
          <w:lang w:eastAsia="fr-FR"/>
        </w:rPr>
        <w:t>ession aux</w:t>
      </w:r>
      <w:r w:rsidRPr="00896C83">
        <w:rPr>
          <w:rStyle w:val="None"/>
          <w:lang w:eastAsia="fr-FR"/>
        </w:rPr>
        <w:t xml:space="preserve"> possibilités sociales qui </w:t>
      </w:r>
      <w:r w:rsidR="00122AFD">
        <w:rPr>
          <w:rStyle w:val="None"/>
          <w:lang w:eastAsia="fr-FR"/>
        </w:rPr>
        <w:t>convergent</w:t>
      </w:r>
      <w:r w:rsidRPr="00896C83">
        <w:rPr>
          <w:rStyle w:val="None"/>
          <w:lang w:eastAsia="fr-FR"/>
        </w:rPr>
        <w:t xml:space="preserve"> dans le bien commun, et ils définissent une vision ainsi que des paramètres de gouvernance. Cependant, l'autorité et la crédibilité de ce leadership reposent sur la capacité des entités locales et des individus à assumer les risques et la responsabilité. La </w:t>
      </w:r>
      <w:r w:rsidRPr="00BF2454">
        <w:rPr>
          <w:rStyle w:val="None"/>
          <w:i/>
          <w:iCs/>
          <w:lang w:eastAsia="fr-FR"/>
        </w:rPr>
        <w:t>subsidiarité</w:t>
      </w:r>
      <w:r w:rsidRPr="00896C83">
        <w:rPr>
          <w:rStyle w:val="None"/>
          <w:lang w:eastAsia="fr-FR"/>
        </w:rPr>
        <w:t xml:space="preserve"> s'épanouit dans un flux à double sens au sein des hiérarchies : fournir aux dirigeants un retour d'information qui facilite la définition des objectifs et des principes des relations sociales, tout en fournissant des capacités aux personnes les plus proches du terrain</w:t>
      </w:r>
      <w:r w:rsidR="008025BC">
        <w:rPr>
          <w:rStyle w:val="None"/>
          <w:lang w:eastAsia="fr-FR"/>
        </w:rPr>
        <w:t>,</w:t>
      </w:r>
      <w:r w:rsidRPr="00896C83">
        <w:rPr>
          <w:rStyle w:val="None"/>
          <w:lang w:eastAsia="fr-FR"/>
        </w:rPr>
        <w:t xml:space="preserve"> qui contribuent à la mise en œuvre et à l'innovation.</w:t>
      </w:r>
    </w:p>
    <w:p w14:paraId="2841353B" w14:textId="259BA9BE" w:rsidR="000A6B05" w:rsidRDefault="000A6B05" w:rsidP="005E0C3F">
      <w:pPr>
        <w:rPr>
          <w:rStyle w:val="None"/>
        </w:rPr>
      </w:pPr>
      <w:r w:rsidRPr="000A6B05">
        <w:rPr>
          <w:rStyle w:val="None"/>
          <w:b/>
          <w:bCs/>
        </w:rPr>
        <w:t xml:space="preserve">• Prendre soin de notre maison commune : </w:t>
      </w:r>
      <w:r w:rsidRPr="000A6B05">
        <w:rPr>
          <w:rStyle w:val="None"/>
        </w:rPr>
        <w:t xml:space="preserve">les sensibilités environnementales désormais inscrites dans la conscience mondiale sont un éveil </w:t>
      </w:r>
      <w:r w:rsidR="00AE1C0F">
        <w:rPr>
          <w:rStyle w:val="None"/>
        </w:rPr>
        <w:t xml:space="preserve">de la société </w:t>
      </w:r>
      <w:r w:rsidRPr="000A6B05">
        <w:rPr>
          <w:rStyle w:val="None"/>
        </w:rPr>
        <w:t xml:space="preserve">aux vérités révélées il y a longtemps sur la création de Dieu dans les Saintes Écritures. Il y a deux récits de création dans la Genèse. Dans le premier, Dieu crée l'homme « à l'image de Dieu il l'a créé ; mâle et femelle il les créa » (Gn. 1:27). Instantanément, Dieu a conféré deux bénédictions aux premiers </w:t>
      </w:r>
      <w:r w:rsidR="00FC7556">
        <w:rPr>
          <w:rStyle w:val="None"/>
        </w:rPr>
        <w:t xml:space="preserve">êtres </w:t>
      </w:r>
      <w:r w:rsidRPr="000A6B05">
        <w:rPr>
          <w:rStyle w:val="None"/>
        </w:rPr>
        <w:t xml:space="preserve">humains, chacune des bénédictions entraînant </w:t>
      </w:r>
      <w:r w:rsidR="00FC7556">
        <w:rPr>
          <w:rStyle w:val="None"/>
        </w:rPr>
        <w:t>l</w:t>
      </w:r>
      <w:r w:rsidRPr="000A6B05">
        <w:rPr>
          <w:rStyle w:val="None"/>
        </w:rPr>
        <w:t>es obligations correspondantes. Il a été dit à Adam et Eve : « Soyez féconds et multipliez-vous, remplissez la terre et soumettez-la ». Et ils ont reçu la « domination » sur toutes les créatures et les organismes vivants sur la terre, y compris les graines pour la nourriture et les fruits (Gn. 1 :28-30). Confiés par Dieu avec ces bénédictions, Adam et Eve ont dû travailler la terre pour produire les nécessités de leur vie, tout en protégeant la capacité productive de la terre pour servir les générations futures. Toutes les dimensions de ce que nous appelons maintenant la durabilité ont été façonnées dans ces premières obligations léguées à nos premiers parents. Avec ces précédents moraux, la durabilité prend une dimension sacramentelle, corrigeant l'exploitation illimitée d'une économie fondée sur la croissance sans respect des limites</w:t>
      </w:r>
      <w:r w:rsidR="00EF7642" w:rsidRPr="009521C0">
        <w:rPr>
          <w:vertAlign w:val="superscript"/>
        </w:rPr>
        <w:footnoteReference w:id="73"/>
      </w:r>
      <w:r w:rsidRPr="000A6B05">
        <w:rPr>
          <w:rStyle w:val="None"/>
        </w:rPr>
        <w:t xml:space="preserve">. Prendre soin de notre maison commune, par exemple avec moins de consommation ou moins d'expériences personnelles, ouvre deux possibilités : pour ceux qui ont plus, savourer ce qu'ils ont </w:t>
      </w:r>
      <w:r w:rsidR="00753AFD">
        <w:rPr>
          <w:rStyle w:val="None"/>
        </w:rPr>
        <w:t xml:space="preserve">en </w:t>
      </w:r>
      <w:r w:rsidR="00753AFD">
        <w:rPr>
          <w:rStyle w:val="None"/>
        </w:rPr>
        <w:lastRenderedPageBreak/>
        <w:t>l’</w:t>
      </w:r>
      <w:r w:rsidRPr="000A6B05">
        <w:rPr>
          <w:rStyle w:val="None"/>
        </w:rPr>
        <w:t>apprécia</w:t>
      </w:r>
      <w:r w:rsidR="00753AFD">
        <w:rPr>
          <w:rStyle w:val="None"/>
        </w:rPr>
        <w:t>nt</w:t>
      </w:r>
      <w:r w:rsidRPr="000A6B05">
        <w:rPr>
          <w:rStyle w:val="None"/>
        </w:rPr>
        <w:t xml:space="preserve"> ; et pour les personnes a</w:t>
      </w:r>
      <w:r w:rsidR="00753AFD">
        <w:rPr>
          <w:rStyle w:val="None"/>
        </w:rPr>
        <w:t>yant</w:t>
      </w:r>
      <w:r w:rsidRPr="000A6B05">
        <w:rPr>
          <w:rStyle w:val="None"/>
        </w:rPr>
        <w:t xml:space="preserve"> beaucoup moins, accéder à leur juste part de la générosité de Dieu en tant que </w:t>
      </w:r>
      <w:r w:rsidR="00753AFD" w:rsidRPr="000A6B05">
        <w:rPr>
          <w:rStyle w:val="None"/>
        </w:rPr>
        <w:t xml:space="preserve">digne </w:t>
      </w:r>
      <w:r w:rsidRPr="000A6B05">
        <w:rPr>
          <w:rStyle w:val="None"/>
        </w:rPr>
        <w:t xml:space="preserve">membre de la famille humaine vivant dans une maison planétaire commune. </w:t>
      </w:r>
    </w:p>
    <w:p w14:paraId="73BF9515" w14:textId="77777777" w:rsidR="00342E8C" w:rsidRDefault="000A6B05" w:rsidP="00342E8C">
      <w:pPr>
        <w:rPr>
          <w:rStyle w:val="None"/>
        </w:rPr>
      </w:pPr>
      <w:r w:rsidRPr="000A6B05">
        <w:rPr>
          <w:rStyle w:val="None"/>
        </w:rPr>
        <w:t>La terre n'est pas une ressource morte. C'est un organisme vivant avec des créatures et des matériaux in</w:t>
      </w:r>
      <w:r w:rsidR="004B37B5">
        <w:rPr>
          <w:rStyle w:val="None"/>
        </w:rPr>
        <w:t>fini</w:t>
      </w:r>
      <w:r w:rsidRPr="000A6B05">
        <w:rPr>
          <w:rStyle w:val="None"/>
        </w:rPr>
        <w:t xml:space="preserve">s en flux constant </w:t>
      </w:r>
      <w:r w:rsidR="004B37B5">
        <w:rPr>
          <w:rStyle w:val="None"/>
        </w:rPr>
        <w:t>afin de</w:t>
      </w:r>
      <w:r w:rsidRPr="000A6B05">
        <w:rPr>
          <w:rStyle w:val="None"/>
        </w:rPr>
        <w:t xml:space="preserve"> servir la vie. Saint François d'Assise avait un sens aigu de la sainteté de la nature, prêchant aux oiseaux et enjoignant aux arbres et autres créatures de se joindre à lui dans la louange d'action de grâce à Dieu le Créateur. Dans son Cantique des Créatures, il a appelé notre planète " Douce, Mère Terre "</w:t>
      </w:r>
      <w:r w:rsidR="007A30E6">
        <w:rPr>
          <w:rStyle w:val="Appelnotedebasdep"/>
          <w:lang w:val="fr-FR"/>
        </w:rPr>
        <w:footnoteReference w:id="74"/>
      </w:r>
      <w:r w:rsidRPr="000A6B05">
        <w:rPr>
          <w:rStyle w:val="None"/>
        </w:rPr>
        <w:t>.</w:t>
      </w:r>
    </w:p>
    <w:p w14:paraId="5276B0D1" w14:textId="371FA6BB" w:rsidR="00342E8C" w:rsidRPr="00342E8C" w:rsidRDefault="00342E8C" w:rsidP="00342E8C">
      <w:pPr>
        <w:rPr>
          <w:rStyle w:val="None"/>
          <w:b/>
          <w:bCs/>
        </w:rPr>
      </w:pPr>
      <w:r w:rsidRPr="00AA5BD4">
        <w:rPr>
          <w:rStyle w:val="None"/>
          <w:b/>
          <w:bCs/>
        </w:rPr>
        <w:t xml:space="preserve">• Inclusion des plus vulnérables. </w:t>
      </w:r>
    </w:p>
    <w:p w14:paraId="22C5F7DF" w14:textId="075D12B0" w:rsidR="00AA5BD4" w:rsidRPr="00342E8C" w:rsidRDefault="00AA5BD4" w:rsidP="00342E8C">
      <w:pPr>
        <w:rPr>
          <w:rStyle w:val="None"/>
        </w:rPr>
      </w:pPr>
      <w:r w:rsidRPr="00B30E73">
        <w:rPr>
          <w:rStyle w:val="None"/>
        </w:rPr>
        <w:t xml:space="preserve">L'autorévélation et l'alliance de Dieu </w:t>
      </w:r>
      <w:r w:rsidR="001E4813" w:rsidRPr="00B30E73">
        <w:rPr>
          <w:rStyle w:val="None"/>
        </w:rPr>
        <w:t>s</w:t>
      </w:r>
      <w:r w:rsidRPr="00B30E73">
        <w:rPr>
          <w:rStyle w:val="None"/>
        </w:rPr>
        <w:t xml:space="preserve">ont toujours </w:t>
      </w:r>
      <w:r w:rsidR="001E4813" w:rsidRPr="00B30E73">
        <w:rPr>
          <w:rStyle w:val="None"/>
        </w:rPr>
        <w:t>apparues</w:t>
      </w:r>
      <w:r w:rsidRPr="00B30E73">
        <w:rPr>
          <w:rStyle w:val="None"/>
        </w:rPr>
        <w:t xml:space="preserve"> dans des promesses et des consolations spécifiques offertes à ceux qui sont en marge - les pauvres, les souffrants et les plus vulnérables. Dans </w:t>
      </w:r>
      <w:r w:rsidR="001E4813" w:rsidRPr="00B30E73">
        <w:rPr>
          <w:rStyle w:val="None"/>
        </w:rPr>
        <w:t>l’</w:t>
      </w:r>
      <w:r w:rsidRPr="00B30E73">
        <w:rPr>
          <w:rStyle w:val="None"/>
        </w:rPr>
        <w:t>Exode «</w:t>
      </w:r>
      <w:r w:rsidR="00B30E73" w:rsidRPr="00B30E73">
        <w:rPr>
          <w:rStyle w:val="None"/>
        </w:rPr>
        <w:t xml:space="preserve"> </w:t>
      </w:r>
      <w:r w:rsidR="00B30E73" w:rsidRPr="00B30E73">
        <w:rPr>
          <w:rFonts w:cs="Open Sans"/>
          <w:color w:val="333333"/>
        </w:rPr>
        <w:t xml:space="preserve">Du fond de leur esclavage, les fils d’Israël gémirent et crièrent. Du fond de leur esclavage, leur appel monta vers Dieu. Dieu entendit leur plainte ; Dieu se souvint de son alliance avec Abraham, Isaac et Jacob. </w:t>
      </w:r>
      <w:r w:rsidRPr="00B30E73">
        <w:rPr>
          <w:rStyle w:val="None"/>
        </w:rPr>
        <w:t xml:space="preserve">» (2:23-24). Tout au long de son histoire, l'Église a souligné que les mesures pour le bien commun et pour la justice sont inextricablement liées à la dignité, au respect et à l'inclusion accordés aux moins puissants. Dans </w:t>
      </w:r>
      <w:r w:rsidRPr="00B30E73">
        <w:rPr>
          <w:rStyle w:val="None"/>
          <w:i/>
          <w:iCs/>
        </w:rPr>
        <w:t>Evangelii Gaudium</w:t>
      </w:r>
      <w:r w:rsidRPr="00B30E73">
        <w:rPr>
          <w:rStyle w:val="None"/>
        </w:rPr>
        <w:t xml:space="preserve">, sa première Exhortation apostolique, le Pape François insiste sur cette préoccupation fondamentale </w:t>
      </w:r>
      <w:r w:rsidRPr="0015642E">
        <w:rPr>
          <w:rStyle w:val="None"/>
        </w:rPr>
        <w:t xml:space="preserve">: « </w:t>
      </w:r>
      <w:r w:rsidR="0015642E" w:rsidRPr="0015642E">
        <w:rPr>
          <w:rFonts w:cs="Arial"/>
          <w:color w:val="3D3C3D"/>
        </w:rPr>
        <w:t>De notre foi au Christ qui s’est fait pauvre, et toujours proche des pauvres et des exclus, découle la préoccupation pour le développement intégral des plus abandonnés de la société</w:t>
      </w:r>
      <w:r w:rsidR="0015642E" w:rsidRPr="0015642E">
        <w:rPr>
          <w:rStyle w:val="None"/>
        </w:rPr>
        <w:t> »</w:t>
      </w:r>
      <w:r w:rsidR="009D2289" w:rsidRPr="00B30E73">
        <w:rPr>
          <w:vertAlign w:val="superscript"/>
        </w:rPr>
        <w:footnoteReference w:id="75"/>
      </w:r>
      <w:r w:rsidRPr="00B30E73">
        <w:rPr>
          <w:rStyle w:val="None"/>
        </w:rPr>
        <w:t xml:space="preserve">. L'extension de </w:t>
      </w:r>
      <w:r w:rsidR="0015642E">
        <w:rPr>
          <w:rStyle w:val="None"/>
        </w:rPr>
        <w:t>« </w:t>
      </w:r>
      <w:r w:rsidRPr="00B30E73">
        <w:rPr>
          <w:rStyle w:val="None"/>
        </w:rPr>
        <w:t>l'option pour les pauvres</w:t>
      </w:r>
      <w:r w:rsidR="0015642E">
        <w:rPr>
          <w:rStyle w:val="None"/>
        </w:rPr>
        <w:t> »</w:t>
      </w:r>
      <w:r w:rsidRPr="00B30E73">
        <w:rPr>
          <w:rStyle w:val="None"/>
        </w:rPr>
        <w:t xml:space="preserve"> est donc </w:t>
      </w:r>
      <w:r w:rsidR="0015642E">
        <w:rPr>
          <w:rStyle w:val="None"/>
        </w:rPr>
        <w:t>« </w:t>
      </w:r>
      <w:r w:rsidRPr="00B30E73">
        <w:rPr>
          <w:rStyle w:val="None"/>
        </w:rPr>
        <w:t>une catégorie théologique</w:t>
      </w:r>
      <w:r w:rsidR="0015642E">
        <w:rPr>
          <w:rStyle w:val="None"/>
        </w:rPr>
        <w:t> »</w:t>
      </w:r>
      <w:r w:rsidRPr="00B30E73">
        <w:rPr>
          <w:rStyle w:val="None"/>
        </w:rPr>
        <w:t xml:space="preserve"> - un </w:t>
      </w:r>
      <w:r w:rsidR="008F67F5" w:rsidRPr="00B30E73">
        <w:rPr>
          <w:rStyle w:val="None"/>
        </w:rPr>
        <w:t xml:space="preserve">principe </w:t>
      </w:r>
      <w:r w:rsidRPr="00B30E73">
        <w:rPr>
          <w:rStyle w:val="None"/>
        </w:rPr>
        <w:t>de la foi qui éveille la conscience</w:t>
      </w:r>
      <w:r w:rsidR="008F67F5" w:rsidRPr="00B30E73">
        <w:rPr>
          <w:rStyle w:val="None"/>
        </w:rPr>
        <w:t>,</w:t>
      </w:r>
      <w:r w:rsidRPr="00B30E73">
        <w:rPr>
          <w:rStyle w:val="None"/>
        </w:rPr>
        <w:t xml:space="preserve"> dans la politique, la culture et l'économie. L'inclusion des plus vulnérables ne peut pas être simplement une question de charité ou de philanthropie. Même les meilleurs systèmes humains sont faillibles parce qu'ils sont humains, et même les décisions les plus éclairées sont limitées par les imperfections des informations disponibles. Inévitablement, il en résulte des distorsions structurelles qui privilégient le pouvoir et excluent implicitement ou explicitement les marginaux. L'exemple le plus pressant d'aujourd'hui est </w:t>
      </w:r>
      <w:r w:rsidR="008F67F5" w:rsidRPr="00B30E73">
        <w:rPr>
          <w:rStyle w:val="None"/>
        </w:rPr>
        <w:t>celui</w:t>
      </w:r>
      <w:r w:rsidRPr="00B30E73">
        <w:rPr>
          <w:rStyle w:val="None"/>
        </w:rPr>
        <w:t xml:space="preserve"> de </w:t>
      </w:r>
      <w:r w:rsidR="00342E8C">
        <w:rPr>
          <w:rStyle w:val="None"/>
        </w:rPr>
        <w:t xml:space="preserve">ces </w:t>
      </w:r>
      <w:r w:rsidRPr="00B30E73">
        <w:rPr>
          <w:rStyle w:val="None"/>
        </w:rPr>
        <w:t>nombreuses communautés dans le monde qui souffrent les premières des effets catastrophiques du changement climatique</w:t>
      </w:r>
      <w:r w:rsidR="003652A4">
        <w:rPr>
          <w:rStyle w:val="None"/>
        </w:rPr>
        <w:t>,</w:t>
      </w:r>
      <w:r w:rsidRPr="00B30E73">
        <w:rPr>
          <w:rStyle w:val="None"/>
        </w:rPr>
        <w:t xml:space="preserve"> </w:t>
      </w:r>
      <w:r w:rsidR="008F67F5" w:rsidRPr="00B30E73">
        <w:rPr>
          <w:rStyle w:val="None"/>
        </w:rPr>
        <w:t xml:space="preserve">et qui </w:t>
      </w:r>
      <w:r w:rsidRPr="00B30E73">
        <w:rPr>
          <w:rStyle w:val="None"/>
        </w:rPr>
        <w:t xml:space="preserve">sont celles qui ont le moins contribué au réchauffement climatique d'origine humaine. Résoudre les inégalités et </w:t>
      </w:r>
      <w:r w:rsidR="008F67F5" w:rsidRPr="00B30E73">
        <w:rPr>
          <w:rStyle w:val="None"/>
        </w:rPr>
        <w:t>cré</w:t>
      </w:r>
      <w:r w:rsidRPr="00B30E73">
        <w:rPr>
          <w:rStyle w:val="None"/>
        </w:rPr>
        <w:t xml:space="preserve">er l'inclusion reposent </w:t>
      </w:r>
      <w:r w:rsidR="00444DD4" w:rsidRPr="00B30E73">
        <w:rPr>
          <w:rStyle w:val="None"/>
        </w:rPr>
        <w:t xml:space="preserve">de façon correspondante </w:t>
      </w:r>
      <w:r w:rsidRPr="00B30E73">
        <w:rPr>
          <w:rStyle w:val="None"/>
        </w:rPr>
        <w:t xml:space="preserve">sur une asymétrie </w:t>
      </w:r>
      <w:r w:rsidR="003652A4">
        <w:rPr>
          <w:rStyle w:val="None"/>
        </w:rPr>
        <w:t>du souci d</w:t>
      </w:r>
      <w:r w:rsidRPr="00B30E73">
        <w:rPr>
          <w:rStyle w:val="None"/>
        </w:rPr>
        <w:t>es personnes vulnérables, ce qui, paradoxalement, aide l'Église dans son ensemble à apprendre et à vivre le vrai message de l'Évangile du Christ</w:t>
      </w:r>
      <w:r w:rsidR="009D2289" w:rsidRPr="00B30E73">
        <w:rPr>
          <w:vertAlign w:val="superscript"/>
        </w:rPr>
        <w:footnoteReference w:id="76"/>
      </w:r>
      <w:r w:rsidRPr="00B30E73">
        <w:rPr>
          <w:rStyle w:val="None"/>
        </w:rPr>
        <w:t>.</w:t>
      </w:r>
    </w:p>
    <w:p w14:paraId="57918312" w14:textId="77777777" w:rsidR="00444DD4" w:rsidRPr="00444DD4" w:rsidRDefault="00444DD4" w:rsidP="005E0C3F">
      <w:pPr>
        <w:rPr>
          <w:rStyle w:val="None"/>
          <w:b/>
          <w:bCs/>
        </w:rPr>
      </w:pPr>
      <w:r w:rsidRPr="00444DD4">
        <w:rPr>
          <w:rStyle w:val="None"/>
          <w:b/>
          <w:bCs/>
        </w:rPr>
        <w:t xml:space="preserve">• Écologie intégrale : </w:t>
      </w:r>
    </w:p>
    <w:p w14:paraId="5F19FF90" w14:textId="5B31DEB0" w:rsidR="00BB1D9F" w:rsidRDefault="00444DD4" w:rsidP="005E0C3F">
      <w:pPr>
        <w:rPr>
          <w:rStyle w:val="None"/>
        </w:rPr>
      </w:pPr>
      <w:r w:rsidRPr="00444DD4">
        <w:rPr>
          <w:rStyle w:val="None"/>
        </w:rPr>
        <w:t xml:space="preserve">Comme mentionné précédemment, le pape Benoît XVI et le pape François ont abordé les réalités de plus en plus pressantes de la crise écologique en introduisant </w:t>
      </w:r>
      <w:r w:rsidR="000D3194">
        <w:rPr>
          <w:rStyle w:val="None"/>
        </w:rPr>
        <w:t>d</w:t>
      </w:r>
      <w:r w:rsidRPr="00444DD4">
        <w:rPr>
          <w:rStyle w:val="None"/>
        </w:rPr>
        <w:t xml:space="preserve">es enseignements sociaux innovants relatifs à </w:t>
      </w:r>
      <w:r w:rsidR="0015642E">
        <w:rPr>
          <w:rStyle w:val="None"/>
        </w:rPr>
        <w:t>« </w:t>
      </w:r>
      <w:r w:rsidRPr="00444DD4">
        <w:rPr>
          <w:rStyle w:val="None"/>
        </w:rPr>
        <w:t>l'écologie intégrale</w:t>
      </w:r>
      <w:r w:rsidR="0015642E">
        <w:rPr>
          <w:rStyle w:val="None"/>
        </w:rPr>
        <w:t> »</w:t>
      </w:r>
      <w:r w:rsidRPr="00444DD4">
        <w:rPr>
          <w:rStyle w:val="None"/>
        </w:rPr>
        <w:t>. L</w:t>
      </w:r>
      <w:r w:rsidR="000D3194">
        <w:rPr>
          <w:rStyle w:val="None"/>
        </w:rPr>
        <w:t>e</w:t>
      </w:r>
      <w:r w:rsidRPr="00444DD4">
        <w:rPr>
          <w:rStyle w:val="None"/>
        </w:rPr>
        <w:t xml:space="preserve"> quasi-effondrement du système financier mondial a désintégré une grande partie de l'unité promise par la mondialisation. Il s'est avéré que </w:t>
      </w:r>
      <w:r w:rsidR="00CF5541">
        <w:rPr>
          <w:rStyle w:val="None"/>
        </w:rPr>
        <w:t xml:space="preserve">les </w:t>
      </w:r>
      <w:r w:rsidR="000D3194">
        <w:rPr>
          <w:rStyle w:val="None"/>
        </w:rPr>
        <w:t>importantes</w:t>
      </w:r>
      <w:r w:rsidRPr="00444DD4">
        <w:rPr>
          <w:rStyle w:val="None"/>
        </w:rPr>
        <w:t xml:space="preserve"> innovations </w:t>
      </w:r>
      <w:r w:rsidR="00CF5541">
        <w:rPr>
          <w:rStyle w:val="None"/>
        </w:rPr>
        <w:t>qui ont</w:t>
      </w:r>
      <w:r w:rsidR="00FA00C4">
        <w:rPr>
          <w:rStyle w:val="None"/>
        </w:rPr>
        <w:t xml:space="preserve"> accru </w:t>
      </w:r>
      <w:r w:rsidRPr="00444DD4">
        <w:rPr>
          <w:rStyle w:val="None"/>
        </w:rPr>
        <w:t xml:space="preserve">les capacités mondiales de la finance et du commerce n'ont pas </w:t>
      </w:r>
      <w:r w:rsidR="00CF5541">
        <w:rPr>
          <w:rStyle w:val="None"/>
        </w:rPr>
        <w:t>permis de</w:t>
      </w:r>
      <w:r w:rsidRPr="00444DD4">
        <w:rPr>
          <w:rStyle w:val="None"/>
        </w:rPr>
        <w:t xml:space="preserve"> développer </w:t>
      </w:r>
      <w:r w:rsidR="00CF5541">
        <w:rPr>
          <w:rStyle w:val="None"/>
        </w:rPr>
        <w:t>la</w:t>
      </w:r>
      <w:r w:rsidRPr="00444DD4">
        <w:rPr>
          <w:rStyle w:val="None"/>
        </w:rPr>
        <w:t xml:space="preserve"> maturité éthique correspondante. La mondialisation, comme le pape Benoît XVI </w:t>
      </w:r>
      <w:r w:rsidR="00FA00C4">
        <w:rPr>
          <w:rStyle w:val="None"/>
        </w:rPr>
        <w:t>l’</w:t>
      </w:r>
      <w:r w:rsidRPr="00444DD4">
        <w:rPr>
          <w:rStyle w:val="None"/>
        </w:rPr>
        <w:t>observe, a fait de nous des voisins sans faire de nous des frères et des sœurs</w:t>
      </w:r>
      <w:r w:rsidR="003936C1" w:rsidRPr="009521C0">
        <w:rPr>
          <w:vertAlign w:val="superscript"/>
        </w:rPr>
        <w:footnoteReference w:id="77"/>
      </w:r>
      <w:r w:rsidRPr="00444DD4">
        <w:rPr>
          <w:rStyle w:val="None"/>
        </w:rPr>
        <w:t xml:space="preserve">. Les marchés se sont rapidement remis de la crise, tandis que les inégalités se sont aggravées. Cet écart, aggravé par </w:t>
      </w:r>
      <w:r w:rsidR="00FA00C4">
        <w:rPr>
          <w:rStyle w:val="None"/>
        </w:rPr>
        <w:t>‘</w:t>
      </w:r>
      <w:r w:rsidRPr="00444DD4">
        <w:rPr>
          <w:rStyle w:val="None"/>
        </w:rPr>
        <w:t>l'hyper-individualisme</w:t>
      </w:r>
      <w:r w:rsidR="00FA00C4">
        <w:rPr>
          <w:rStyle w:val="None"/>
        </w:rPr>
        <w:t>’</w:t>
      </w:r>
      <w:r w:rsidRPr="00444DD4">
        <w:rPr>
          <w:rStyle w:val="None"/>
        </w:rPr>
        <w:t xml:space="preserve">, est un affront à l'interdépendance sous-jacente de la société et de la création. Le pape Benoît écrit : « </w:t>
      </w:r>
      <w:r w:rsidR="0094158A" w:rsidRPr="0094158A">
        <w:rPr>
          <w:lang w:val="fr-FR"/>
        </w:rPr>
        <w:t xml:space="preserve">Le livre de la nature est unique et indivisible, qu’il s’agisse de l’environnement comme de la vie, de la sexualité, du mariage, de </w:t>
      </w:r>
      <w:r w:rsidR="0094158A" w:rsidRPr="0094158A">
        <w:rPr>
          <w:lang w:val="fr-FR"/>
        </w:rPr>
        <w:lastRenderedPageBreak/>
        <w:t>la famille, des relations sociales, en un mot du développement humain intégral</w:t>
      </w:r>
      <w:r w:rsidR="003936C1">
        <w:rPr>
          <w:rStyle w:val="None"/>
        </w:rPr>
        <w:t> »</w:t>
      </w:r>
      <w:r w:rsidR="003936C1" w:rsidRPr="003936C1">
        <w:rPr>
          <w:shd w:val="clear" w:color="auto" w:fill="FFFFFF"/>
          <w:vertAlign w:val="superscript"/>
          <w:lang w:val="fr-FR"/>
        </w:rPr>
        <w:t xml:space="preserve"> </w:t>
      </w:r>
      <w:r w:rsidR="003936C1" w:rsidRPr="009521C0">
        <w:rPr>
          <w:shd w:val="clear" w:color="auto" w:fill="FFFFFF"/>
          <w:vertAlign w:val="superscript"/>
        </w:rPr>
        <w:footnoteReference w:id="78"/>
      </w:r>
      <w:r w:rsidRPr="00444DD4">
        <w:rPr>
          <w:rStyle w:val="None"/>
        </w:rPr>
        <w:t>. La t</w:t>
      </w:r>
      <w:r w:rsidR="00FA00C4">
        <w:rPr>
          <w:rStyle w:val="None"/>
        </w:rPr>
        <w:t>hématiqu</w:t>
      </w:r>
      <w:r w:rsidRPr="00444DD4">
        <w:rPr>
          <w:rStyle w:val="None"/>
        </w:rPr>
        <w:t>e de cet enseignement est déterminante : la personne humaine n'e</w:t>
      </w:r>
      <w:r w:rsidR="00E05A14">
        <w:rPr>
          <w:rStyle w:val="None"/>
        </w:rPr>
        <w:t>xiste pleinement</w:t>
      </w:r>
      <w:r w:rsidRPr="00444DD4">
        <w:rPr>
          <w:rStyle w:val="None"/>
        </w:rPr>
        <w:t xml:space="preserve"> que </w:t>
      </w:r>
      <w:r w:rsidR="00EF31CC">
        <w:rPr>
          <w:rStyle w:val="None"/>
        </w:rPr>
        <w:t>dans son</w:t>
      </w:r>
      <w:r w:rsidRPr="00444DD4">
        <w:rPr>
          <w:rStyle w:val="None"/>
        </w:rPr>
        <w:t xml:space="preserve"> rapport aux autres dans la société, et la société </w:t>
      </w:r>
      <w:r w:rsidR="00E05A14" w:rsidRPr="00444DD4">
        <w:rPr>
          <w:rStyle w:val="None"/>
        </w:rPr>
        <w:t>n'e</w:t>
      </w:r>
      <w:r w:rsidR="00E05A14">
        <w:rPr>
          <w:rStyle w:val="None"/>
        </w:rPr>
        <w:t>xiste pleinement</w:t>
      </w:r>
      <w:r w:rsidR="00E05A14" w:rsidRPr="00444DD4">
        <w:rPr>
          <w:rStyle w:val="None"/>
        </w:rPr>
        <w:t xml:space="preserve"> </w:t>
      </w:r>
      <w:r w:rsidRPr="00444DD4">
        <w:rPr>
          <w:rStyle w:val="None"/>
        </w:rPr>
        <w:t>que par l'écologie naturelle qui l'accueille.</w:t>
      </w:r>
      <w:r w:rsidR="003936C1">
        <w:rPr>
          <w:rStyle w:val="None"/>
        </w:rPr>
        <w:t xml:space="preserve"> </w:t>
      </w:r>
      <w:r w:rsidRPr="00444DD4">
        <w:rPr>
          <w:rStyle w:val="None"/>
        </w:rPr>
        <w:t xml:space="preserve">Le pape François </w:t>
      </w:r>
      <w:r w:rsidR="009C19F4" w:rsidRPr="0053350A">
        <w:rPr>
          <w:rStyle w:val="None"/>
        </w:rPr>
        <w:t>ajoute que l'écologie intégrale est une conviction qui embrasse et souligne l'interdépendance de toutes choses.</w:t>
      </w:r>
      <w:r w:rsidR="008B191F" w:rsidRPr="009521C0">
        <w:rPr>
          <w:vertAlign w:val="superscript"/>
        </w:rPr>
        <w:footnoteReference w:id="79"/>
      </w:r>
      <w:r w:rsidR="008B191F">
        <w:rPr>
          <w:rStyle w:val="None"/>
        </w:rPr>
        <w:t xml:space="preserve"> </w:t>
      </w:r>
      <w:r w:rsidRPr="00444DD4">
        <w:rPr>
          <w:rStyle w:val="None"/>
        </w:rPr>
        <w:t xml:space="preserve">Ainsi, l'écologie intégrale </w:t>
      </w:r>
      <w:r w:rsidR="00420BE5">
        <w:rPr>
          <w:rStyle w:val="None"/>
        </w:rPr>
        <w:t>impliqu</w:t>
      </w:r>
      <w:r w:rsidRPr="00444DD4">
        <w:rPr>
          <w:rStyle w:val="None"/>
        </w:rPr>
        <w:t xml:space="preserve">e « </w:t>
      </w:r>
      <w:r w:rsidR="00E165E5" w:rsidRPr="00E165E5">
        <w:rPr>
          <w:rFonts w:cs="Tahoma"/>
          <w:color w:val="auto"/>
          <w:lang w:val="fr-FR"/>
        </w:rPr>
        <w:t>une écologie économique […], capable d’obliger à considérer la réalité de manière plus ample</w:t>
      </w:r>
      <w:r w:rsidR="00E165E5">
        <w:rPr>
          <w:rFonts w:ascii="Tahoma" w:hAnsi="Tahoma" w:cs="Tahoma"/>
          <w:color w:val="663300"/>
          <w:sz w:val="22"/>
          <w:szCs w:val="22"/>
          <w:lang w:val="fr-FR"/>
        </w:rPr>
        <w:t xml:space="preserve"> </w:t>
      </w:r>
      <w:r w:rsidRPr="00444DD4">
        <w:rPr>
          <w:rStyle w:val="None"/>
        </w:rPr>
        <w:t>»</w:t>
      </w:r>
      <w:r w:rsidR="0053350A" w:rsidRPr="0053350A">
        <w:rPr>
          <w:vertAlign w:val="superscript"/>
          <w:lang w:val="fr-FR"/>
        </w:rPr>
        <w:t xml:space="preserve"> </w:t>
      </w:r>
      <w:r w:rsidR="0053350A" w:rsidRPr="009521C0">
        <w:rPr>
          <w:vertAlign w:val="superscript"/>
        </w:rPr>
        <w:footnoteReference w:id="80"/>
      </w:r>
      <w:r w:rsidRPr="00444DD4">
        <w:rPr>
          <w:rStyle w:val="None"/>
        </w:rPr>
        <w:t>. En fin de compte, l'écologie intégrale sert donc à élargir la portée et la vision de l'application du bien commun à tout ce qui est englobé par le souci de notre maison commune</w:t>
      </w:r>
      <w:r w:rsidR="00BB1D9F" w:rsidRPr="009521C0">
        <w:rPr>
          <w:vertAlign w:val="superscript"/>
        </w:rPr>
        <w:footnoteReference w:id="81"/>
      </w:r>
      <w:r w:rsidRPr="00444DD4">
        <w:rPr>
          <w:rStyle w:val="None"/>
        </w:rPr>
        <w:t xml:space="preserve">. Le défi éthique s'occupe des multiples dimensions de l'intégralité, tout en résistant au « </w:t>
      </w:r>
      <w:r w:rsidRPr="00794D7A">
        <w:rPr>
          <w:rStyle w:val="None"/>
          <w:color w:val="auto"/>
        </w:rPr>
        <w:t xml:space="preserve">danger constitué par </w:t>
      </w:r>
      <w:r w:rsidRPr="00444DD4">
        <w:rPr>
          <w:rStyle w:val="None"/>
        </w:rPr>
        <w:t>les visions utopiques et idéologiques » de la personne humaine et de la nature</w:t>
      </w:r>
      <w:r w:rsidR="00BB1D9F" w:rsidRPr="009521C0">
        <w:rPr>
          <w:shd w:val="clear" w:color="auto" w:fill="FFFFFF"/>
          <w:vertAlign w:val="superscript"/>
        </w:rPr>
        <w:footnoteReference w:id="82"/>
      </w:r>
      <w:r w:rsidRPr="00444DD4">
        <w:rPr>
          <w:rStyle w:val="None"/>
        </w:rPr>
        <w:t xml:space="preserve">. </w:t>
      </w:r>
    </w:p>
    <w:p w14:paraId="244D223E" w14:textId="5D32C0A6" w:rsidR="00444DD4" w:rsidRDefault="00444DD4" w:rsidP="005E0C3F">
      <w:pPr>
        <w:rPr>
          <w:rStyle w:val="None"/>
        </w:rPr>
      </w:pPr>
      <w:r w:rsidRPr="00444DD4">
        <w:rPr>
          <w:rStyle w:val="None"/>
        </w:rPr>
        <w:t>Les principes d</w:t>
      </w:r>
      <w:r w:rsidR="00BB1D9F">
        <w:rPr>
          <w:rStyle w:val="None"/>
        </w:rPr>
        <w:t>e la DSE</w:t>
      </w:r>
      <w:r w:rsidRPr="00444DD4">
        <w:rPr>
          <w:rStyle w:val="None"/>
        </w:rPr>
        <w:t xml:space="preserve"> dans lesquels s'enracinent les recommandations de MB inspirent un </w:t>
      </w:r>
      <w:r w:rsidRPr="008560D6">
        <w:rPr>
          <w:rStyle w:val="None"/>
          <w:i/>
          <w:iCs/>
        </w:rPr>
        <w:t>engagement solidaire</w:t>
      </w:r>
      <w:r w:rsidRPr="00444DD4">
        <w:rPr>
          <w:rStyle w:val="None"/>
        </w:rPr>
        <w:t>. Cela implique de promouvoir non seulement les re</w:t>
      </w:r>
      <w:r w:rsidR="008560D6">
        <w:rPr>
          <w:rStyle w:val="None"/>
        </w:rPr>
        <w:t>ndement</w:t>
      </w:r>
      <w:r w:rsidRPr="00444DD4">
        <w:rPr>
          <w:rStyle w:val="None"/>
        </w:rPr>
        <w:t>s, mais aussi la dignité humaine, le souci de la création et la croissance inclusive par une action uni</w:t>
      </w:r>
      <w:r w:rsidR="00485AE4">
        <w:rPr>
          <w:rStyle w:val="None"/>
        </w:rPr>
        <w:t>tair</w:t>
      </w:r>
      <w:r w:rsidRPr="00444DD4">
        <w:rPr>
          <w:rStyle w:val="None"/>
        </w:rPr>
        <w:t>e liée par l'amour</w:t>
      </w:r>
      <w:r w:rsidR="000D3194" w:rsidRPr="009521C0">
        <w:rPr>
          <w:vertAlign w:val="superscript"/>
        </w:rPr>
        <w:footnoteReference w:id="83"/>
      </w:r>
      <w:r w:rsidRPr="00444DD4">
        <w:rPr>
          <w:rStyle w:val="None"/>
        </w:rPr>
        <w:t xml:space="preserve">. Par conséquent, ces principes sont bien plus qu'une simple liste de </w:t>
      </w:r>
      <w:r w:rsidR="008560D6">
        <w:rPr>
          <w:rStyle w:val="None"/>
        </w:rPr>
        <w:t>tâches</w:t>
      </w:r>
      <w:r w:rsidR="00485AE4">
        <w:rPr>
          <w:rStyle w:val="None"/>
        </w:rPr>
        <w:t xml:space="preserve"> à accomplir</w:t>
      </w:r>
      <w:r w:rsidRPr="00444DD4">
        <w:rPr>
          <w:rStyle w:val="None"/>
        </w:rPr>
        <w:t xml:space="preserve">. Chacun </w:t>
      </w:r>
      <w:r w:rsidR="00642851">
        <w:rPr>
          <w:rStyle w:val="None"/>
        </w:rPr>
        <w:t xml:space="preserve">d’eux </w:t>
      </w:r>
      <w:r w:rsidRPr="00444DD4">
        <w:rPr>
          <w:rStyle w:val="None"/>
        </w:rPr>
        <w:t xml:space="preserve">a </w:t>
      </w:r>
      <w:r w:rsidR="00642851">
        <w:rPr>
          <w:rStyle w:val="None"/>
        </w:rPr>
        <w:t>son</w:t>
      </w:r>
      <w:r w:rsidRPr="00444DD4">
        <w:rPr>
          <w:rStyle w:val="None"/>
        </w:rPr>
        <w:t xml:space="preserve"> intégrité complète, nécessitant réflexion et discernement.</w:t>
      </w:r>
    </w:p>
    <w:p w14:paraId="6EAE258E" w14:textId="77777777" w:rsidR="002F2BE6" w:rsidRDefault="00642851" w:rsidP="002F2BE6">
      <w:pPr>
        <w:rPr>
          <w:rStyle w:val="None"/>
          <w:lang w:eastAsia="fr-FR"/>
        </w:rPr>
      </w:pPr>
      <w:r w:rsidRPr="00642851">
        <w:rPr>
          <w:rStyle w:val="None"/>
          <w:lang w:eastAsia="fr-FR"/>
        </w:rPr>
        <w:t>24. Intér</w:t>
      </w:r>
      <w:r w:rsidR="002F2BE6">
        <w:rPr>
          <w:rStyle w:val="None"/>
          <w:lang w:eastAsia="fr-FR"/>
        </w:rPr>
        <w:t>essant</w:t>
      </w:r>
      <w:r w:rsidRPr="00642851">
        <w:rPr>
          <w:rStyle w:val="None"/>
          <w:lang w:eastAsia="fr-FR"/>
        </w:rPr>
        <w:t xml:space="preserve"> tous les êtres humains, </w:t>
      </w:r>
      <w:r w:rsidR="002F2BE6">
        <w:rPr>
          <w:rStyle w:val="None"/>
          <w:lang w:eastAsia="fr-FR"/>
        </w:rPr>
        <w:t>la DSE</w:t>
      </w:r>
      <w:r w:rsidRPr="00642851">
        <w:rPr>
          <w:rStyle w:val="None"/>
          <w:lang w:eastAsia="fr-FR"/>
        </w:rPr>
        <w:t xml:space="preserve"> a trois résonances particulières pour les investisseurs. </w:t>
      </w:r>
    </w:p>
    <w:p w14:paraId="387BAA74" w14:textId="7D732BAA" w:rsidR="002F2BE6" w:rsidRDefault="00642851" w:rsidP="002F2BE6">
      <w:pPr>
        <w:rPr>
          <w:rStyle w:val="None"/>
          <w:lang w:eastAsia="fr-FR"/>
        </w:rPr>
      </w:pPr>
      <w:r w:rsidRPr="00642851">
        <w:rPr>
          <w:rStyle w:val="None"/>
          <w:lang w:eastAsia="fr-FR"/>
        </w:rPr>
        <w:t>• L'une est d'échapper à « l'absolutisme fiduciaire »</w:t>
      </w:r>
      <w:r w:rsidR="00E10E54">
        <w:rPr>
          <w:rStyle w:val="None"/>
          <w:lang w:eastAsia="fr-FR"/>
        </w:rPr>
        <w:t>,</w:t>
      </w:r>
      <w:r w:rsidRPr="00642851">
        <w:rPr>
          <w:rStyle w:val="None"/>
          <w:lang w:eastAsia="fr-FR"/>
        </w:rPr>
        <w:t xml:space="preserve"> la logique fermée de l'ingénierie financière exclusivement axée sur les gains à court terme, qui rejette toute responsabilité éthique alors même qu'elle marchandise les personnes humaines, les biens sociaux et le don divin de la création. </w:t>
      </w:r>
      <w:r w:rsidR="006B3608">
        <w:rPr>
          <w:rStyle w:val="None"/>
          <w:lang w:eastAsia="fr-FR"/>
        </w:rPr>
        <w:t>Avec les orientations</w:t>
      </w:r>
      <w:r w:rsidRPr="00642851">
        <w:rPr>
          <w:rStyle w:val="None"/>
          <w:lang w:eastAsia="fr-FR"/>
        </w:rPr>
        <w:t xml:space="preserve"> de l'Evangile et </w:t>
      </w:r>
      <w:r w:rsidR="002F2BE6">
        <w:rPr>
          <w:rStyle w:val="None"/>
          <w:lang w:eastAsia="fr-FR"/>
        </w:rPr>
        <w:t>de la DSE</w:t>
      </w:r>
      <w:r w:rsidRPr="00642851">
        <w:rPr>
          <w:rStyle w:val="None"/>
          <w:lang w:eastAsia="fr-FR"/>
        </w:rPr>
        <w:t>, MB cherche à r</w:t>
      </w:r>
      <w:r w:rsidR="006B3608">
        <w:rPr>
          <w:rStyle w:val="None"/>
          <w:lang w:eastAsia="fr-FR"/>
        </w:rPr>
        <w:t>amener</w:t>
      </w:r>
      <w:r w:rsidRPr="00642851">
        <w:rPr>
          <w:rStyle w:val="None"/>
          <w:lang w:eastAsia="fr-FR"/>
        </w:rPr>
        <w:t xml:space="preserve"> le devoir fiduciaire à </w:t>
      </w:r>
      <w:r w:rsidR="00FB5AE4">
        <w:rPr>
          <w:rStyle w:val="None"/>
          <w:lang w:eastAsia="fr-FR"/>
        </w:rPr>
        <w:t>son rôle</w:t>
      </w:r>
      <w:r w:rsidRPr="00642851">
        <w:rPr>
          <w:rStyle w:val="None"/>
          <w:lang w:eastAsia="fr-FR"/>
        </w:rPr>
        <w:t xml:space="preserve"> d'origine (toujours reconnu dans de nombreuses juridictions), c'est-à-dire à exercer les préoccupations éthiques qui remplissent les conditions </w:t>
      </w:r>
      <w:r w:rsidR="009E5524">
        <w:rPr>
          <w:rStyle w:val="None"/>
          <w:lang w:eastAsia="fr-FR"/>
        </w:rPr>
        <w:t>nécessaires à la</w:t>
      </w:r>
      <w:r w:rsidRPr="00642851">
        <w:rPr>
          <w:rStyle w:val="None"/>
          <w:lang w:eastAsia="fr-FR"/>
        </w:rPr>
        <w:t xml:space="preserve"> confiance et </w:t>
      </w:r>
      <w:r w:rsidR="006B3608">
        <w:rPr>
          <w:rStyle w:val="None"/>
          <w:lang w:eastAsia="fr-FR"/>
        </w:rPr>
        <w:t>au</w:t>
      </w:r>
      <w:r w:rsidRPr="00642851">
        <w:rPr>
          <w:rStyle w:val="None"/>
          <w:lang w:eastAsia="fr-FR"/>
        </w:rPr>
        <w:t xml:space="preserve"> devoir </w:t>
      </w:r>
      <w:r w:rsidR="006B3608">
        <w:rPr>
          <w:rStyle w:val="None"/>
          <w:lang w:eastAsia="fr-FR"/>
        </w:rPr>
        <w:t>du</w:t>
      </w:r>
      <w:r w:rsidR="009E5524">
        <w:rPr>
          <w:rStyle w:val="None"/>
          <w:lang w:eastAsia="fr-FR"/>
        </w:rPr>
        <w:t xml:space="preserve"> soin</w:t>
      </w:r>
      <w:r w:rsidR="006B3608">
        <w:rPr>
          <w:rStyle w:val="None"/>
          <w:lang w:eastAsia="fr-FR"/>
        </w:rPr>
        <w:t xml:space="preserve"> à prendre</w:t>
      </w:r>
      <w:r w:rsidRPr="00642851">
        <w:rPr>
          <w:rStyle w:val="None"/>
          <w:lang w:eastAsia="fr-FR"/>
        </w:rPr>
        <w:t xml:space="preserve">. </w:t>
      </w:r>
    </w:p>
    <w:p w14:paraId="6E2B0D73" w14:textId="28DAD1AB" w:rsidR="009C1E8F" w:rsidRDefault="00642851" w:rsidP="009C1E8F">
      <w:pPr>
        <w:ind w:left="426"/>
        <w:rPr>
          <w:rStyle w:val="None"/>
          <w:lang w:eastAsia="fr-FR"/>
        </w:rPr>
      </w:pPr>
      <w:r w:rsidRPr="00642851">
        <w:rPr>
          <w:rStyle w:val="None"/>
          <w:lang w:eastAsia="fr-FR"/>
        </w:rPr>
        <w:t xml:space="preserve">• </w:t>
      </w:r>
      <w:r w:rsidRPr="004B3E5D">
        <w:rPr>
          <w:rStyle w:val="None"/>
          <w:i/>
          <w:iCs/>
          <w:lang w:eastAsia="fr-FR"/>
        </w:rPr>
        <w:t>Appel à redéfinir la vision et les responsabilités</w:t>
      </w:r>
      <w:r w:rsidRPr="00642851">
        <w:rPr>
          <w:rStyle w:val="None"/>
          <w:lang w:eastAsia="fr-FR"/>
        </w:rPr>
        <w:t xml:space="preserve">. Pour les investisseurs, les implications de cette réinitialisation fiduciaire </w:t>
      </w:r>
      <w:r w:rsidR="000C63DF">
        <w:rPr>
          <w:rStyle w:val="None"/>
          <w:lang w:eastAsia="fr-FR"/>
        </w:rPr>
        <w:t>porteront aussi</w:t>
      </w:r>
      <w:r w:rsidRPr="00642851">
        <w:rPr>
          <w:rStyle w:val="None"/>
          <w:lang w:eastAsia="fr-FR"/>
        </w:rPr>
        <w:t xml:space="preserve"> sur la gouvernance, y compris la </w:t>
      </w:r>
      <w:r w:rsidR="000C63DF">
        <w:rPr>
          <w:rStyle w:val="None"/>
          <w:lang w:eastAsia="fr-FR"/>
        </w:rPr>
        <w:t>mission</w:t>
      </w:r>
      <w:r w:rsidRPr="00642851">
        <w:rPr>
          <w:rStyle w:val="None"/>
          <w:lang w:eastAsia="fr-FR"/>
        </w:rPr>
        <w:t xml:space="preserve"> des co</w:t>
      </w:r>
      <w:r w:rsidR="000C63DF">
        <w:rPr>
          <w:rStyle w:val="None"/>
          <w:lang w:eastAsia="fr-FR"/>
        </w:rPr>
        <w:t>mité</w:t>
      </w:r>
      <w:r w:rsidRPr="00642851">
        <w:rPr>
          <w:rStyle w:val="None"/>
          <w:lang w:eastAsia="fr-FR"/>
        </w:rPr>
        <w:t xml:space="preserve">s d'investissement, la formation des administrateurs ou des fiduciaires et les priorités éthiques à exiger des régulateurs et des émetteurs de valeurs mobilières. </w:t>
      </w:r>
    </w:p>
    <w:p w14:paraId="6D1C9584" w14:textId="4C07DD2C" w:rsidR="009C1E8F" w:rsidRDefault="00642851" w:rsidP="002F2BE6">
      <w:pPr>
        <w:rPr>
          <w:rStyle w:val="None"/>
          <w:lang w:eastAsia="fr-FR"/>
        </w:rPr>
      </w:pPr>
      <w:r w:rsidRPr="00642851">
        <w:rPr>
          <w:rStyle w:val="None"/>
          <w:lang w:eastAsia="fr-FR"/>
        </w:rPr>
        <w:t xml:space="preserve">• Une autre résonance ou implication est d'utiliser des mesures </w:t>
      </w:r>
      <w:r w:rsidR="002630CC">
        <w:rPr>
          <w:rStyle w:val="None"/>
          <w:lang w:eastAsia="fr-FR"/>
        </w:rPr>
        <w:t xml:space="preserve">inspirées par la foi </w:t>
      </w:r>
      <w:r w:rsidRPr="00642851">
        <w:rPr>
          <w:rStyle w:val="None"/>
          <w:lang w:eastAsia="fr-FR"/>
        </w:rPr>
        <w:t xml:space="preserve">pour animer </w:t>
      </w:r>
      <w:r w:rsidR="002630CC">
        <w:rPr>
          <w:rStyle w:val="None"/>
          <w:lang w:eastAsia="fr-FR"/>
        </w:rPr>
        <w:t xml:space="preserve">en perspective </w:t>
      </w:r>
      <w:r w:rsidRPr="00642851">
        <w:rPr>
          <w:rStyle w:val="None"/>
          <w:lang w:eastAsia="fr-FR"/>
        </w:rPr>
        <w:t>éthique les nombreux mouvements de la société et de l'économie prônant le changement. Comme indiqué, de nombreux progrès ont été réalisés au cours des dernières décennies pour s'adapter aux crises qui affectent tous les êtres humains. Les ordres et les institutions religieuses ont été à l'avant-garde de ces changements. Avec MB, le</w:t>
      </w:r>
      <w:r w:rsidR="002630CC">
        <w:rPr>
          <w:rStyle w:val="None"/>
          <w:lang w:eastAsia="fr-FR"/>
        </w:rPr>
        <w:t>ur</w:t>
      </w:r>
      <w:r w:rsidRPr="00642851">
        <w:rPr>
          <w:rStyle w:val="None"/>
          <w:lang w:eastAsia="fr-FR"/>
        </w:rPr>
        <w:t xml:space="preserve"> rôle consiste maintenant à élargir l</w:t>
      </w:r>
      <w:r w:rsidR="00B55CDF">
        <w:rPr>
          <w:rStyle w:val="None"/>
          <w:lang w:eastAsia="fr-FR"/>
        </w:rPr>
        <w:t>eur</w:t>
      </w:r>
      <w:r w:rsidRPr="00642851">
        <w:rPr>
          <w:rStyle w:val="None"/>
          <w:lang w:eastAsia="fr-FR"/>
        </w:rPr>
        <w:t xml:space="preserve"> base </w:t>
      </w:r>
      <w:r w:rsidR="003A18FA">
        <w:rPr>
          <w:rStyle w:val="None"/>
          <w:lang w:eastAsia="fr-FR"/>
        </w:rPr>
        <w:t>de réflexion afin d’</w:t>
      </w:r>
      <w:r w:rsidRPr="00642851">
        <w:rPr>
          <w:rStyle w:val="None"/>
          <w:lang w:eastAsia="fr-FR"/>
        </w:rPr>
        <w:t xml:space="preserve">appliquer la sagesse de la foi aux questions complexes auxquelles les investisseurs sont désormais confrontés. </w:t>
      </w:r>
    </w:p>
    <w:p w14:paraId="4032427D" w14:textId="5DA1D58F" w:rsidR="009C1E8F" w:rsidRDefault="00642851" w:rsidP="009C1E8F">
      <w:pPr>
        <w:ind w:left="426"/>
        <w:rPr>
          <w:rStyle w:val="None"/>
          <w:lang w:eastAsia="fr-FR"/>
        </w:rPr>
      </w:pPr>
      <w:r w:rsidRPr="00642851">
        <w:rPr>
          <w:rStyle w:val="None"/>
          <w:lang w:eastAsia="fr-FR"/>
        </w:rPr>
        <w:t xml:space="preserve">• </w:t>
      </w:r>
      <w:r w:rsidRPr="004B3E5D">
        <w:rPr>
          <w:rStyle w:val="None"/>
          <w:i/>
          <w:iCs/>
          <w:lang w:eastAsia="fr-FR"/>
        </w:rPr>
        <w:t>Appel à développer et approfondir les meilleures pratiques de responsabilité</w:t>
      </w:r>
      <w:r w:rsidRPr="00642851">
        <w:rPr>
          <w:rStyle w:val="None"/>
          <w:lang w:eastAsia="fr-FR"/>
        </w:rPr>
        <w:t>. Pour les investisseurs, les implications sont doubles : s'assurer que la vision, la stratégie, les processus et les évaluations des risques d'investissement appliquent les normes les plus récentes</w:t>
      </w:r>
      <w:r w:rsidR="00DD0665">
        <w:rPr>
          <w:rStyle w:val="None"/>
          <w:lang w:eastAsia="fr-FR"/>
        </w:rPr>
        <w:t>,</w:t>
      </w:r>
      <w:r w:rsidRPr="00642851">
        <w:rPr>
          <w:rStyle w:val="None"/>
          <w:lang w:eastAsia="fr-FR"/>
        </w:rPr>
        <w:t xml:space="preserve"> issues d'initiatives de responsabilité en constante évolution ; et de collaborer avec d'autres pour enrichir ces </w:t>
      </w:r>
      <w:r w:rsidR="00CA18B3">
        <w:rPr>
          <w:rStyle w:val="None"/>
          <w:lang w:eastAsia="fr-FR"/>
        </w:rPr>
        <w:t>choix</w:t>
      </w:r>
      <w:r w:rsidRPr="00642851">
        <w:rPr>
          <w:rStyle w:val="None"/>
          <w:lang w:eastAsia="fr-FR"/>
        </w:rPr>
        <w:t xml:space="preserve"> d'investissement multidimensionnels avec des question</w:t>
      </w:r>
      <w:r w:rsidR="00240CF8">
        <w:rPr>
          <w:rStyle w:val="None"/>
          <w:lang w:eastAsia="fr-FR"/>
        </w:rPr>
        <w:t>nement</w:t>
      </w:r>
      <w:r w:rsidRPr="00642851">
        <w:rPr>
          <w:rStyle w:val="None"/>
          <w:lang w:eastAsia="fr-FR"/>
        </w:rPr>
        <w:t>s et de</w:t>
      </w:r>
      <w:r w:rsidR="00240CF8">
        <w:rPr>
          <w:rStyle w:val="None"/>
          <w:lang w:eastAsia="fr-FR"/>
        </w:rPr>
        <w:t>s</w:t>
      </w:r>
      <w:r w:rsidRPr="00642851">
        <w:rPr>
          <w:rStyle w:val="None"/>
          <w:lang w:eastAsia="fr-FR"/>
        </w:rPr>
        <w:t xml:space="preserve"> bonnes mesures </w:t>
      </w:r>
      <w:r w:rsidR="006727E3">
        <w:rPr>
          <w:rStyle w:val="None"/>
          <w:lang w:eastAsia="fr-FR"/>
        </w:rPr>
        <w:t xml:space="preserve">inspirées par </w:t>
      </w:r>
      <w:r w:rsidRPr="00642851">
        <w:rPr>
          <w:rStyle w:val="None"/>
          <w:lang w:eastAsia="fr-FR"/>
        </w:rPr>
        <w:t xml:space="preserve">la foi. </w:t>
      </w:r>
    </w:p>
    <w:p w14:paraId="0CE34DA4" w14:textId="77F231F0" w:rsidR="004B3E5D" w:rsidRDefault="00642851" w:rsidP="009C1E8F">
      <w:pPr>
        <w:rPr>
          <w:rStyle w:val="None"/>
          <w:lang w:eastAsia="fr-FR"/>
        </w:rPr>
      </w:pPr>
      <w:r w:rsidRPr="00642851">
        <w:rPr>
          <w:rStyle w:val="None"/>
          <w:lang w:eastAsia="fr-FR"/>
        </w:rPr>
        <w:t>• Une troisième utilisation d</w:t>
      </w:r>
      <w:r w:rsidR="003B6A9F">
        <w:rPr>
          <w:rStyle w:val="None"/>
          <w:lang w:eastAsia="fr-FR"/>
        </w:rPr>
        <w:t>e la DSE</w:t>
      </w:r>
      <w:r w:rsidRPr="00642851">
        <w:rPr>
          <w:rStyle w:val="None"/>
          <w:lang w:eastAsia="fr-FR"/>
        </w:rPr>
        <w:t xml:space="preserve"> est de </w:t>
      </w:r>
      <w:r w:rsidR="00CA18B3">
        <w:rPr>
          <w:rStyle w:val="None"/>
          <w:lang w:eastAsia="fr-FR"/>
        </w:rPr>
        <w:t>lanc</w:t>
      </w:r>
      <w:r w:rsidRPr="00642851">
        <w:rPr>
          <w:rStyle w:val="None"/>
          <w:lang w:eastAsia="fr-FR"/>
        </w:rPr>
        <w:t xml:space="preserve">er les espoirs et les mesures </w:t>
      </w:r>
      <w:r w:rsidR="00240CF8">
        <w:rPr>
          <w:rStyle w:val="None"/>
          <w:lang w:eastAsia="fr-FR"/>
        </w:rPr>
        <w:t xml:space="preserve">à prendre en vue </w:t>
      </w:r>
      <w:r w:rsidRPr="00642851">
        <w:rPr>
          <w:rStyle w:val="None"/>
          <w:lang w:eastAsia="fr-FR"/>
        </w:rPr>
        <w:t>d'une société et d'une économie encore à naître</w:t>
      </w:r>
      <w:r w:rsidR="00240CF8">
        <w:rPr>
          <w:rStyle w:val="None"/>
          <w:lang w:eastAsia="fr-FR"/>
        </w:rPr>
        <w:t>,</w:t>
      </w:r>
      <w:r w:rsidRPr="00642851">
        <w:rPr>
          <w:rStyle w:val="None"/>
          <w:lang w:eastAsia="fr-FR"/>
        </w:rPr>
        <w:t xml:space="preserve"> </w:t>
      </w:r>
      <w:r w:rsidR="00240CF8">
        <w:rPr>
          <w:rStyle w:val="None"/>
          <w:lang w:eastAsia="fr-FR"/>
        </w:rPr>
        <w:t>visant</w:t>
      </w:r>
      <w:r w:rsidRPr="00642851">
        <w:rPr>
          <w:rStyle w:val="None"/>
          <w:lang w:eastAsia="fr-FR"/>
        </w:rPr>
        <w:t xml:space="preserve"> ce qui est nécessaire </w:t>
      </w:r>
      <w:r w:rsidR="00CA18B3">
        <w:rPr>
          <w:rStyle w:val="None"/>
          <w:lang w:eastAsia="fr-FR"/>
        </w:rPr>
        <w:t xml:space="preserve">dans la </w:t>
      </w:r>
      <w:r w:rsidR="00CA18B3" w:rsidRPr="00642851">
        <w:rPr>
          <w:rStyle w:val="None"/>
          <w:lang w:eastAsia="fr-FR"/>
        </w:rPr>
        <w:t xml:space="preserve">pratique </w:t>
      </w:r>
      <w:r w:rsidRPr="00642851">
        <w:rPr>
          <w:rStyle w:val="None"/>
          <w:lang w:eastAsia="fr-FR"/>
        </w:rPr>
        <w:t xml:space="preserve">pour que l'humanité </w:t>
      </w:r>
      <w:r w:rsidRPr="00642851">
        <w:rPr>
          <w:rStyle w:val="None"/>
          <w:lang w:eastAsia="fr-FR"/>
        </w:rPr>
        <w:lastRenderedPageBreak/>
        <w:t xml:space="preserve">et ses cultures prospèrent. Le paradigme actuel d changement reste enfermé dans l'imaginaire </w:t>
      </w:r>
      <w:r w:rsidR="00CA18B3">
        <w:rPr>
          <w:rStyle w:val="None"/>
          <w:lang w:eastAsia="fr-FR"/>
        </w:rPr>
        <w:t xml:space="preserve">même </w:t>
      </w:r>
      <w:r w:rsidRPr="00642851">
        <w:rPr>
          <w:rStyle w:val="None"/>
          <w:lang w:eastAsia="fr-FR"/>
        </w:rPr>
        <w:t xml:space="preserve">qu'il tente de </w:t>
      </w:r>
      <w:r w:rsidR="00CA18B3">
        <w:rPr>
          <w:rStyle w:val="None"/>
          <w:lang w:eastAsia="fr-FR"/>
        </w:rPr>
        <w:t>dépass</w:t>
      </w:r>
      <w:r w:rsidRPr="00642851">
        <w:rPr>
          <w:rStyle w:val="None"/>
          <w:lang w:eastAsia="fr-FR"/>
        </w:rPr>
        <w:t xml:space="preserve">er : la confiance est valorisée en tant que « capital social » ; les personnes en tant que « capital humain » ; des idées ou des innovations en tant que « capital intellectuel » ; les arts et la beauté en tant que « capital culturel » ; la sagesse comme « capital </w:t>
      </w:r>
      <w:r w:rsidR="00761BF3">
        <w:rPr>
          <w:rStyle w:val="None"/>
          <w:lang w:eastAsia="fr-FR"/>
        </w:rPr>
        <w:t>d’</w:t>
      </w:r>
      <w:r w:rsidRPr="00642851">
        <w:rPr>
          <w:rStyle w:val="None"/>
          <w:lang w:eastAsia="fr-FR"/>
        </w:rPr>
        <w:t>expérien</w:t>
      </w:r>
      <w:r w:rsidR="00761BF3">
        <w:rPr>
          <w:rStyle w:val="None"/>
          <w:lang w:eastAsia="fr-FR"/>
        </w:rPr>
        <w:t>ce</w:t>
      </w:r>
      <w:r w:rsidRPr="00642851">
        <w:rPr>
          <w:rStyle w:val="None"/>
          <w:lang w:eastAsia="fr-FR"/>
        </w:rPr>
        <w:t xml:space="preserve"> » ; </w:t>
      </w:r>
      <w:r w:rsidR="00761BF3">
        <w:rPr>
          <w:rStyle w:val="None"/>
          <w:lang w:eastAsia="fr-FR"/>
        </w:rPr>
        <w:t xml:space="preserve">et </w:t>
      </w:r>
      <w:r w:rsidRPr="00642851">
        <w:rPr>
          <w:rStyle w:val="None"/>
          <w:lang w:eastAsia="fr-FR"/>
        </w:rPr>
        <w:t xml:space="preserve">des valeurs religieuses et éthiques comme « capital moral ». Par implication, tout ce qui est inestimable dans la création de Dieu, y compris la capacité de l'humanité à aimer et à créer, est réduit à une seule mesure d'utilité. La véritable durabilité et la justice exigent le génie du capital financier, mais comme un service à l'humanité et non comme sa </w:t>
      </w:r>
      <w:r w:rsidR="00796FEE" w:rsidRPr="00642851">
        <w:rPr>
          <w:rStyle w:val="None"/>
          <w:lang w:eastAsia="fr-FR"/>
        </w:rPr>
        <w:t>mesure</w:t>
      </w:r>
      <w:r w:rsidR="00796FEE" w:rsidRPr="00642851">
        <w:rPr>
          <w:rStyle w:val="None"/>
          <w:lang w:eastAsia="fr-FR"/>
        </w:rPr>
        <w:t xml:space="preserve"> </w:t>
      </w:r>
      <w:r w:rsidRPr="00642851">
        <w:rPr>
          <w:rStyle w:val="None"/>
          <w:lang w:eastAsia="fr-FR"/>
        </w:rPr>
        <w:t>seule ou définitive</w:t>
      </w:r>
      <w:r w:rsidR="004B3E5D" w:rsidRPr="009521C0">
        <w:rPr>
          <w:vertAlign w:val="superscript"/>
        </w:rPr>
        <w:footnoteReference w:id="84"/>
      </w:r>
      <w:r w:rsidRPr="00642851">
        <w:rPr>
          <w:rStyle w:val="None"/>
          <w:lang w:eastAsia="fr-FR"/>
        </w:rPr>
        <w:t xml:space="preserve">. </w:t>
      </w:r>
    </w:p>
    <w:p w14:paraId="23069DEB" w14:textId="6263E4F9" w:rsidR="0058548F" w:rsidRDefault="00642851" w:rsidP="00C60721">
      <w:pPr>
        <w:ind w:left="426"/>
        <w:rPr>
          <w:rStyle w:val="None"/>
          <w:lang w:eastAsia="fr-FR"/>
        </w:rPr>
      </w:pPr>
      <w:r w:rsidRPr="00642851">
        <w:rPr>
          <w:rStyle w:val="None"/>
          <w:lang w:eastAsia="fr-FR"/>
        </w:rPr>
        <w:t xml:space="preserve">• </w:t>
      </w:r>
      <w:r w:rsidRPr="004B3E5D">
        <w:rPr>
          <w:rStyle w:val="None"/>
          <w:i/>
          <w:iCs/>
          <w:lang w:eastAsia="fr-FR"/>
        </w:rPr>
        <w:t>Appel à imaginer ce qui est nécessaire – et ce qui est possible – pour le développement humain intégral</w:t>
      </w:r>
      <w:r w:rsidRPr="00642851">
        <w:rPr>
          <w:rStyle w:val="None"/>
          <w:lang w:eastAsia="fr-FR"/>
        </w:rPr>
        <w:t xml:space="preserve">. Pour les investisseurs, </w:t>
      </w:r>
      <w:r w:rsidR="00622B7F">
        <w:rPr>
          <w:rStyle w:val="None"/>
          <w:lang w:eastAsia="fr-FR"/>
        </w:rPr>
        <w:t>ceci</w:t>
      </w:r>
      <w:r w:rsidRPr="00642851">
        <w:rPr>
          <w:rStyle w:val="None"/>
          <w:lang w:eastAsia="fr-FR"/>
        </w:rPr>
        <w:t xml:space="preserve"> implique un changement fondamental de perspective. Même si ce n'est que brièvement ou provisoirement, la tâche consiste </w:t>
      </w:r>
      <w:r w:rsidR="00622B7F">
        <w:rPr>
          <w:rStyle w:val="None"/>
          <w:lang w:eastAsia="fr-FR"/>
        </w:rPr>
        <w:t xml:space="preserve">d’abord </w:t>
      </w:r>
      <w:r w:rsidRPr="00642851">
        <w:rPr>
          <w:rStyle w:val="None"/>
          <w:lang w:eastAsia="fr-FR"/>
        </w:rPr>
        <w:t xml:space="preserve">à revenir sur la vision que les principes de la foi </w:t>
      </w:r>
      <w:r w:rsidR="00817BE2">
        <w:rPr>
          <w:rStyle w:val="None"/>
          <w:lang w:eastAsia="fr-FR"/>
        </w:rPr>
        <w:t>donn</w:t>
      </w:r>
      <w:r w:rsidRPr="00642851">
        <w:rPr>
          <w:rStyle w:val="None"/>
          <w:lang w:eastAsia="fr-FR"/>
        </w:rPr>
        <w:t xml:space="preserve">ent, plutôt que d'essayer de rattraper le statu quo </w:t>
      </w:r>
      <w:r w:rsidR="00817BE2">
        <w:rPr>
          <w:rStyle w:val="None"/>
          <w:lang w:eastAsia="fr-FR"/>
        </w:rPr>
        <w:t>et de</w:t>
      </w:r>
      <w:r w:rsidR="00622B7F">
        <w:rPr>
          <w:rStyle w:val="None"/>
          <w:lang w:eastAsia="fr-FR"/>
        </w:rPr>
        <w:t xml:space="preserve"> remont</w:t>
      </w:r>
      <w:r w:rsidR="00817BE2">
        <w:rPr>
          <w:rStyle w:val="None"/>
          <w:lang w:eastAsia="fr-FR"/>
        </w:rPr>
        <w:t>er</w:t>
      </w:r>
      <w:r w:rsidR="00622B7F">
        <w:rPr>
          <w:rStyle w:val="None"/>
          <w:lang w:eastAsia="fr-FR"/>
        </w:rPr>
        <w:t xml:space="preserve"> </w:t>
      </w:r>
      <w:r w:rsidRPr="00642851">
        <w:rPr>
          <w:rStyle w:val="None"/>
          <w:lang w:eastAsia="fr-FR"/>
        </w:rPr>
        <w:t>jusqu'à eux. Les expériences</w:t>
      </w:r>
      <w:r w:rsidR="00D312DC">
        <w:rPr>
          <w:rStyle w:val="None"/>
          <w:lang w:eastAsia="fr-FR"/>
        </w:rPr>
        <w:t xml:space="preserve"> effectuées en vue d’</w:t>
      </w:r>
      <w:r w:rsidRPr="00642851">
        <w:rPr>
          <w:rStyle w:val="None"/>
          <w:lang w:eastAsia="fr-FR"/>
        </w:rPr>
        <w:t xml:space="preserve">une vision éthique sont importantes, notamment en faisant de la place dans n'importe quel portefeuille pour la recherche et le développement (R&amp;D) éthiques - des initiatives qui </w:t>
      </w:r>
      <w:r w:rsidR="0023088B">
        <w:rPr>
          <w:rStyle w:val="None"/>
          <w:lang w:eastAsia="fr-FR"/>
        </w:rPr>
        <w:t>mettent en œuvre</w:t>
      </w:r>
      <w:r w:rsidRPr="00642851">
        <w:rPr>
          <w:rStyle w:val="None"/>
          <w:lang w:eastAsia="fr-FR"/>
        </w:rPr>
        <w:t xml:space="preserve"> les valeurs </w:t>
      </w:r>
      <w:r w:rsidR="00CE1E16">
        <w:rPr>
          <w:rStyle w:val="None"/>
          <w:lang w:eastAsia="fr-FR"/>
        </w:rPr>
        <w:t xml:space="preserve">en les considérant </w:t>
      </w:r>
      <w:r w:rsidRPr="00642851">
        <w:rPr>
          <w:rStyle w:val="None"/>
          <w:lang w:eastAsia="fr-FR"/>
        </w:rPr>
        <w:t xml:space="preserve">comme </w:t>
      </w:r>
      <w:r w:rsidR="00CE1E16">
        <w:rPr>
          <w:rStyle w:val="None"/>
          <w:lang w:eastAsia="fr-FR"/>
        </w:rPr>
        <w:t>précédant</w:t>
      </w:r>
      <w:r w:rsidRPr="00642851">
        <w:rPr>
          <w:rStyle w:val="None"/>
          <w:lang w:eastAsia="fr-FR"/>
        </w:rPr>
        <w:t xml:space="preserve"> la valeur.</w:t>
      </w:r>
    </w:p>
    <w:p w14:paraId="1F8FEDD5" w14:textId="2FDC35CD" w:rsidR="007D2C29" w:rsidRDefault="0058548F" w:rsidP="00CF1899">
      <w:pPr>
        <w:rPr>
          <w:rStyle w:val="None"/>
        </w:rPr>
      </w:pPr>
      <w:r w:rsidRPr="0058548F">
        <w:rPr>
          <w:rStyle w:val="None"/>
        </w:rPr>
        <w:t xml:space="preserve">25. Pour la tâche à accomplir (appeler à l'action et fournir </w:t>
      </w:r>
      <w:r w:rsidR="00645094">
        <w:rPr>
          <w:rStyle w:val="None"/>
        </w:rPr>
        <w:t>un</w:t>
      </w:r>
      <w:r w:rsidR="00A723BE">
        <w:rPr>
          <w:rStyle w:val="None"/>
        </w:rPr>
        <w:t>e</w:t>
      </w:r>
      <w:r w:rsidR="00645094">
        <w:rPr>
          <w:rStyle w:val="None"/>
        </w:rPr>
        <w:t xml:space="preserve"> </w:t>
      </w:r>
      <w:r w:rsidR="00A723BE">
        <w:rPr>
          <w:rStyle w:val="None"/>
        </w:rPr>
        <w:t>orientation</w:t>
      </w:r>
      <w:r w:rsidRPr="0058548F">
        <w:rPr>
          <w:rStyle w:val="None"/>
        </w:rPr>
        <w:t xml:space="preserve"> préliminaire), MB </w:t>
      </w:r>
      <w:r w:rsidR="00EA7EC6">
        <w:rPr>
          <w:rStyle w:val="None"/>
        </w:rPr>
        <w:t>offre</w:t>
      </w:r>
      <w:r w:rsidRPr="0058548F">
        <w:rPr>
          <w:rStyle w:val="None"/>
        </w:rPr>
        <w:t xml:space="preserve"> un résumé préliminaire, chaque ligne fournissant le principe de base, ses implications et des questions préliminaires pour les investisseurs : </w:t>
      </w:r>
    </w:p>
    <w:p w14:paraId="359B58CD" w14:textId="77777777" w:rsidR="00C01BC1" w:rsidRPr="00C60721" w:rsidRDefault="00C01BC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lang w:val="fr-FR"/>
        </w:rPr>
      </w:pPr>
    </w:p>
    <w:tbl>
      <w:tblPr>
        <w:tblStyle w:val="TableNormal"/>
        <w:tblW w:w="1023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5B9BD5"/>
        <w:tblLayout w:type="fixed"/>
        <w:tblLook w:val="04A0" w:firstRow="1" w:lastRow="0" w:firstColumn="1" w:lastColumn="0" w:noHBand="0" w:noVBand="1"/>
      </w:tblPr>
      <w:tblGrid>
        <w:gridCol w:w="1752"/>
        <w:gridCol w:w="3617"/>
        <w:gridCol w:w="4868"/>
      </w:tblGrid>
      <w:tr w:rsidR="0055189A" w:rsidRPr="009521C0" w14:paraId="00C5198E" w14:textId="77777777" w:rsidTr="00CE4736">
        <w:trPr>
          <w:trHeight w:val="425"/>
          <w:tblHeader/>
        </w:trPr>
        <w:tc>
          <w:tcPr>
            <w:tcW w:w="1752" w:type="dxa"/>
            <w:tcBorders>
              <w:top w:val="single" w:sz="2" w:space="0" w:color="000000"/>
              <w:left w:val="single" w:sz="2" w:space="0" w:color="000000"/>
              <w:bottom w:val="single" w:sz="4" w:space="0" w:color="000000"/>
              <w:right w:val="single" w:sz="2" w:space="0" w:color="000000"/>
            </w:tcBorders>
            <w:shd w:val="clear" w:color="auto" w:fill="0075B9"/>
            <w:tcMar>
              <w:top w:w="80" w:type="dxa"/>
              <w:left w:w="80" w:type="dxa"/>
              <w:bottom w:w="80" w:type="dxa"/>
              <w:right w:w="80" w:type="dxa"/>
            </w:tcMar>
            <w:vAlign w:val="center"/>
          </w:tcPr>
          <w:p w14:paraId="35D380D7" w14:textId="1D9E06C7" w:rsidR="0055189A" w:rsidRPr="009521C0"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jc w:val="center"/>
            </w:pPr>
            <w:r w:rsidRPr="00C60721">
              <w:rPr>
                <w:rFonts w:ascii="Times New Roman" w:hAnsi="Times New Roman"/>
                <w:b/>
                <w:bCs/>
                <w:color w:val="FEFEFE"/>
                <w:sz w:val="20"/>
                <w:szCs w:val="20"/>
                <w:u w:color="FEFEFE"/>
                <w:lang w:val="fr-FR"/>
              </w:rPr>
              <w:t xml:space="preserve"> </w:t>
            </w:r>
            <w:proofErr w:type="spellStart"/>
            <w:r w:rsidRPr="009521C0">
              <w:rPr>
                <w:rFonts w:ascii="Times New Roman" w:hAnsi="Times New Roman"/>
                <w:b/>
                <w:bCs/>
                <w:color w:val="FEFEFE"/>
                <w:sz w:val="20"/>
                <w:szCs w:val="20"/>
                <w:u w:color="FEFEFE"/>
              </w:rPr>
              <w:t>Principes</w:t>
            </w:r>
            <w:proofErr w:type="spellEnd"/>
            <w:r w:rsidR="007D2C29">
              <w:rPr>
                <w:rFonts w:ascii="Times New Roman" w:hAnsi="Times New Roman"/>
                <w:b/>
                <w:bCs/>
                <w:color w:val="FEFEFE"/>
                <w:sz w:val="20"/>
                <w:szCs w:val="20"/>
                <w:u w:color="FEFEFE"/>
              </w:rPr>
              <w:t xml:space="preserve"> de la DSE</w:t>
            </w:r>
          </w:p>
        </w:tc>
        <w:tc>
          <w:tcPr>
            <w:tcW w:w="3617" w:type="dxa"/>
            <w:tcBorders>
              <w:top w:val="single" w:sz="2" w:space="0" w:color="000000"/>
              <w:left w:val="single" w:sz="2" w:space="0" w:color="000000"/>
              <w:bottom w:val="single" w:sz="4" w:space="0" w:color="000000"/>
              <w:right w:val="single" w:sz="2" w:space="0" w:color="000000"/>
            </w:tcBorders>
            <w:shd w:val="clear" w:color="auto" w:fill="0075B9"/>
            <w:tcMar>
              <w:top w:w="80" w:type="dxa"/>
              <w:left w:w="80" w:type="dxa"/>
              <w:bottom w:w="80" w:type="dxa"/>
              <w:right w:w="80" w:type="dxa"/>
            </w:tcMar>
            <w:vAlign w:val="center"/>
          </w:tcPr>
          <w:p w14:paraId="0E028895" w14:textId="76C282DA" w:rsidR="0055189A" w:rsidRPr="009521C0"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jc w:val="center"/>
            </w:pPr>
            <w:proofErr w:type="spellStart"/>
            <w:r w:rsidRPr="009521C0">
              <w:rPr>
                <w:rFonts w:ascii="Times New Roman" w:hAnsi="Times New Roman"/>
                <w:b/>
                <w:bCs/>
                <w:color w:val="FEFEFE"/>
                <w:sz w:val="20"/>
                <w:szCs w:val="20"/>
                <w:u w:color="FEFEFE"/>
              </w:rPr>
              <w:t>Implications</w:t>
            </w:r>
            <w:proofErr w:type="spellEnd"/>
            <w:r w:rsidRPr="009521C0">
              <w:rPr>
                <w:rFonts w:ascii="Times New Roman" w:hAnsi="Times New Roman"/>
                <w:b/>
                <w:bCs/>
                <w:color w:val="FEFEFE"/>
                <w:sz w:val="20"/>
                <w:szCs w:val="20"/>
                <w:u w:color="FEFEFE"/>
              </w:rPr>
              <w:t xml:space="preserve"> </w:t>
            </w:r>
            <w:r w:rsidR="007D2C29">
              <w:rPr>
                <w:rFonts w:ascii="Times New Roman" w:hAnsi="Times New Roman"/>
                <w:b/>
                <w:bCs/>
                <w:color w:val="FEFEFE"/>
                <w:sz w:val="20"/>
                <w:szCs w:val="20"/>
                <w:u w:color="FEFEFE"/>
              </w:rPr>
              <w:t>pour l’</w:t>
            </w:r>
            <w:proofErr w:type="spellStart"/>
            <w:r w:rsidR="007D2C29">
              <w:rPr>
                <w:rFonts w:ascii="Times New Roman" w:hAnsi="Times New Roman"/>
                <w:b/>
                <w:bCs/>
                <w:color w:val="FEFEFE"/>
                <w:sz w:val="20"/>
                <w:szCs w:val="20"/>
                <w:u w:color="FEFEFE"/>
              </w:rPr>
              <w:t>i</w:t>
            </w:r>
            <w:r w:rsidRPr="009521C0">
              <w:rPr>
                <w:rFonts w:ascii="Times New Roman" w:hAnsi="Times New Roman"/>
                <w:b/>
                <w:bCs/>
                <w:color w:val="FEFEFE"/>
                <w:sz w:val="20"/>
                <w:szCs w:val="20"/>
                <w:u w:color="FEFEFE"/>
              </w:rPr>
              <w:t>nvest</w:t>
            </w:r>
            <w:r w:rsidR="007D2C29">
              <w:rPr>
                <w:rFonts w:ascii="Times New Roman" w:hAnsi="Times New Roman"/>
                <w:b/>
                <w:bCs/>
                <w:color w:val="FEFEFE"/>
                <w:sz w:val="20"/>
                <w:szCs w:val="20"/>
                <w:u w:color="FEFEFE"/>
              </w:rPr>
              <w:t>isse</w:t>
            </w:r>
            <w:r w:rsidRPr="009521C0">
              <w:rPr>
                <w:rFonts w:ascii="Times New Roman" w:hAnsi="Times New Roman"/>
                <w:b/>
                <w:bCs/>
                <w:color w:val="FEFEFE"/>
                <w:sz w:val="20"/>
                <w:szCs w:val="20"/>
                <w:u w:color="FEFEFE"/>
              </w:rPr>
              <w:t>ment</w:t>
            </w:r>
            <w:proofErr w:type="spellEnd"/>
          </w:p>
        </w:tc>
        <w:tc>
          <w:tcPr>
            <w:tcW w:w="4868" w:type="dxa"/>
            <w:tcBorders>
              <w:top w:val="single" w:sz="2" w:space="0" w:color="000000"/>
              <w:left w:val="single" w:sz="2" w:space="0" w:color="000000"/>
              <w:bottom w:val="single" w:sz="4" w:space="0" w:color="000000"/>
              <w:right w:val="single" w:sz="2" w:space="0" w:color="000000"/>
            </w:tcBorders>
            <w:shd w:val="clear" w:color="auto" w:fill="0075B9"/>
            <w:tcMar>
              <w:top w:w="80" w:type="dxa"/>
              <w:left w:w="80" w:type="dxa"/>
              <w:bottom w:w="80" w:type="dxa"/>
              <w:right w:w="80" w:type="dxa"/>
            </w:tcMar>
            <w:vAlign w:val="center"/>
          </w:tcPr>
          <w:p w14:paraId="123E72C1" w14:textId="413841B4" w:rsidR="0055189A" w:rsidRPr="009521C0"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jc w:val="center"/>
            </w:pPr>
            <w:proofErr w:type="spellStart"/>
            <w:r w:rsidRPr="009521C0">
              <w:rPr>
                <w:rFonts w:ascii="Times New Roman" w:hAnsi="Times New Roman"/>
                <w:b/>
                <w:bCs/>
                <w:color w:val="FEFEFE"/>
                <w:sz w:val="20"/>
                <w:szCs w:val="20"/>
                <w:u w:color="FEFEFE"/>
              </w:rPr>
              <w:t>Questions</w:t>
            </w:r>
            <w:proofErr w:type="spellEnd"/>
            <w:r w:rsidRPr="009521C0">
              <w:rPr>
                <w:rFonts w:ascii="Times New Roman" w:hAnsi="Times New Roman"/>
                <w:b/>
                <w:bCs/>
                <w:color w:val="FEFEFE"/>
                <w:sz w:val="20"/>
                <w:szCs w:val="20"/>
                <w:u w:color="FEFEFE"/>
              </w:rPr>
              <w:t xml:space="preserve"> </w:t>
            </w:r>
            <w:r w:rsidR="00645094">
              <w:rPr>
                <w:rFonts w:ascii="Times New Roman" w:hAnsi="Times New Roman"/>
                <w:b/>
                <w:bCs/>
                <w:color w:val="FEFEFE"/>
                <w:sz w:val="20"/>
                <w:szCs w:val="20"/>
                <w:u w:color="FEFEFE"/>
              </w:rPr>
              <w:t>pour le</w:t>
            </w:r>
            <w:r w:rsidRPr="009521C0">
              <w:rPr>
                <w:rFonts w:ascii="Times New Roman" w:hAnsi="Times New Roman"/>
                <w:b/>
                <w:bCs/>
                <w:color w:val="FEFEFE"/>
                <w:sz w:val="20"/>
                <w:szCs w:val="20"/>
                <w:u w:color="FEFEFE"/>
              </w:rPr>
              <w:t xml:space="preserve"> </w:t>
            </w:r>
            <w:proofErr w:type="spellStart"/>
            <w:r w:rsidR="00645094">
              <w:rPr>
                <w:rFonts w:ascii="Times New Roman" w:hAnsi="Times New Roman"/>
                <w:b/>
                <w:bCs/>
                <w:color w:val="FEFEFE"/>
                <w:sz w:val="20"/>
                <w:szCs w:val="20"/>
                <w:u w:color="FEFEFE"/>
              </w:rPr>
              <w:t>d</w:t>
            </w:r>
            <w:r w:rsidRPr="009521C0">
              <w:rPr>
                <w:rFonts w:ascii="Times New Roman" w:hAnsi="Times New Roman"/>
                <w:b/>
                <w:bCs/>
                <w:color w:val="FEFEFE"/>
                <w:sz w:val="20"/>
                <w:szCs w:val="20"/>
                <w:u w:color="FEFEFE"/>
              </w:rPr>
              <w:t>iscern</w:t>
            </w:r>
            <w:r w:rsidR="00645094">
              <w:rPr>
                <w:rFonts w:ascii="Times New Roman" w:hAnsi="Times New Roman"/>
                <w:b/>
                <w:bCs/>
                <w:color w:val="FEFEFE"/>
                <w:sz w:val="20"/>
                <w:szCs w:val="20"/>
                <w:u w:color="FEFEFE"/>
              </w:rPr>
              <w:t>e</w:t>
            </w:r>
            <w:r w:rsidRPr="009521C0">
              <w:rPr>
                <w:rFonts w:ascii="Times New Roman" w:hAnsi="Times New Roman"/>
                <w:b/>
                <w:bCs/>
                <w:color w:val="FEFEFE"/>
                <w:sz w:val="20"/>
                <w:szCs w:val="20"/>
                <w:u w:color="FEFEFE"/>
              </w:rPr>
              <w:t>ment</w:t>
            </w:r>
            <w:proofErr w:type="spellEnd"/>
          </w:p>
        </w:tc>
      </w:tr>
      <w:tr w:rsidR="0055189A" w:rsidRPr="000C52FC" w14:paraId="7A7EB0F6" w14:textId="77777777" w:rsidTr="00CE4736">
        <w:tblPrEx>
          <w:shd w:val="clear" w:color="auto" w:fill="D0DDEF"/>
        </w:tblPrEx>
        <w:trPr>
          <w:trHeight w:val="1448"/>
        </w:trPr>
        <w:tc>
          <w:tcPr>
            <w:tcW w:w="1752"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2471FBFC" w14:textId="4D64503A" w:rsidR="0055189A" w:rsidRPr="00EA24EF" w:rsidRDefault="00EA24EF">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rPr>
                <w:lang w:val="fr-FR"/>
              </w:rPr>
            </w:pPr>
            <w:r w:rsidRPr="00EA24EF">
              <w:rPr>
                <w:rStyle w:val="None"/>
                <w:rFonts w:ascii="Times New Roman" w:hAnsi="Times New Roman" w:cs="Times New Roman"/>
                <w:i/>
                <w:iCs/>
                <w:sz w:val="20"/>
                <w:szCs w:val="20"/>
              </w:rPr>
              <w:t xml:space="preserve">La Personne humaine et la </w:t>
            </w:r>
            <w:r w:rsidR="00420F03">
              <w:rPr>
                <w:rStyle w:val="None"/>
                <w:rFonts w:ascii="Times New Roman" w:hAnsi="Times New Roman" w:cs="Times New Roman"/>
                <w:i/>
                <w:iCs/>
                <w:sz w:val="20"/>
                <w:szCs w:val="20"/>
              </w:rPr>
              <w:t>d</w:t>
            </w:r>
            <w:r w:rsidRPr="00EA24EF">
              <w:rPr>
                <w:rStyle w:val="None"/>
                <w:rFonts w:ascii="Times New Roman" w:hAnsi="Times New Roman" w:cs="Times New Roman"/>
                <w:i/>
                <w:iCs/>
                <w:sz w:val="20"/>
                <w:szCs w:val="20"/>
              </w:rPr>
              <w:t xml:space="preserve">ignité humaine </w:t>
            </w:r>
          </w:p>
        </w:tc>
        <w:tc>
          <w:tcPr>
            <w:tcW w:w="3617"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3DCAA25" w14:textId="5A2420D1" w:rsidR="0055189A" w:rsidRPr="00CE4736" w:rsidRDefault="00420F03" w:rsidP="00F6646F">
            <w:pPr>
              <w:pStyle w:val="Default"/>
              <w:numPr>
                <w:ilvl w:val="0"/>
                <w:numId w:val="13"/>
              </w:numPr>
              <w:spacing w:before="0" w:line="240" w:lineRule="auto"/>
              <w:jc w:val="both"/>
              <w:rPr>
                <w:rStyle w:val="None"/>
                <w:rFonts w:ascii="Garamond" w:hAnsi="Garamond"/>
                <w:sz w:val="20"/>
                <w:szCs w:val="20"/>
                <w:u w:color="000000"/>
              </w:rPr>
            </w:pPr>
            <w:r w:rsidRPr="00902D1B">
              <w:rPr>
                <w:rStyle w:val="None"/>
                <w:rFonts w:ascii="Garamond" w:hAnsi="Garamond"/>
                <w:sz w:val="20"/>
                <w:szCs w:val="20"/>
              </w:rPr>
              <w:t xml:space="preserve">La personne humaine, dans son </w:t>
            </w:r>
            <w:r w:rsidR="0004137E">
              <w:rPr>
                <w:rStyle w:val="None"/>
                <w:rFonts w:ascii="Garamond" w:hAnsi="Garamond"/>
                <w:sz w:val="20"/>
                <w:szCs w:val="20"/>
              </w:rPr>
              <w:t>réalisation concrète</w:t>
            </w:r>
            <w:r w:rsidRPr="00902D1B">
              <w:rPr>
                <w:rStyle w:val="None"/>
                <w:rFonts w:ascii="Garamond" w:hAnsi="Garamond"/>
                <w:sz w:val="20"/>
                <w:szCs w:val="20"/>
              </w:rPr>
              <w:t xml:space="preserve"> et sa dignité, est la mesure de tout développement social, économique et politique.</w:t>
            </w:r>
          </w:p>
          <w:p w14:paraId="42914D38" w14:textId="77777777" w:rsidR="00CE4736" w:rsidRPr="00902D1B" w:rsidRDefault="00CE4736" w:rsidP="005D764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164"/>
              <w:jc w:val="both"/>
              <w:rPr>
                <w:rFonts w:ascii="Garamond" w:hAnsi="Garamond"/>
                <w:sz w:val="20"/>
                <w:szCs w:val="20"/>
                <w:u w:color="000000"/>
                <w:lang w:val="fr-FR"/>
              </w:rPr>
            </w:pPr>
          </w:p>
          <w:p w14:paraId="03782A3E" w14:textId="29D4386C" w:rsidR="0055189A" w:rsidRPr="00902D1B" w:rsidRDefault="00420F03" w:rsidP="00F6646F">
            <w:pPr>
              <w:pStyle w:val="Default"/>
              <w:numPr>
                <w:ilvl w:val="0"/>
                <w:numId w:val="14"/>
              </w:numPr>
              <w:spacing w:before="0" w:line="240" w:lineRule="auto"/>
              <w:jc w:val="both"/>
              <w:rPr>
                <w:rFonts w:ascii="Garamond" w:hAnsi="Garamond"/>
                <w:sz w:val="20"/>
                <w:szCs w:val="20"/>
                <w:u w:color="000000"/>
                <w:lang w:val="fr-FR"/>
              </w:rPr>
            </w:pPr>
            <w:r w:rsidRPr="00902D1B">
              <w:rPr>
                <w:rStyle w:val="None"/>
                <w:rFonts w:ascii="Garamond" w:hAnsi="Garamond"/>
                <w:sz w:val="20"/>
                <w:szCs w:val="20"/>
              </w:rPr>
              <w:t xml:space="preserve">En tant qu'activité humaine, les investissements ne sont jamais neutres. Le développement intégral soit </w:t>
            </w:r>
            <w:r w:rsidR="0004137E">
              <w:rPr>
                <w:rStyle w:val="None"/>
                <w:rFonts w:ascii="Garamond" w:hAnsi="Garamond"/>
                <w:sz w:val="20"/>
                <w:szCs w:val="20"/>
              </w:rPr>
              <w:t>progresse</w:t>
            </w:r>
            <w:r w:rsidRPr="00902D1B">
              <w:rPr>
                <w:rStyle w:val="None"/>
                <w:rFonts w:ascii="Garamond" w:hAnsi="Garamond"/>
                <w:sz w:val="20"/>
                <w:szCs w:val="20"/>
              </w:rPr>
              <w:t xml:space="preserve">, soit </w:t>
            </w:r>
            <w:r w:rsidR="0004137E">
              <w:rPr>
                <w:rStyle w:val="None"/>
                <w:rFonts w:ascii="Garamond" w:hAnsi="Garamond"/>
                <w:sz w:val="20"/>
                <w:szCs w:val="20"/>
              </w:rPr>
              <w:t xml:space="preserve">est </w:t>
            </w:r>
            <w:r w:rsidR="00902D1B" w:rsidRPr="00902D1B">
              <w:rPr>
                <w:rStyle w:val="None"/>
                <w:rFonts w:ascii="Garamond" w:hAnsi="Garamond"/>
                <w:sz w:val="20"/>
                <w:szCs w:val="20"/>
              </w:rPr>
              <w:t>entrav</w:t>
            </w:r>
            <w:r w:rsidRPr="00902D1B">
              <w:rPr>
                <w:rStyle w:val="None"/>
                <w:rFonts w:ascii="Garamond" w:hAnsi="Garamond"/>
                <w:sz w:val="20"/>
                <w:szCs w:val="20"/>
              </w:rPr>
              <w:t>é</w:t>
            </w:r>
            <w:r w:rsidR="00B000C3" w:rsidRPr="00902D1B">
              <w:rPr>
                <w:rFonts w:ascii="Garamond" w:hAnsi="Garamond"/>
                <w:sz w:val="20"/>
                <w:szCs w:val="20"/>
                <w:u w:color="000000"/>
                <w:lang w:val="fr-FR"/>
              </w:rPr>
              <w:t>.</w:t>
            </w:r>
          </w:p>
        </w:tc>
        <w:tc>
          <w:tcPr>
            <w:tcW w:w="486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420D673" w14:textId="35D228EA" w:rsidR="00902D1B" w:rsidRPr="00CE4736" w:rsidRDefault="00902D1B" w:rsidP="00F6646F">
            <w:pPr>
              <w:pStyle w:val="Default"/>
              <w:numPr>
                <w:ilvl w:val="0"/>
                <w:numId w:val="15"/>
              </w:numPr>
              <w:spacing w:before="0" w:line="240" w:lineRule="auto"/>
              <w:jc w:val="both"/>
              <w:rPr>
                <w:rStyle w:val="None"/>
                <w:rFonts w:ascii="Garamond" w:hAnsi="Garamond"/>
                <w:sz w:val="20"/>
                <w:szCs w:val="20"/>
                <w:u w:color="000000"/>
              </w:rPr>
            </w:pPr>
            <w:r w:rsidRPr="00C01BC1">
              <w:rPr>
                <w:rStyle w:val="None"/>
                <w:rFonts w:ascii="Garamond" w:hAnsi="Garamond"/>
                <w:sz w:val="20"/>
                <w:szCs w:val="20"/>
              </w:rPr>
              <w:t>L</w:t>
            </w:r>
            <w:r w:rsidR="00E26D6E">
              <w:rPr>
                <w:rStyle w:val="None"/>
                <w:rFonts w:ascii="Garamond" w:hAnsi="Garamond"/>
                <w:sz w:val="20"/>
                <w:szCs w:val="20"/>
              </w:rPr>
              <w:t>’état de l</w:t>
            </w:r>
            <w:r w:rsidRPr="00C01BC1">
              <w:rPr>
                <w:rStyle w:val="None"/>
                <w:rFonts w:ascii="Garamond" w:hAnsi="Garamond"/>
                <w:sz w:val="20"/>
                <w:szCs w:val="20"/>
              </w:rPr>
              <w:t>a liberté humaine est-</w:t>
            </w:r>
            <w:r w:rsidR="00E26D6E">
              <w:rPr>
                <w:rStyle w:val="None"/>
                <w:rFonts w:ascii="Garamond" w:hAnsi="Garamond"/>
                <w:sz w:val="20"/>
                <w:szCs w:val="20"/>
              </w:rPr>
              <w:t>il</w:t>
            </w:r>
            <w:r w:rsidRPr="00C01BC1">
              <w:rPr>
                <w:rStyle w:val="None"/>
                <w:rFonts w:ascii="Garamond" w:hAnsi="Garamond"/>
                <w:sz w:val="20"/>
                <w:szCs w:val="20"/>
              </w:rPr>
              <w:t xml:space="preserve"> amélioré ou dégradé ? </w:t>
            </w:r>
          </w:p>
          <w:p w14:paraId="15D1190B" w14:textId="77777777" w:rsidR="00CE4736" w:rsidRPr="00CE4736" w:rsidRDefault="00CE4736" w:rsidP="00CE473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ind w:left="164"/>
              <w:jc w:val="both"/>
              <w:rPr>
                <w:rStyle w:val="None"/>
                <w:rFonts w:ascii="Garamond" w:hAnsi="Garamond"/>
                <w:sz w:val="20"/>
                <w:szCs w:val="20"/>
                <w:u w:color="000000"/>
              </w:rPr>
            </w:pPr>
          </w:p>
          <w:p w14:paraId="093CAA8F" w14:textId="11BA70DF" w:rsidR="00902D1B" w:rsidRPr="00CE4736" w:rsidRDefault="00902D1B" w:rsidP="00F6646F">
            <w:pPr>
              <w:pStyle w:val="Default"/>
              <w:numPr>
                <w:ilvl w:val="0"/>
                <w:numId w:val="15"/>
              </w:numPr>
              <w:spacing w:before="0" w:line="240" w:lineRule="auto"/>
              <w:jc w:val="both"/>
              <w:rPr>
                <w:rStyle w:val="None"/>
                <w:rFonts w:ascii="Garamond" w:hAnsi="Garamond"/>
                <w:sz w:val="20"/>
                <w:szCs w:val="20"/>
                <w:u w:color="000000"/>
              </w:rPr>
            </w:pPr>
            <w:r w:rsidRPr="00C01BC1">
              <w:rPr>
                <w:rStyle w:val="None"/>
                <w:rFonts w:ascii="Garamond" w:hAnsi="Garamond"/>
                <w:sz w:val="20"/>
                <w:szCs w:val="20"/>
              </w:rPr>
              <w:t>Les droits de l'homme sont-ils pleinement respectés</w:t>
            </w:r>
            <w:r w:rsidR="00F6646F">
              <w:rPr>
                <w:rStyle w:val="None"/>
                <w:rFonts w:ascii="Garamond" w:hAnsi="Garamond"/>
                <w:sz w:val="20"/>
                <w:szCs w:val="20"/>
              </w:rPr>
              <w:t> </w:t>
            </w:r>
            <w:r w:rsidRPr="00C01BC1">
              <w:rPr>
                <w:rStyle w:val="None"/>
                <w:rFonts w:ascii="Garamond" w:hAnsi="Garamond"/>
                <w:sz w:val="20"/>
                <w:szCs w:val="20"/>
              </w:rPr>
              <w:t xml:space="preserve">? </w:t>
            </w:r>
          </w:p>
          <w:p w14:paraId="3888E57E" w14:textId="77777777" w:rsidR="00CE4736" w:rsidRPr="00F6646F" w:rsidRDefault="00CE4736" w:rsidP="00CE473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ind w:left="164"/>
              <w:jc w:val="both"/>
              <w:rPr>
                <w:rStyle w:val="None"/>
                <w:rFonts w:ascii="Garamond" w:hAnsi="Garamond"/>
                <w:sz w:val="20"/>
                <w:szCs w:val="20"/>
                <w:u w:color="000000"/>
              </w:rPr>
            </w:pPr>
          </w:p>
          <w:p w14:paraId="7864F273" w14:textId="5BA40004" w:rsidR="00CE4736" w:rsidRDefault="00902D1B" w:rsidP="00CE4736">
            <w:pPr>
              <w:pStyle w:val="Default"/>
              <w:numPr>
                <w:ilvl w:val="0"/>
                <w:numId w:val="15"/>
              </w:numPr>
              <w:spacing w:before="0" w:line="240" w:lineRule="auto"/>
              <w:jc w:val="both"/>
              <w:rPr>
                <w:rStyle w:val="None"/>
                <w:rFonts w:ascii="Garamond" w:hAnsi="Garamond"/>
                <w:sz w:val="20"/>
                <w:szCs w:val="20"/>
                <w:u w:color="000000"/>
              </w:rPr>
            </w:pPr>
            <w:r w:rsidRPr="00C01BC1">
              <w:rPr>
                <w:rStyle w:val="None"/>
                <w:rFonts w:ascii="Garamond" w:hAnsi="Garamond"/>
                <w:sz w:val="20"/>
                <w:szCs w:val="20"/>
              </w:rPr>
              <w:t xml:space="preserve">Les opportunités sont-elles équitables et également accessibles ? </w:t>
            </w:r>
          </w:p>
          <w:p w14:paraId="3DA17DA2" w14:textId="77777777" w:rsidR="00CE4736" w:rsidRPr="00CE4736" w:rsidRDefault="00CE4736" w:rsidP="00CE473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61B1BBCE" w14:textId="0015C2E8" w:rsidR="0055189A" w:rsidRPr="00C01BC1" w:rsidRDefault="00902D1B" w:rsidP="00F6646F">
            <w:pPr>
              <w:pStyle w:val="Default"/>
              <w:numPr>
                <w:ilvl w:val="0"/>
                <w:numId w:val="15"/>
              </w:numPr>
              <w:spacing w:before="0" w:line="240" w:lineRule="auto"/>
              <w:jc w:val="both"/>
              <w:rPr>
                <w:rFonts w:ascii="Garamond" w:hAnsi="Garamond"/>
                <w:sz w:val="20"/>
                <w:szCs w:val="20"/>
                <w:u w:color="000000"/>
                <w:lang w:val="fr-FR"/>
              </w:rPr>
            </w:pPr>
            <w:r w:rsidRPr="00C01BC1">
              <w:rPr>
                <w:rStyle w:val="None"/>
                <w:rFonts w:ascii="Garamond" w:hAnsi="Garamond"/>
                <w:sz w:val="20"/>
                <w:szCs w:val="20"/>
              </w:rPr>
              <w:t>Les externalités négatives sont-elles supportées équitablement par les bénéficiaires</w:t>
            </w:r>
            <w:r w:rsidR="00C01BC1" w:rsidRPr="00C01BC1">
              <w:rPr>
                <w:rStyle w:val="None"/>
                <w:rFonts w:ascii="Garamond" w:hAnsi="Garamond"/>
                <w:sz w:val="20"/>
                <w:szCs w:val="20"/>
              </w:rPr>
              <w:t> ?</w:t>
            </w:r>
          </w:p>
        </w:tc>
      </w:tr>
      <w:tr w:rsidR="0055189A" w:rsidRPr="000C52FC" w14:paraId="73F699DF" w14:textId="77777777" w:rsidTr="00CE4736">
        <w:tblPrEx>
          <w:shd w:val="clear" w:color="auto" w:fill="D0DDEF"/>
        </w:tblPrEx>
        <w:trPr>
          <w:trHeight w:val="120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6957D97B" w14:textId="438D0D44" w:rsidR="0055189A" w:rsidRPr="009521C0" w:rsidRDefault="00C01BC1">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pPr>
            <w:r>
              <w:rPr>
                <w:rFonts w:ascii="Times New Roman" w:hAnsi="Times New Roman"/>
                <w:i/>
                <w:iCs/>
                <w:sz w:val="20"/>
                <w:szCs w:val="20"/>
                <w:u w:color="000000"/>
              </w:rPr>
              <w:t xml:space="preserve">Le </w:t>
            </w:r>
            <w:proofErr w:type="spellStart"/>
            <w:r>
              <w:rPr>
                <w:rFonts w:ascii="Times New Roman" w:hAnsi="Times New Roman"/>
                <w:i/>
                <w:iCs/>
                <w:sz w:val="20"/>
                <w:szCs w:val="20"/>
                <w:u w:color="000000"/>
              </w:rPr>
              <w:t>Bien</w:t>
            </w:r>
            <w:proofErr w:type="spellEnd"/>
            <w:r>
              <w:rPr>
                <w:rFonts w:ascii="Times New Roman" w:hAnsi="Times New Roman"/>
                <w:i/>
                <w:iCs/>
                <w:sz w:val="20"/>
                <w:szCs w:val="20"/>
                <w:u w:color="000000"/>
              </w:rPr>
              <w:t xml:space="preserve"> </w:t>
            </w:r>
            <w:proofErr w:type="spellStart"/>
            <w:r>
              <w:rPr>
                <w:rFonts w:ascii="Times New Roman" w:hAnsi="Times New Roman"/>
                <w:i/>
                <w:iCs/>
                <w:sz w:val="20"/>
                <w:szCs w:val="20"/>
                <w:u w:color="000000"/>
              </w:rPr>
              <w:t>commun</w:t>
            </w:r>
            <w:proofErr w:type="spellEnd"/>
          </w:p>
        </w:tc>
        <w:tc>
          <w:tcPr>
            <w:tcW w:w="3617"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6A3F374C" w14:textId="0D88905E" w:rsidR="0055189A" w:rsidRPr="005138F5" w:rsidRDefault="00F7298D" w:rsidP="00F6646F">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164"/>
              <w:jc w:val="both"/>
              <w:rPr>
                <w:rFonts w:ascii="Garamond" w:hAnsi="Garamond"/>
                <w:sz w:val="20"/>
                <w:szCs w:val="20"/>
                <w:u w:color="000000"/>
                <w:lang w:val="fr-FR"/>
              </w:rPr>
            </w:pPr>
            <w:r w:rsidRPr="005138F5">
              <w:rPr>
                <w:rStyle w:val="None"/>
                <w:rFonts w:ascii="Garamond" w:hAnsi="Garamond"/>
                <w:sz w:val="20"/>
                <w:szCs w:val="20"/>
              </w:rPr>
              <w:t xml:space="preserve">• Les droits </w:t>
            </w:r>
            <w:r w:rsidR="00934E21">
              <w:rPr>
                <w:rStyle w:val="None"/>
                <w:rFonts w:ascii="Garamond" w:hAnsi="Garamond"/>
                <w:sz w:val="20"/>
                <w:szCs w:val="20"/>
              </w:rPr>
              <w:t>au</w:t>
            </w:r>
            <w:r w:rsidRPr="005138F5">
              <w:rPr>
                <w:rStyle w:val="None"/>
                <w:rFonts w:ascii="Garamond" w:hAnsi="Garamond"/>
                <w:sz w:val="20"/>
                <w:szCs w:val="20"/>
              </w:rPr>
              <w:t xml:space="preserve"> développement intégral </w:t>
            </w:r>
            <w:r w:rsidR="00934E21" w:rsidRPr="005138F5">
              <w:rPr>
                <w:rStyle w:val="None"/>
                <w:rFonts w:ascii="Garamond" w:hAnsi="Garamond"/>
                <w:sz w:val="20"/>
                <w:szCs w:val="20"/>
              </w:rPr>
              <w:t>et les opportunités</w:t>
            </w:r>
            <w:r w:rsidR="00934E21">
              <w:rPr>
                <w:rStyle w:val="None"/>
                <w:rFonts w:ascii="Garamond" w:hAnsi="Garamond"/>
                <w:sz w:val="20"/>
                <w:szCs w:val="20"/>
              </w:rPr>
              <w:t xml:space="preserve"> correspondantes</w:t>
            </w:r>
            <w:r w:rsidR="00934E21" w:rsidRPr="005138F5">
              <w:rPr>
                <w:rStyle w:val="None"/>
                <w:rFonts w:ascii="Garamond" w:hAnsi="Garamond"/>
                <w:sz w:val="20"/>
                <w:szCs w:val="20"/>
              </w:rPr>
              <w:t xml:space="preserve"> </w:t>
            </w:r>
            <w:r w:rsidRPr="005138F5">
              <w:rPr>
                <w:rStyle w:val="None"/>
                <w:rFonts w:ascii="Garamond" w:hAnsi="Garamond"/>
                <w:sz w:val="20"/>
                <w:szCs w:val="20"/>
              </w:rPr>
              <w:t>découlent du bien commun, qui s'épuise ou se détruit s'il n'est pas re</w:t>
            </w:r>
            <w:r w:rsidR="00A55482">
              <w:rPr>
                <w:rStyle w:val="None"/>
                <w:rFonts w:ascii="Garamond" w:hAnsi="Garamond"/>
                <w:sz w:val="20"/>
                <w:szCs w:val="20"/>
              </w:rPr>
              <w:t>bâti</w:t>
            </w:r>
            <w:r w:rsidRPr="005138F5">
              <w:rPr>
                <w:rStyle w:val="None"/>
                <w:rFonts w:ascii="Garamond" w:hAnsi="Garamond"/>
                <w:sz w:val="20"/>
                <w:szCs w:val="20"/>
              </w:rPr>
              <w:t xml:space="preserve"> par l’accomplissement des devoirs </w:t>
            </w:r>
            <w:r w:rsidR="00A55482">
              <w:rPr>
                <w:rStyle w:val="None"/>
                <w:rFonts w:ascii="Garamond" w:hAnsi="Garamond"/>
                <w:sz w:val="20"/>
                <w:szCs w:val="20"/>
              </w:rPr>
              <w:t>dans la</w:t>
            </w:r>
            <w:r w:rsidRPr="005138F5">
              <w:rPr>
                <w:rStyle w:val="None"/>
                <w:rFonts w:ascii="Garamond" w:hAnsi="Garamond"/>
                <w:sz w:val="20"/>
                <w:szCs w:val="20"/>
              </w:rPr>
              <w:t xml:space="preserve"> charité.</w:t>
            </w:r>
          </w:p>
        </w:tc>
        <w:tc>
          <w:tcPr>
            <w:tcW w:w="48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2CBEFE77" w14:textId="20C06089" w:rsidR="00F80899" w:rsidRPr="005D7646" w:rsidRDefault="00F80899" w:rsidP="00F6646F">
            <w:pPr>
              <w:pStyle w:val="Default"/>
              <w:numPr>
                <w:ilvl w:val="0"/>
                <w:numId w:val="17"/>
              </w:numPr>
              <w:spacing w:before="0" w:line="240" w:lineRule="auto"/>
              <w:jc w:val="both"/>
              <w:rPr>
                <w:rStyle w:val="None"/>
                <w:rFonts w:ascii="Garamond" w:hAnsi="Garamond"/>
                <w:sz w:val="20"/>
                <w:szCs w:val="20"/>
                <w:u w:color="000000"/>
              </w:rPr>
            </w:pPr>
            <w:r w:rsidRPr="00F80899">
              <w:rPr>
                <w:rStyle w:val="None"/>
                <w:rFonts w:ascii="Garamond" w:hAnsi="Garamond"/>
                <w:sz w:val="20"/>
                <w:szCs w:val="20"/>
              </w:rPr>
              <w:t>Les valeurs sociales sont-elles exaltées ou négligées</w:t>
            </w:r>
            <w:r w:rsidR="00F6646F">
              <w:rPr>
                <w:rStyle w:val="None"/>
                <w:rFonts w:ascii="Garamond" w:hAnsi="Garamond"/>
                <w:sz w:val="20"/>
                <w:szCs w:val="20"/>
              </w:rPr>
              <w:t> </w:t>
            </w:r>
            <w:r w:rsidRPr="00F80899">
              <w:rPr>
                <w:rStyle w:val="None"/>
                <w:rFonts w:ascii="Garamond" w:hAnsi="Garamond"/>
                <w:sz w:val="20"/>
                <w:szCs w:val="20"/>
              </w:rPr>
              <w:t xml:space="preserve">? </w:t>
            </w:r>
          </w:p>
          <w:p w14:paraId="0F443792" w14:textId="77777777" w:rsidR="005D7646" w:rsidRPr="00F80899" w:rsidRDefault="005D7646" w:rsidP="005D764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ind w:left="164"/>
              <w:jc w:val="both"/>
              <w:rPr>
                <w:rStyle w:val="None"/>
                <w:rFonts w:ascii="Garamond" w:hAnsi="Garamond"/>
                <w:sz w:val="20"/>
                <w:szCs w:val="20"/>
                <w:u w:color="000000"/>
              </w:rPr>
            </w:pPr>
          </w:p>
          <w:p w14:paraId="27B355C4" w14:textId="4714A0AC" w:rsidR="00F80899" w:rsidRPr="005D7646" w:rsidRDefault="00F80899" w:rsidP="00F6646F">
            <w:pPr>
              <w:pStyle w:val="Default"/>
              <w:numPr>
                <w:ilvl w:val="0"/>
                <w:numId w:val="17"/>
              </w:numPr>
              <w:spacing w:before="0" w:line="240" w:lineRule="auto"/>
              <w:jc w:val="both"/>
              <w:rPr>
                <w:rStyle w:val="None"/>
                <w:rFonts w:ascii="Garamond" w:hAnsi="Garamond"/>
                <w:sz w:val="20"/>
                <w:szCs w:val="20"/>
                <w:u w:color="000000"/>
              </w:rPr>
            </w:pPr>
            <w:r w:rsidRPr="00F80899">
              <w:rPr>
                <w:rStyle w:val="None"/>
                <w:rFonts w:ascii="Garamond" w:hAnsi="Garamond"/>
                <w:sz w:val="20"/>
                <w:szCs w:val="20"/>
              </w:rPr>
              <w:t xml:space="preserve">Dans quelle mesure la communauté en bénéficie-t-elle spécifiquement ? </w:t>
            </w:r>
          </w:p>
          <w:p w14:paraId="7D64CF02" w14:textId="77777777" w:rsidR="005D7646" w:rsidRPr="00CE4736" w:rsidRDefault="005D7646" w:rsidP="005D764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3B278993" w14:textId="73301E26" w:rsidR="00F80899" w:rsidRPr="005D7646" w:rsidRDefault="00F80899" w:rsidP="00F6646F">
            <w:pPr>
              <w:pStyle w:val="Default"/>
              <w:numPr>
                <w:ilvl w:val="0"/>
                <w:numId w:val="17"/>
              </w:numPr>
              <w:spacing w:before="0" w:line="240" w:lineRule="auto"/>
              <w:jc w:val="both"/>
              <w:rPr>
                <w:rStyle w:val="None"/>
                <w:rFonts w:ascii="Garamond" w:hAnsi="Garamond"/>
                <w:sz w:val="20"/>
                <w:szCs w:val="20"/>
                <w:u w:color="000000"/>
              </w:rPr>
            </w:pPr>
            <w:r w:rsidRPr="00F80899">
              <w:rPr>
                <w:rStyle w:val="None"/>
                <w:rFonts w:ascii="Garamond" w:hAnsi="Garamond"/>
                <w:sz w:val="20"/>
                <w:szCs w:val="20"/>
              </w:rPr>
              <w:t xml:space="preserve">La participation des autres est-elle inclue ou exclue ? </w:t>
            </w:r>
          </w:p>
          <w:p w14:paraId="6E41FCB4" w14:textId="77777777" w:rsidR="005D7646" w:rsidRPr="00CE4736" w:rsidRDefault="005D7646" w:rsidP="005D764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2E9DBA08" w14:textId="33D090F4" w:rsidR="00F80899" w:rsidRPr="00F80899" w:rsidRDefault="0040584B" w:rsidP="00F6646F">
            <w:pPr>
              <w:pStyle w:val="Default"/>
              <w:numPr>
                <w:ilvl w:val="0"/>
                <w:numId w:val="17"/>
              </w:numPr>
              <w:spacing w:before="0" w:line="240" w:lineRule="auto"/>
              <w:jc w:val="both"/>
              <w:rPr>
                <w:rFonts w:ascii="Garamond" w:hAnsi="Garamond"/>
                <w:sz w:val="20"/>
                <w:szCs w:val="20"/>
                <w:u w:color="000000"/>
                <w:lang w:val="fr-FR"/>
              </w:rPr>
            </w:pPr>
            <w:r>
              <w:rPr>
                <w:rStyle w:val="None"/>
                <w:rFonts w:ascii="Garamond" w:hAnsi="Garamond"/>
                <w:sz w:val="20"/>
                <w:szCs w:val="20"/>
              </w:rPr>
              <w:t xml:space="preserve">Permet-on aux </w:t>
            </w:r>
            <w:r w:rsidR="00F80899" w:rsidRPr="00F80899">
              <w:rPr>
                <w:rStyle w:val="None"/>
                <w:rFonts w:ascii="Garamond" w:hAnsi="Garamond"/>
                <w:sz w:val="20"/>
                <w:szCs w:val="20"/>
              </w:rPr>
              <w:t xml:space="preserve">capacités des personnes </w:t>
            </w:r>
            <w:r>
              <w:rPr>
                <w:rStyle w:val="None"/>
                <w:rFonts w:ascii="Garamond" w:hAnsi="Garamond"/>
                <w:sz w:val="20"/>
                <w:szCs w:val="20"/>
              </w:rPr>
              <w:t xml:space="preserve">de </w:t>
            </w:r>
            <w:r w:rsidR="00F80899" w:rsidRPr="00F80899">
              <w:rPr>
                <w:rStyle w:val="None"/>
                <w:rFonts w:ascii="Garamond" w:hAnsi="Garamond"/>
                <w:sz w:val="20"/>
                <w:szCs w:val="20"/>
              </w:rPr>
              <w:t>s'épanouir ?</w:t>
            </w:r>
            <w:r w:rsidR="00F80899" w:rsidRPr="00F80899">
              <w:rPr>
                <w:rStyle w:val="None"/>
                <w:sz w:val="20"/>
                <w:szCs w:val="20"/>
              </w:rPr>
              <w:t xml:space="preserve"> </w:t>
            </w:r>
          </w:p>
        </w:tc>
      </w:tr>
      <w:tr w:rsidR="0055189A" w:rsidRPr="000C52FC" w14:paraId="28137EFB" w14:textId="77777777" w:rsidTr="00CE4736">
        <w:tblPrEx>
          <w:shd w:val="clear" w:color="auto" w:fill="D0DDEF"/>
        </w:tblPrEx>
        <w:trPr>
          <w:trHeight w:val="144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5679FF77" w14:textId="77777777" w:rsidR="0055189A" w:rsidRPr="009521C0"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pPr>
            <w:proofErr w:type="spellStart"/>
            <w:r w:rsidRPr="009521C0">
              <w:rPr>
                <w:rFonts w:ascii="Times New Roman" w:hAnsi="Times New Roman"/>
                <w:i/>
                <w:iCs/>
                <w:sz w:val="20"/>
                <w:szCs w:val="20"/>
                <w:u w:color="000000"/>
              </w:rPr>
              <w:t>Solidarity</w:t>
            </w:r>
            <w:proofErr w:type="spellEnd"/>
          </w:p>
        </w:tc>
        <w:tc>
          <w:tcPr>
            <w:tcW w:w="3617"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14A5106" w14:textId="7054161C" w:rsidR="0055189A" w:rsidRPr="00F6646F" w:rsidRDefault="00F6646F" w:rsidP="00F6646F">
            <w:pPr>
              <w:pStyle w:val="Default"/>
              <w:numPr>
                <w:ilvl w:val="0"/>
                <w:numId w:val="18"/>
              </w:numPr>
              <w:spacing w:before="0" w:line="240" w:lineRule="auto"/>
              <w:jc w:val="both"/>
              <w:rPr>
                <w:rFonts w:ascii="Garamond" w:hAnsi="Garamond"/>
                <w:sz w:val="20"/>
                <w:szCs w:val="20"/>
                <w:u w:color="000000"/>
                <w:lang w:val="fr-FR"/>
              </w:rPr>
            </w:pPr>
            <w:r w:rsidRPr="00F6646F">
              <w:rPr>
                <w:rStyle w:val="None"/>
                <w:rFonts w:ascii="Garamond" w:hAnsi="Garamond"/>
                <w:sz w:val="20"/>
                <w:szCs w:val="20"/>
              </w:rPr>
              <w:t>Par sa dignité et ses talents, chaque personne a un rôle indispensable dans le plan de Dieu pour la création et le salut. La solidarité ouvre à la participation, permettant à chacun de contribuer à ce qui est nécessaire pour prospérer ensemble.</w:t>
            </w:r>
          </w:p>
        </w:tc>
        <w:tc>
          <w:tcPr>
            <w:tcW w:w="48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29FD167" w14:textId="77777777" w:rsidR="004137C1" w:rsidRPr="00644102" w:rsidRDefault="004137C1" w:rsidP="004137C1">
            <w:pPr>
              <w:pStyle w:val="Default"/>
              <w:numPr>
                <w:ilvl w:val="0"/>
                <w:numId w:val="19"/>
              </w:numPr>
              <w:spacing w:before="0" w:line="240" w:lineRule="auto"/>
              <w:rPr>
                <w:rStyle w:val="None"/>
                <w:rFonts w:ascii="Garamond" w:hAnsi="Garamond"/>
                <w:sz w:val="20"/>
                <w:szCs w:val="20"/>
                <w:u w:color="000000"/>
              </w:rPr>
            </w:pPr>
            <w:r w:rsidRPr="00644102">
              <w:rPr>
                <w:rStyle w:val="None"/>
                <w:rFonts w:ascii="Garamond" w:hAnsi="Garamond"/>
                <w:sz w:val="20"/>
                <w:szCs w:val="20"/>
              </w:rPr>
              <w:t xml:space="preserve">Les autres personnes sont-elles respectées ou marchandisées ? </w:t>
            </w:r>
          </w:p>
          <w:p w14:paraId="355ECE12" w14:textId="77777777" w:rsidR="004137C1" w:rsidRPr="00CE4736" w:rsidRDefault="004137C1" w:rsidP="004137C1">
            <w:pPr>
              <w:pStyle w:val="Default"/>
              <w:numPr>
                <w:ilvl w:val="0"/>
                <w:numId w:val="19"/>
              </w:numPr>
              <w:spacing w:before="0" w:line="240" w:lineRule="auto"/>
              <w:rPr>
                <w:rStyle w:val="None"/>
                <w:rFonts w:ascii="Garamond" w:hAnsi="Garamond"/>
                <w:sz w:val="20"/>
                <w:szCs w:val="20"/>
                <w:u w:color="000000"/>
              </w:rPr>
            </w:pPr>
            <w:r w:rsidRPr="00644102">
              <w:rPr>
                <w:rStyle w:val="None"/>
                <w:rFonts w:ascii="Garamond" w:hAnsi="Garamond"/>
                <w:sz w:val="20"/>
                <w:szCs w:val="20"/>
              </w:rPr>
              <w:t>L'impact social est-il rassembleur ou diviseur ?</w:t>
            </w:r>
          </w:p>
          <w:p w14:paraId="55AA596F" w14:textId="24CDADF9" w:rsidR="004137C1" w:rsidRPr="00CE4736" w:rsidRDefault="004137C1" w:rsidP="004137C1">
            <w:pPr>
              <w:pStyle w:val="Default"/>
              <w:numPr>
                <w:ilvl w:val="0"/>
                <w:numId w:val="19"/>
              </w:numPr>
              <w:spacing w:before="0" w:line="240" w:lineRule="auto"/>
              <w:rPr>
                <w:rStyle w:val="None"/>
                <w:rFonts w:ascii="Garamond" w:hAnsi="Garamond"/>
                <w:sz w:val="20"/>
                <w:szCs w:val="20"/>
                <w:u w:color="000000"/>
              </w:rPr>
            </w:pPr>
            <w:r w:rsidRPr="00644102">
              <w:rPr>
                <w:rStyle w:val="None"/>
                <w:rFonts w:ascii="Garamond" w:hAnsi="Garamond"/>
                <w:sz w:val="20"/>
                <w:szCs w:val="20"/>
              </w:rPr>
              <w:t xml:space="preserve">Comment la </w:t>
            </w:r>
            <w:r w:rsidR="0084557A">
              <w:rPr>
                <w:rStyle w:val="None"/>
                <w:rFonts w:ascii="Garamond" w:hAnsi="Garamond"/>
                <w:sz w:val="20"/>
                <w:szCs w:val="20"/>
              </w:rPr>
              <w:t>générosité</w:t>
            </w:r>
            <w:r w:rsidRPr="00644102">
              <w:rPr>
                <w:rStyle w:val="None"/>
                <w:rFonts w:ascii="Garamond" w:hAnsi="Garamond"/>
                <w:sz w:val="20"/>
                <w:szCs w:val="20"/>
              </w:rPr>
              <w:t xml:space="preserve"> de la nature est-elle valorisée et préservée pour les générations futures ? </w:t>
            </w:r>
          </w:p>
          <w:p w14:paraId="0846E110" w14:textId="11145FC2" w:rsidR="004137C1" w:rsidRPr="00644102" w:rsidRDefault="004137C1" w:rsidP="004137C1">
            <w:pPr>
              <w:pStyle w:val="Default"/>
              <w:numPr>
                <w:ilvl w:val="0"/>
                <w:numId w:val="19"/>
              </w:numPr>
              <w:spacing w:before="0" w:line="240" w:lineRule="auto"/>
              <w:rPr>
                <w:rStyle w:val="None"/>
                <w:rFonts w:ascii="Garamond" w:hAnsi="Garamond"/>
                <w:sz w:val="20"/>
                <w:szCs w:val="20"/>
                <w:u w:color="000000"/>
              </w:rPr>
            </w:pPr>
            <w:r w:rsidRPr="00644102">
              <w:rPr>
                <w:rStyle w:val="None"/>
                <w:rFonts w:ascii="Garamond" w:hAnsi="Garamond"/>
                <w:sz w:val="20"/>
                <w:szCs w:val="20"/>
              </w:rPr>
              <w:t>Cet investissement augmentera-t-il ou affaiblira-t-il la confiance sociale ?</w:t>
            </w:r>
          </w:p>
          <w:p w14:paraId="537AC63A" w14:textId="0C6A50EB" w:rsidR="004137C1" w:rsidRPr="004137C1" w:rsidRDefault="004137C1" w:rsidP="004137C1">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rPr>
                <w:rFonts w:ascii="Garamond" w:hAnsi="Garamond"/>
                <w:sz w:val="20"/>
                <w:szCs w:val="20"/>
                <w:u w:color="000000"/>
                <w:lang w:val="fr-FR"/>
              </w:rPr>
            </w:pPr>
          </w:p>
        </w:tc>
      </w:tr>
      <w:tr w:rsidR="0055189A" w:rsidRPr="000C52FC" w14:paraId="2B4EB64B" w14:textId="77777777" w:rsidTr="00CE4736">
        <w:tblPrEx>
          <w:shd w:val="clear" w:color="auto" w:fill="D0DDEF"/>
        </w:tblPrEx>
        <w:trPr>
          <w:trHeight w:val="144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0EFB29D8" w14:textId="5A940F3D" w:rsidR="0055189A" w:rsidRPr="009521C0" w:rsidRDefault="007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pPr>
            <w:r>
              <w:rPr>
                <w:rFonts w:ascii="Times New Roman" w:hAnsi="Times New Roman"/>
                <w:i/>
                <w:iCs/>
                <w:sz w:val="20"/>
                <w:szCs w:val="20"/>
                <w:u w:color="000000"/>
              </w:rPr>
              <w:lastRenderedPageBreak/>
              <w:t xml:space="preserve">La </w:t>
            </w:r>
            <w:r w:rsidR="00B000C3" w:rsidRPr="009521C0">
              <w:rPr>
                <w:rFonts w:ascii="Times New Roman" w:hAnsi="Times New Roman"/>
                <w:i/>
                <w:iCs/>
                <w:sz w:val="20"/>
                <w:szCs w:val="20"/>
                <w:u w:color="000000"/>
              </w:rPr>
              <w:t>Justice</w:t>
            </w:r>
            <w:r>
              <w:rPr>
                <w:rFonts w:ascii="Times New Roman" w:hAnsi="Times New Roman"/>
                <w:i/>
                <w:iCs/>
                <w:sz w:val="20"/>
                <w:szCs w:val="20"/>
                <w:u w:color="000000"/>
              </w:rPr>
              <w:t xml:space="preserve"> sociale</w:t>
            </w:r>
          </w:p>
        </w:tc>
        <w:tc>
          <w:tcPr>
            <w:tcW w:w="3617"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548101F5" w14:textId="7B0D0AEF" w:rsidR="0055189A" w:rsidRPr="00E4213E" w:rsidRDefault="00E4213E" w:rsidP="00302CB6">
            <w:pPr>
              <w:pStyle w:val="Default"/>
              <w:numPr>
                <w:ilvl w:val="0"/>
                <w:numId w:val="20"/>
              </w:numPr>
              <w:spacing w:before="0" w:line="240" w:lineRule="auto"/>
              <w:jc w:val="both"/>
              <w:rPr>
                <w:rFonts w:ascii="Garamond" w:hAnsi="Garamond"/>
                <w:sz w:val="20"/>
                <w:szCs w:val="20"/>
                <w:u w:color="000000"/>
                <w:lang w:val="fr-FR"/>
              </w:rPr>
            </w:pPr>
            <w:r w:rsidRPr="00E4213E">
              <w:rPr>
                <w:rStyle w:val="None"/>
                <w:rFonts w:ascii="Garamond" w:hAnsi="Garamond"/>
                <w:sz w:val="20"/>
                <w:szCs w:val="20"/>
              </w:rPr>
              <w:t xml:space="preserve">Pour inspirer et soutenir la justice, il faut plus qu'une simple équivalence. Pour remplir son objectif social et sa portée donnés par Dieu, la justice doit investir les capacités excédentaires et les redistribuer </w:t>
            </w:r>
            <w:r w:rsidR="0084557A">
              <w:rPr>
                <w:rStyle w:val="None"/>
                <w:rFonts w:ascii="Garamond" w:hAnsi="Garamond"/>
                <w:sz w:val="20"/>
                <w:szCs w:val="20"/>
              </w:rPr>
              <w:t>afin de</w:t>
            </w:r>
            <w:r w:rsidRPr="00E4213E">
              <w:rPr>
                <w:rStyle w:val="None"/>
                <w:rFonts w:ascii="Garamond" w:hAnsi="Garamond"/>
                <w:sz w:val="20"/>
                <w:szCs w:val="20"/>
              </w:rPr>
              <w:t xml:space="preserve"> créer les conditions qui sèment les esp</w:t>
            </w:r>
            <w:r w:rsidR="00220C44">
              <w:rPr>
                <w:rStyle w:val="None"/>
                <w:rFonts w:ascii="Garamond" w:hAnsi="Garamond"/>
                <w:sz w:val="20"/>
                <w:szCs w:val="20"/>
              </w:rPr>
              <w:t>érance</w:t>
            </w:r>
            <w:r w:rsidRPr="00E4213E">
              <w:rPr>
                <w:rStyle w:val="None"/>
                <w:rFonts w:ascii="Garamond" w:hAnsi="Garamond"/>
                <w:sz w:val="20"/>
                <w:szCs w:val="20"/>
              </w:rPr>
              <w:t>s des hommes et les soutiennent au mieux.</w:t>
            </w:r>
          </w:p>
        </w:tc>
        <w:tc>
          <w:tcPr>
            <w:tcW w:w="48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7F9E65D0" w14:textId="77C3312B" w:rsidR="002076FA" w:rsidRDefault="002076FA" w:rsidP="00302CB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rPr>
            </w:pPr>
            <w:r w:rsidRPr="002076FA">
              <w:rPr>
                <w:rStyle w:val="None"/>
                <w:rFonts w:ascii="Garamond" w:hAnsi="Garamond"/>
                <w:sz w:val="20"/>
                <w:szCs w:val="20"/>
              </w:rPr>
              <w:t xml:space="preserve">• Comment remédiera-t-on à l'inégalité ? </w:t>
            </w:r>
          </w:p>
          <w:p w14:paraId="164244BF" w14:textId="77777777" w:rsidR="00CE4736" w:rsidRPr="002076FA" w:rsidRDefault="00CE4736" w:rsidP="00302CB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58F879FB" w14:textId="07540C43" w:rsidR="002076FA" w:rsidRPr="00CE4736" w:rsidRDefault="002076FA" w:rsidP="00302CB6">
            <w:pPr>
              <w:pStyle w:val="Default"/>
              <w:numPr>
                <w:ilvl w:val="0"/>
                <w:numId w:val="21"/>
              </w:numPr>
              <w:spacing w:before="0" w:line="240" w:lineRule="auto"/>
              <w:jc w:val="both"/>
              <w:rPr>
                <w:rStyle w:val="None"/>
                <w:rFonts w:ascii="Garamond" w:hAnsi="Garamond"/>
                <w:sz w:val="20"/>
                <w:szCs w:val="20"/>
                <w:u w:color="000000"/>
              </w:rPr>
            </w:pPr>
            <w:r w:rsidRPr="002076FA">
              <w:rPr>
                <w:rStyle w:val="None"/>
                <w:rFonts w:ascii="Garamond" w:hAnsi="Garamond"/>
                <w:sz w:val="20"/>
                <w:szCs w:val="20"/>
              </w:rPr>
              <w:t xml:space="preserve">Les parties prenantes sont-elles entendues et prises en compte ? </w:t>
            </w:r>
          </w:p>
          <w:p w14:paraId="3E6714A5" w14:textId="77777777" w:rsidR="00CE4736" w:rsidRPr="002076FA" w:rsidRDefault="00CE4736" w:rsidP="00CE473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11CB9485" w14:textId="069C6EB6" w:rsidR="00CE4736" w:rsidRDefault="002076FA" w:rsidP="00CE4736">
            <w:pPr>
              <w:pStyle w:val="Default"/>
              <w:numPr>
                <w:ilvl w:val="0"/>
                <w:numId w:val="21"/>
              </w:numPr>
              <w:spacing w:before="0" w:line="240" w:lineRule="auto"/>
              <w:jc w:val="both"/>
              <w:rPr>
                <w:rStyle w:val="None"/>
                <w:rFonts w:ascii="Garamond" w:hAnsi="Garamond"/>
                <w:sz w:val="20"/>
                <w:szCs w:val="20"/>
                <w:u w:color="000000"/>
              </w:rPr>
            </w:pPr>
            <w:r w:rsidRPr="002076FA">
              <w:rPr>
                <w:rStyle w:val="None"/>
                <w:rFonts w:ascii="Garamond" w:hAnsi="Garamond"/>
                <w:sz w:val="20"/>
                <w:szCs w:val="20"/>
              </w:rPr>
              <w:t xml:space="preserve">Les exclus, les plus vulnérables ou les marginaux ont-ils été reconnus et respectés ? </w:t>
            </w:r>
          </w:p>
          <w:p w14:paraId="3A4FF0F1" w14:textId="77777777" w:rsidR="00CE4736" w:rsidRPr="00CE4736" w:rsidRDefault="00CE4736" w:rsidP="00CE4736">
            <w:pPr>
              <w:pStyle w:val="Default"/>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spacing w:before="0" w:line="240" w:lineRule="auto"/>
              <w:jc w:val="both"/>
              <w:rPr>
                <w:rStyle w:val="None"/>
                <w:rFonts w:ascii="Garamond" w:hAnsi="Garamond"/>
                <w:sz w:val="20"/>
                <w:szCs w:val="20"/>
                <w:u w:color="000000"/>
              </w:rPr>
            </w:pPr>
          </w:p>
          <w:p w14:paraId="5694F382" w14:textId="3C725E18" w:rsidR="0055189A" w:rsidRPr="002076FA" w:rsidRDefault="002076FA" w:rsidP="00302CB6">
            <w:pPr>
              <w:pStyle w:val="Default"/>
              <w:numPr>
                <w:ilvl w:val="0"/>
                <w:numId w:val="21"/>
              </w:numPr>
              <w:spacing w:before="0" w:line="240" w:lineRule="auto"/>
              <w:jc w:val="both"/>
              <w:rPr>
                <w:rFonts w:ascii="Garamond" w:hAnsi="Garamond"/>
                <w:sz w:val="20"/>
                <w:szCs w:val="20"/>
                <w:u w:color="000000"/>
                <w:lang w:val="fr-FR"/>
              </w:rPr>
            </w:pPr>
            <w:r w:rsidRPr="002076FA">
              <w:rPr>
                <w:rStyle w:val="None"/>
                <w:rFonts w:ascii="Garamond" w:hAnsi="Garamond"/>
                <w:sz w:val="20"/>
                <w:szCs w:val="20"/>
              </w:rPr>
              <w:t>Les résultats attendus sont-ils éthiquement inspirants ?</w:t>
            </w:r>
            <w:r w:rsidRPr="00D4331D">
              <w:rPr>
                <w:rStyle w:val="None"/>
                <w:b/>
                <w:bCs/>
                <w:sz w:val="20"/>
                <w:szCs w:val="20"/>
              </w:rPr>
              <w:t xml:space="preserve"> </w:t>
            </w:r>
          </w:p>
        </w:tc>
      </w:tr>
      <w:tr w:rsidR="0055189A" w:rsidRPr="000C52FC" w14:paraId="1E14705C" w14:textId="77777777" w:rsidTr="00CE4736">
        <w:tblPrEx>
          <w:shd w:val="clear" w:color="auto" w:fill="D0DDEF"/>
        </w:tblPrEx>
        <w:trPr>
          <w:trHeight w:val="192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05B41C96" w14:textId="7C514200" w:rsidR="0055189A" w:rsidRPr="009521C0" w:rsidRDefault="007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pPr>
            <w:r>
              <w:rPr>
                <w:rFonts w:ascii="Times New Roman" w:hAnsi="Times New Roman"/>
                <w:i/>
                <w:iCs/>
                <w:sz w:val="20"/>
                <w:szCs w:val="20"/>
                <w:u w:color="000000"/>
              </w:rPr>
              <w:t xml:space="preserve">La </w:t>
            </w:r>
            <w:r w:rsidR="00B000C3" w:rsidRPr="009521C0">
              <w:rPr>
                <w:rFonts w:ascii="Times New Roman" w:hAnsi="Times New Roman"/>
                <w:i/>
                <w:iCs/>
                <w:sz w:val="20"/>
                <w:szCs w:val="20"/>
                <w:u w:color="000000"/>
              </w:rPr>
              <w:t>Subsidiarit</w:t>
            </w:r>
            <w:r>
              <w:rPr>
                <w:rFonts w:ascii="Times New Roman" w:hAnsi="Times New Roman"/>
                <w:i/>
                <w:iCs/>
                <w:sz w:val="20"/>
                <w:szCs w:val="20"/>
                <w:u w:color="000000"/>
              </w:rPr>
              <w:t>é</w:t>
            </w:r>
          </w:p>
        </w:tc>
        <w:tc>
          <w:tcPr>
            <w:tcW w:w="3617"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530FF38" w14:textId="77777777" w:rsidR="00747A1A" w:rsidRDefault="00C60721" w:rsidP="00302CB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xml:space="preserve">• En conservant une échelle humaine, en exerçant une responsabilité au niveau local ou communautaire là où la politique répond aux exigences de la pratique. </w:t>
            </w:r>
          </w:p>
          <w:p w14:paraId="08FC36E7" w14:textId="6DC78301" w:rsidR="0055189A" w:rsidRPr="00C60721" w:rsidRDefault="00747A1A" w:rsidP="00C6072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D4331D">
              <w:rPr>
                <w:rStyle w:val="None"/>
                <w:b w:val="0"/>
                <w:bCs w:val="0"/>
                <w:sz w:val="20"/>
                <w:szCs w:val="20"/>
              </w:rPr>
              <w:t xml:space="preserve">• </w:t>
            </w:r>
            <w:r w:rsidR="00C60721" w:rsidRPr="00D4331D">
              <w:rPr>
                <w:rStyle w:val="None"/>
                <w:b w:val="0"/>
                <w:bCs w:val="0"/>
                <w:sz w:val="20"/>
                <w:szCs w:val="20"/>
              </w:rPr>
              <w:t xml:space="preserve">Déléguer l'autorité pour élargir la prise de décision, </w:t>
            </w:r>
            <w:r w:rsidR="005A0B36">
              <w:rPr>
                <w:rStyle w:val="None"/>
                <w:b w:val="0"/>
                <w:bCs w:val="0"/>
                <w:sz w:val="20"/>
                <w:szCs w:val="20"/>
              </w:rPr>
              <w:t>donn</w:t>
            </w:r>
            <w:r w:rsidR="00C60721" w:rsidRPr="00D4331D">
              <w:rPr>
                <w:rStyle w:val="None"/>
                <w:b w:val="0"/>
                <w:bCs w:val="0"/>
                <w:sz w:val="20"/>
                <w:szCs w:val="20"/>
              </w:rPr>
              <w:t>ant aux participants la dignité de</w:t>
            </w:r>
            <w:r w:rsidR="00C60721">
              <w:rPr>
                <w:rStyle w:val="None"/>
                <w:b w:val="0"/>
                <w:bCs w:val="0"/>
                <w:sz w:val="20"/>
                <w:szCs w:val="20"/>
              </w:rPr>
              <w:t xml:space="preserve"> faire</w:t>
            </w:r>
            <w:r w:rsidR="00C60721" w:rsidRPr="00D4331D">
              <w:rPr>
                <w:rStyle w:val="None"/>
                <w:b w:val="0"/>
                <w:bCs w:val="0"/>
                <w:sz w:val="20"/>
                <w:szCs w:val="20"/>
              </w:rPr>
              <w:t xml:space="preserve"> leur devoir propre </w:t>
            </w:r>
            <w:r w:rsidR="00C60721">
              <w:rPr>
                <w:rStyle w:val="None"/>
                <w:b w:val="0"/>
                <w:bCs w:val="0"/>
                <w:sz w:val="20"/>
                <w:szCs w:val="20"/>
              </w:rPr>
              <w:t>en vue du</w:t>
            </w:r>
            <w:r w:rsidR="00C60721" w:rsidRPr="00D4331D">
              <w:rPr>
                <w:rStyle w:val="None"/>
                <w:b w:val="0"/>
                <w:bCs w:val="0"/>
                <w:sz w:val="20"/>
                <w:szCs w:val="20"/>
              </w:rPr>
              <w:t xml:space="preserve"> bien commun. </w:t>
            </w:r>
          </w:p>
        </w:tc>
        <w:tc>
          <w:tcPr>
            <w:tcW w:w="48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DEE6AB2" w14:textId="77777777" w:rsidR="000152D7" w:rsidRDefault="000152D7" w:rsidP="00302CB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La gouvernance renforce-t-elle l</w:t>
            </w:r>
            <w:r>
              <w:rPr>
                <w:rStyle w:val="None"/>
                <w:b w:val="0"/>
                <w:bCs w:val="0"/>
                <w:sz w:val="20"/>
                <w:szCs w:val="20"/>
              </w:rPr>
              <w:t>a capacité de</w:t>
            </w:r>
            <w:r w:rsidRPr="00D4331D">
              <w:rPr>
                <w:rStyle w:val="None"/>
                <w:b w:val="0"/>
                <w:bCs w:val="0"/>
                <w:sz w:val="20"/>
                <w:szCs w:val="20"/>
              </w:rPr>
              <w:t xml:space="preserve"> décision au niveau communautaire ? </w:t>
            </w:r>
          </w:p>
          <w:p w14:paraId="7DE89DD5" w14:textId="2336D6EB" w:rsidR="00747A1A" w:rsidRDefault="000152D7" w:rsidP="00302CB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w:t>
            </w:r>
            <w:r w:rsidR="00747A1A">
              <w:rPr>
                <w:rStyle w:val="None"/>
                <w:b w:val="0"/>
                <w:bCs w:val="0"/>
                <w:sz w:val="20"/>
                <w:szCs w:val="20"/>
              </w:rPr>
              <w:t xml:space="preserve"> </w:t>
            </w:r>
            <w:r w:rsidRPr="00D4331D">
              <w:rPr>
                <w:rStyle w:val="None"/>
                <w:b w:val="0"/>
                <w:bCs w:val="0"/>
                <w:sz w:val="20"/>
                <w:szCs w:val="20"/>
              </w:rPr>
              <w:t xml:space="preserve">Les risques sont-ils cartographiés pour inclure les menaces ou implications sociales et locales ? </w:t>
            </w:r>
          </w:p>
          <w:p w14:paraId="5F6CEF40" w14:textId="77777777" w:rsidR="00747A1A" w:rsidRDefault="000152D7" w:rsidP="00302CB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xml:space="preserve">• La responsabilité </w:t>
            </w:r>
            <w:r>
              <w:rPr>
                <w:rStyle w:val="None"/>
                <w:b w:val="0"/>
                <w:bCs w:val="0"/>
                <w:sz w:val="20"/>
                <w:szCs w:val="20"/>
              </w:rPr>
              <w:t>qu’implique</w:t>
            </w:r>
            <w:r w:rsidRPr="00D4331D">
              <w:rPr>
                <w:rStyle w:val="None"/>
                <w:b w:val="0"/>
                <w:bCs w:val="0"/>
                <w:sz w:val="20"/>
                <w:szCs w:val="20"/>
              </w:rPr>
              <w:t xml:space="preserve"> la gouvernance engendre-t-elle une harmonie sociale généralisée ? </w:t>
            </w:r>
          </w:p>
          <w:p w14:paraId="0A7AA4E4" w14:textId="3593CAD6" w:rsidR="0055189A" w:rsidRPr="00747A1A" w:rsidRDefault="000152D7" w:rsidP="00302CB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D4331D">
              <w:rPr>
                <w:rStyle w:val="None"/>
                <w:b w:val="0"/>
                <w:bCs w:val="0"/>
                <w:sz w:val="20"/>
                <w:szCs w:val="20"/>
              </w:rPr>
              <w:t>• Les personnes les plus touchées ont-elles eu leur mot à dire</w:t>
            </w:r>
            <w:r w:rsidR="00C776B6">
              <w:rPr>
                <w:rStyle w:val="None"/>
                <w:b w:val="0"/>
                <w:bCs w:val="0"/>
                <w:sz w:val="20"/>
                <w:szCs w:val="20"/>
              </w:rPr>
              <w:t> </w:t>
            </w:r>
            <w:r w:rsidRPr="00D4331D">
              <w:rPr>
                <w:rStyle w:val="None"/>
                <w:b w:val="0"/>
                <w:bCs w:val="0"/>
                <w:sz w:val="20"/>
                <w:szCs w:val="20"/>
              </w:rPr>
              <w:t xml:space="preserve">? </w:t>
            </w:r>
          </w:p>
        </w:tc>
      </w:tr>
      <w:tr w:rsidR="0055189A" w:rsidRPr="000C52FC" w14:paraId="14955991" w14:textId="77777777" w:rsidTr="00CE4736">
        <w:tblPrEx>
          <w:shd w:val="clear" w:color="auto" w:fill="D0DDEF"/>
        </w:tblPrEx>
        <w:trPr>
          <w:trHeight w:val="216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11272F60" w14:textId="433D3C43" w:rsidR="0055189A" w:rsidRPr="007000C3" w:rsidRDefault="007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rPr>
                <w:lang w:val="fr-FR"/>
              </w:rPr>
            </w:pPr>
            <w:r w:rsidRPr="007000C3">
              <w:rPr>
                <w:rFonts w:ascii="Times New Roman" w:hAnsi="Times New Roman"/>
                <w:i/>
                <w:iCs/>
                <w:sz w:val="20"/>
                <w:szCs w:val="20"/>
                <w:u w:color="000000"/>
                <w:lang w:val="fr-FR"/>
              </w:rPr>
              <w:t xml:space="preserve">Le souci de la maison commune </w:t>
            </w:r>
          </w:p>
        </w:tc>
        <w:tc>
          <w:tcPr>
            <w:tcW w:w="3617"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275120F6" w14:textId="7102838B" w:rsidR="0055189A" w:rsidRPr="00C02D91" w:rsidRDefault="00C02D91" w:rsidP="00C02D9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D4331D">
              <w:rPr>
                <w:rStyle w:val="None"/>
                <w:b w:val="0"/>
                <w:bCs w:val="0"/>
                <w:sz w:val="20"/>
                <w:szCs w:val="20"/>
              </w:rPr>
              <w:t>• Les êtres humains partagent la terre avec d'autres espèces ainsi qu</w:t>
            </w:r>
            <w:r>
              <w:rPr>
                <w:rStyle w:val="None"/>
                <w:b w:val="0"/>
                <w:bCs w:val="0"/>
                <w:sz w:val="20"/>
                <w:szCs w:val="20"/>
              </w:rPr>
              <w:t>’avec</w:t>
            </w:r>
            <w:r w:rsidRPr="00D4331D">
              <w:rPr>
                <w:rStyle w:val="None"/>
                <w:b w:val="0"/>
                <w:bCs w:val="0"/>
                <w:sz w:val="20"/>
                <w:szCs w:val="20"/>
              </w:rPr>
              <w:t xml:space="preserve"> les générations futures. Les gens ont toujours compté sur la bonté de la planète pour leur subsistance et leurs besoins. Comme nous l'apprécions maintenant mieux </w:t>
            </w:r>
            <w:r>
              <w:rPr>
                <w:rStyle w:val="None"/>
                <w:b w:val="0"/>
                <w:bCs w:val="0"/>
                <w:sz w:val="20"/>
                <w:szCs w:val="20"/>
              </w:rPr>
              <w:t>grâce aux</w:t>
            </w:r>
            <w:r w:rsidRPr="00D4331D">
              <w:rPr>
                <w:rStyle w:val="None"/>
                <w:b w:val="0"/>
                <w:bCs w:val="0"/>
                <w:sz w:val="20"/>
                <w:szCs w:val="20"/>
              </w:rPr>
              <w:t xml:space="preserve"> sciences écologiques, les </w:t>
            </w:r>
            <w:r w:rsidR="00EA226A">
              <w:rPr>
                <w:rStyle w:val="None"/>
                <w:b w:val="0"/>
                <w:bCs w:val="0"/>
                <w:sz w:val="20"/>
                <w:szCs w:val="20"/>
              </w:rPr>
              <w:t xml:space="preserve">êtres </w:t>
            </w:r>
            <w:r w:rsidRPr="00D4331D">
              <w:rPr>
                <w:rStyle w:val="None"/>
                <w:b w:val="0"/>
                <w:bCs w:val="0"/>
                <w:sz w:val="20"/>
                <w:szCs w:val="20"/>
              </w:rPr>
              <w:t>humains sont intégrés dans un réseau complexe et fragile d'interdépendances qui nécessitent conscience et attention.</w:t>
            </w:r>
          </w:p>
        </w:tc>
        <w:tc>
          <w:tcPr>
            <w:tcW w:w="486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vAlign w:val="center"/>
          </w:tcPr>
          <w:p w14:paraId="1BF2FB1F" w14:textId="42FDFE8B" w:rsidR="00A511AD" w:rsidRDefault="00A511AD" w:rsidP="00A511AD">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xml:space="preserve">• </w:t>
            </w:r>
            <w:r w:rsidR="00EA226A">
              <w:rPr>
                <w:rStyle w:val="None"/>
                <w:b w:val="0"/>
                <w:bCs w:val="0"/>
                <w:sz w:val="20"/>
                <w:szCs w:val="20"/>
              </w:rPr>
              <w:t>Une</w:t>
            </w:r>
            <w:r w:rsidRPr="00D4331D">
              <w:rPr>
                <w:rStyle w:val="None"/>
                <w:b w:val="0"/>
                <w:bCs w:val="0"/>
                <w:sz w:val="20"/>
                <w:szCs w:val="20"/>
              </w:rPr>
              <w:t xml:space="preserve"> durabilité authentique est-elle réalisée (et le « greenwashing » évité) ? </w:t>
            </w:r>
          </w:p>
          <w:p w14:paraId="2208BC61" w14:textId="77777777" w:rsidR="00A511AD" w:rsidRDefault="00A511AD" w:rsidP="00A511AD">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xml:space="preserve">• Comment les stratégies d'investissement gèrent-elles le compromis entre la durabilité à long terme et les rendements à court terme ? </w:t>
            </w:r>
          </w:p>
          <w:p w14:paraId="726DFA2E" w14:textId="77777777" w:rsidR="00A511AD" w:rsidRDefault="00A511AD" w:rsidP="00A511AD">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D4331D">
              <w:rPr>
                <w:rStyle w:val="None"/>
                <w:b w:val="0"/>
                <w:bCs w:val="0"/>
                <w:sz w:val="20"/>
                <w:szCs w:val="20"/>
              </w:rPr>
              <w:t xml:space="preserve">• Comment l'intendance confiée par Dieu est-elle </w:t>
            </w:r>
            <w:r>
              <w:rPr>
                <w:rStyle w:val="None"/>
                <w:b w:val="0"/>
                <w:bCs w:val="0"/>
                <w:sz w:val="20"/>
                <w:szCs w:val="20"/>
              </w:rPr>
              <w:t>mise en œuvre</w:t>
            </w:r>
            <w:r w:rsidRPr="00D4331D">
              <w:rPr>
                <w:rStyle w:val="None"/>
                <w:b w:val="0"/>
                <w:bCs w:val="0"/>
                <w:sz w:val="20"/>
                <w:szCs w:val="20"/>
              </w:rPr>
              <w:t xml:space="preserve"> ? </w:t>
            </w:r>
          </w:p>
          <w:p w14:paraId="431EEDCB" w14:textId="0023A263" w:rsidR="0055189A" w:rsidRPr="00A511AD" w:rsidRDefault="00A511AD" w:rsidP="00A511AD">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D4331D">
              <w:rPr>
                <w:rStyle w:val="None"/>
                <w:b w:val="0"/>
                <w:bCs w:val="0"/>
                <w:sz w:val="20"/>
                <w:szCs w:val="20"/>
              </w:rPr>
              <w:t xml:space="preserve">• Les innovations pour un nouveau paradigme plus responsable sont-elles </w:t>
            </w:r>
            <w:r>
              <w:rPr>
                <w:rStyle w:val="None"/>
                <w:b w:val="0"/>
                <w:bCs w:val="0"/>
                <w:sz w:val="20"/>
                <w:szCs w:val="20"/>
              </w:rPr>
              <w:t>initi</w:t>
            </w:r>
            <w:r w:rsidRPr="00D4331D">
              <w:rPr>
                <w:rStyle w:val="None"/>
                <w:b w:val="0"/>
                <w:bCs w:val="0"/>
                <w:sz w:val="20"/>
                <w:szCs w:val="20"/>
              </w:rPr>
              <w:t>ées et soutenues ?</w:t>
            </w:r>
          </w:p>
        </w:tc>
      </w:tr>
      <w:tr w:rsidR="0055189A" w:rsidRPr="000C52FC" w14:paraId="01E61634" w14:textId="77777777" w:rsidTr="00CE4736">
        <w:tblPrEx>
          <w:shd w:val="clear" w:color="auto" w:fill="D0DDEF"/>
        </w:tblPrEx>
        <w:trPr>
          <w:trHeight w:val="168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4099DAD4" w14:textId="7EA171CB" w:rsidR="0055189A" w:rsidRPr="008C504C" w:rsidRDefault="008C504C">
            <w:pPr>
              <w:pStyle w:val="TableStyle2"/>
              <w:jc w:val="center"/>
              <w:rPr>
                <w:rFonts w:ascii="Times New Roman" w:hAnsi="Times New Roman" w:cs="Times New Roman"/>
                <w:lang w:val="en-GB"/>
              </w:rPr>
            </w:pPr>
            <w:proofErr w:type="spellStart"/>
            <w:r w:rsidRPr="008C504C">
              <w:rPr>
                <w:rFonts w:ascii="Times New Roman" w:hAnsi="Times New Roman" w:cs="Times New Roman"/>
                <w:i/>
                <w:iCs/>
                <w:lang w:val="en-GB"/>
              </w:rPr>
              <w:t>L’i</w:t>
            </w:r>
            <w:r w:rsidR="00B000C3" w:rsidRPr="008C504C">
              <w:rPr>
                <w:rFonts w:ascii="Times New Roman" w:hAnsi="Times New Roman" w:cs="Times New Roman"/>
                <w:i/>
                <w:iCs/>
                <w:lang w:val="en-GB"/>
              </w:rPr>
              <w:t>nclusion</w:t>
            </w:r>
            <w:proofErr w:type="spellEnd"/>
            <w:r w:rsidR="00B000C3" w:rsidRPr="008C504C">
              <w:rPr>
                <w:rFonts w:ascii="Times New Roman" w:hAnsi="Times New Roman" w:cs="Times New Roman"/>
                <w:i/>
                <w:iCs/>
                <w:lang w:val="en-GB"/>
              </w:rPr>
              <w:t xml:space="preserve"> </w:t>
            </w:r>
            <w:r w:rsidRPr="008C504C">
              <w:rPr>
                <w:rFonts w:ascii="Times New Roman" w:hAnsi="Times New Roman" w:cs="Times New Roman"/>
                <w:i/>
                <w:iCs/>
                <w:lang w:val="en-GB"/>
              </w:rPr>
              <w:t xml:space="preserve">des plus </w:t>
            </w:r>
            <w:proofErr w:type="spellStart"/>
            <w:r w:rsidRPr="008C504C">
              <w:rPr>
                <w:rFonts w:ascii="Times New Roman" w:hAnsi="Times New Roman" w:cs="Times New Roman"/>
                <w:i/>
                <w:iCs/>
                <w:lang w:val="en-GB"/>
              </w:rPr>
              <w:t>v</w:t>
            </w:r>
            <w:r w:rsidR="00B000C3" w:rsidRPr="008C504C">
              <w:rPr>
                <w:rFonts w:ascii="Times New Roman" w:hAnsi="Times New Roman" w:cs="Times New Roman"/>
                <w:i/>
                <w:iCs/>
                <w:lang w:val="en-GB"/>
              </w:rPr>
              <w:t>uln</w:t>
            </w:r>
            <w:r w:rsidRPr="008C504C">
              <w:rPr>
                <w:rFonts w:ascii="Times New Roman" w:hAnsi="Times New Roman" w:cs="Times New Roman"/>
                <w:i/>
                <w:iCs/>
                <w:lang w:val="en-GB"/>
              </w:rPr>
              <w:t>é</w:t>
            </w:r>
            <w:r w:rsidR="00B000C3" w:rsidRPr="008C504C">
              <w:rPr>
                <w:rFonts w:ascii="Times New Roman" w:hAnsi="Times New Roman" w:cs="Times New Roman"/>
                <w:i/>
                <w:iCs/>
                <w:lang w:val="en-GB"/>
              </w:rPr>
              <w:t>rable</w:t>
            </w:r>
            <w:r w:rsidRPr="008C504C">
              <w:rPr>
                <w:rFonts w:ascii="Times New Roman" w:hAnsi="Times New Roman" w:cs="Times New Roman"/>
                <w:i/>
                <w:iCs/>
                <w:lang w:val="en-GB"/>
              </w:rPr>
              <w:t>s</w:t>
            </w:r>
            <w:proofErr w:type="spellEnd"/>
          </w:p>
        </w:tc>
        <w:tc>
          <w:tcPr>
            <w:tcW w:w="3617"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CF837AF" w14:textId="58E43723" w:rsidR="00B07672" w:rsidRDefault="00B07672" w:rsidP="00302CB6">
            <w:pPr>
              <w:pStyle w:val="TableStyle2"/>
              <w:numPr>
                <w:ilvl w:val="0"/>
                <w:numId w:val="26"/>
              </w:numPr>
              <w:jc w:val="both"/>
              <w:rPr>
                <w:rStyle w:val="None"/>
                <w:rFonts w:ascii="Garamond" w:hAnsi="Garamond"/>
              </w:rPr>
            </w:pPr>
            <w:r w:rsidRPr="00B07672">
              <w:rPr>
                <w:rStyle w:val="None"/>
                <w:rFonts w:ascii="Garamond" w:hAnsi="Garamond"/>
              </w:rPr>
              <w:t xml:space="preserve">Les systèmes humains sont imparfaits, créant tout au long de l'histoire des conditions qui excluent, pénalisent ou marginalisent les pauvres. </w:t>
            </w:r>
          </w:p>
          <w:p w14:paraId="46242C94" w14:textId="77777777" w:rsidR="00CE4736" w:rsidRDefault="00CE4736" w:rsidP="00CE4736">
            <w:pPr>
              <w:pStyle w:val="TableStyle2"/>
              <w:ind w:left="164"/>
              <w:jc w:val="both"/>
              <w:rPr>
                <w:rStyle w:val="None"/>
                <w:rFonts w:ascii="Garamond" w:hAnsi="Garamond"/>
              </w:rPr>
            </w:pPr>
          </w:p>
          <w:p w14:paraId="0FA646F3" w14:textId="587FBDBB" w:rsidR="0055189A" w:rsidRPr="00B07672" w:rsidRDefault="00B07672" w:rsidP="00302CB6">
            <w:pPr>
              <w:pStyle w:val="TableStyle2"/>
              <w:numPr>
                <w:ilvl w:val="0"/>
                <w:numId w:val="26"/>
              </w:numPr>
              <w:jc w:val="both"/>
              <w:rPr>
                <w:rFonts w:ascii="Garamond" w:hAnsi="Garamond"/>
                <w:lang w:val="fr-FR"/>
              </w:rPr>
            </w:pPr>
            <w:r w:rsidRPr="00B07672">
              <w:rPr>
                <w:rStyle w:val="None"/>
                <w:rFonts w:ascii="Garamond" w:hAnsi="Garamond"/>
              </w:rPr>
              <w:t>Précieux aux yeux de Dieu, les plus vulnérables sont l'étalon permettant d’évaluer l'efficacité de la justic</w:t>
            </w:r>
            <w:r w:rsidR="00706A8E">
              <w:rPr>
                <w:rStyle w:val="None"/>
                <w:rFonts w:ascii="Garamond" w:hAnsi="Garamond"/>
              </w:rPr>
              <w:t>e</w:t>
            </w:r>
            <w:r w:rsidRPr="00B07672">
              <w:rPr>
                <w:rStyle w:val="None"/>
                <w:rFonts w:ascii="Garamond" w:hAnsi="Garamond"/>
              </w:rPr>
              <w:t xml:space="preserve">, </w:t>
            </w:r>
            <w:r w:rsidR="00706A8E">
              <w:rPr>
                <w:rStyle w:val="None"/>
                <w:rFonts w:ascii="Garamond" w:hAnsi="Garamond"/>
              </w:rPr>
              <w:t xml:space="preserve">et </w:t>
            </w:r>
            <w:r w:rsidRPr="00B07672">
              <w:rPr>
                <w:rStyle w:val="None"/>
                <w:rFonts w:ascii="Garamond" w:hAnsi="Garamond"/>
              </w:rPr>
              <w:t xml:space="preserve">la dignité partagée dans la solidarité et dans la </w:t>
            </w:r>
            <w:r w:rsidR="00CA046A">
              <w:rPr>
                <w:rStyle w:val="None"/>
                <w:rFonts w:ascii="Garamond" w:hAnsi="Garamond"/>
              </w:rPr>
              <w:t>contribu</w:t>
            </w:r>
            <w:r w:rsidRPr="00B07672">
              <w:rPr>
                <w:rStyle w:val="None"/>
                <w:rFonts w:ascii="Garamond" w:hAnsi="Garamond"/>
              </w:rPr>
              <w:t>tion au bien commun</w:t>
            </w:r>
            <w:r w:rsidR="00B000C3" w:rsidRPr="00B07672">
              <w:rPr>
                <w:rFonts w:ascii="Garamond" w:hAnsi="Garamond"/>
                <w:lang w:val="fr-FR"/>
              </w:rPr>
              <w:t>.</w:t>
            </w:r>
          </w:p>
        </w:tc>
        <w:tc>
          <w:tcPr>
            <w:tcW w:w="48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20F6608" w14:textId="5DF84A7F" w:rsidR="00CE4736" w:rsidRDefault="00CE4736" w:rsidP="00CE473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xml:space="preserve">• Les politiques d'investissement tiennent-elles compte des enseignements </w:t>
            </w:r>
            <w:r w:rsidR="00CA046A">
              <w:rPr>
                <w:rStyle w:val="None"/>
                <w:b w:val="0"/>
                <w:bCs w:val="0"/>
                <w:sz w:val="20"/>
                <w:szCs w:val="20"/>
              </w:rPr>
              <w:t>pro</w:t>
            </w:r>
            <w:r>
              <w:rPr>
                <w:rStyle w:val="None"/>
                <w:b w:val="0"/>
                <w:bCs w:val="0"/>
                <w:sz w:val="20"/>
                <w:szCs w:val="20"/>
              </w:rPr>
              <w:t>venant</w:t>
            </w:r>
            <w:r w:rsidRPr="009E17FE">
              <w:rPr>
                <w:rStyle w:val="None"/>
                <w:b w:val="0"/>
                <w:bCs w:val="0"/>
                <w:sz w:val="20"/>
                <w:szCs w:val="20"/>
              </w:rPr>
              <w:t xml:space="preserve"> des </w:t>
            </w:r>
            <w:r>
              <w:rPr>
                <w:rStyle w:val="None"/>
                <w:b w:val="0"/>
                <w:bCs w:val="0"/>
                <w:sz w:val="20"/>
                <w:szCs w:val="20"/>
              </w:rPr>
              <w:t xml:space="preserve">personnes </w:t>
            </w:r>
            <w:r w:rsidRPr="009E17FE">
              <w:rPr>
                <w:rStyle w:val="None"/>
                <w:b w:val="0"/>
                <w:bCs w:val="0"/>
                <w:sz w:val="20"/>
                <w:szCs w:val="20"/>
              </w:rPr>
              <w:t>marginalisé</w:t>
            </w:r>
            <w:r>
              <w:rPr>
                <w:rStyle w:val="None"/>
                <w:b w:val="0"/>
                <w:bCs w:val="0"/>
                <w:sz w:val="20"/>
                <w:szCs w:val="20"/>
              </w:rPr>
              <w:t>e</w:t>
            </w:r>
            <w:r w:rsidRPr="009E17FE">
              <w:rPr>
                <w:rStyle w:val="None"/>
                <w:b w:val="0"/>
                <w:bCs w:val="0"/>
                <w:sz w:val="20"/>
                <w:szCs w:val="20"/>
              </w:rPr>
              <w:t xml:space="preserve">s ? </w:t>
            </w:r>
          </w:p>
          <w:p w14:paraId="15C8243E" w14:textId="77777777" w:rsidR="00CE4736" w:rsidRDefault="00CE4736" w:rsidP="00CE473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xml:space="preserve">• Au-delà du « </w:t>
            </w:r>
            <w:r>
              <w:rPr>
                <w:rStyle w:val="None"/>
                <w:b w:val="0"/>
                <w:bCs w:val="0"/>
                <w:sz w:val="20"/>
                <w:szCs w:val="20"/>
              </w:rPr>
              <w:t>ruisse</w:t>
            </w:r>
            <w:r w:rsidRPr="009E17FE">
              <w:rPr>
                <w:rStyle w:val="None"/>
                <w:b w:val="0"/>
                <w:bCs w:val="0"/>
                <w:sz w:val="20"/>
                <w:szCs w:val="20"/>
              </w:rPr>
              <w:t xml:space="preserve">llement », quels </w:t>
            </w:r>
            <w:r>
              <w:rPr>
                <w:rStyle w:val="None"/>
                <w:b w:val="0"/>
                <w:bCs w:val="0"/>
                <w:sz w:val="20"/>
                <w:szCs w:val="20"/>
              </w:rPr>
              <w:t>bénéfic</w:t>
            </w:r>
            <w:r w:rsidRPr="009E17FE">
              <w:rPr>
                <w:rStyle w:val="None"/>
                <w:b w:val="0"/>
                <w:bCs w:val="0"/>
                <w:sz w:val="20"/>
                <w:szCs w:val="20"/>
              </w:rPr>
              <w:t xml:space="preserve">es reviennent à ceux qui sont en marge du pouvoir ? </w:t>
            </w:r>
          </w:p>
          <w:p w14:paraId="72A68B6E" w14:textId="77777777" w:rsidR="00CE4736" w:rsidRDefault="00CE4736" w:rsidP="00CE473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xml:space="preserve">• Comment sont traitées les distorsions structurelles ou les exclusions qui affectent les plus vulnérables? </w:t>
            </w:r>
          </w:p>
          <w:p w14:paraId="4E49D7BC" w14:textId="4581E85D" w:rsidR="0055189A" w:rsidRPr="00CE4736" w:rsidRDefault="00CE4736" w:rsidP="00CE473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9E17FE">
              <w:rPr>
                <w:rStyle w:val="None"/>
                <w:b w:val="0"/>
                <w:bCs w:val="0"/>
                <w:sz w:val="20"/>
                <w:szCs w:val="20"/>
              </w:rPr>
              <w:t xml:space="preserve">• Les portefeuilles incluent-ils </w:t>
            </w:r>
            <w:r>
              <w:rPr>
                <w:rStyle w:val="None"/>
                <w:b w:val="0"/>
                <w:bCs w:val="0"/>
                <w:sz w:val="20"/>
                <w:szCs w:val="20"/>
              </w:rPr>
              <w:t>une</w:t>
            </w:r>
            <w:r w:rsidRPr="009E17FE">
              <w:rPr>
                <w:rStyle w:val="None"/>
                <w:b w:val="0"/>
                <w:bCs w:val="0"/>
                <w:sz w:val="20"/>
                <w:szCs w:val="20"/>
              </w:rPr>
              <w:t xml:space="preserve"> R&amp;D </w:t>
            </w:r>
            <w:r>
              <w:rPr>
                <w:rStyle w:val="None"/>
                <w:b w:val="0"/>
                <w:bCs w:val="0"/>
                <w:sz w:val="20"/>
                <w:szCs w:val="20"/>
              </w:rPr>
              <w:t>qui fasse</w:t>
            </w:r>
            <w:r w:rsidRPr="009E17FE">
              <w:rPr>
                <w:rStyle w:val="None"/>
                <w:b w:val="0"/>
                <w:bCs w:val="0"/>
                <w:sz w:val="20"/>
                <w:szCs w:val="20"/>
              </w:rPr>
              <w:t xml:space="preserve"> progresser l'inclusion ? </w:t>
            </w:r>
          </w:p>
        </w:tc>
      </w:tr>
      <w:tr w:rsidR="0055189A" w:rsidRPr="000C52FC" w14:paraId="6C86E8A8" w14:textId="77777777" w:rsidTr="00CE4736">
        <w:tblPrEx>
          <w:shd w:val="clear" w:color="auto" w:fill="D0DDEF"/>
        </w:tblPrEx>
        <w:trPr>
          <w:trHeight w:val="1925"/>
        </w:trPr>
        <w:tc>
          <w:tcPr>
            <w:tcW w:w="175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vAlign w:val="center"/>
          </w:tcPr>
          <w:p w14:paraId="72EE6BBB" w14:textId="6FF91468" w:rsidR="0055189A" w:rsidRPr="009521C0" w:rsidRDefault="008C504C">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0"/>
            </w:pPr>
            <w:proofErr w:type="spellStart"/>
            <w:r>
              <w:rPr>
                <w:rFonts w:ascii="Times New Roman" w:hAnsi="Times New Roman"/>
                <w:i/>
                <w:iCs/>
                <w:sz w:val="20"/>
                <w:szCs w:val="20"/>
                <w:u w:color="000000"/>
              </w:rPr>
              <w:t>L’</w:t>
            </w:r>
            <w:r w:rsidR="00B000C3" w:rsidRPr="009521C0">
              <w:rPr>
                <w:rFonts w:ascii="Times New Roman" w:hAnsi="Times New Roman"/>
                <w:i/>
                <w:iCs/>
                <w:sz w:val="20"/>
                <w:szCs w:val="20"/>
                <w:u w:color="000000"/>
              </w:rPr>
              <w:t>Ecolog</w:t>
            </w:r>
            <w:r>
              <w:rPr>
                <w:rFonts w:ascii="Times New Roman" w:hAnsi="Times New Roman"/>
                <w:i/>
                <w:iCs/>
                <w:sz w:val="20"/>
                <w:szCs w:val="20"/>
                <w:u w:color="000000"/>
              </w:rPr>
              <w:t>ie</w:t>
            </w:r>
            <w:proofErr w:type="spellEnd"/>
            <w:r>
              <w:rPr>
                <w:rFonts w:ascii="Times New Roman" w:hAnsi="Times New Roman"/>
                <w:i/>
                <w:iCs/>
                <w:sz w:val="20"/>
                <w:szCs w:val="20"/>
                <w:u w:color="000000"/>
              </w:rPr>
              <w:t xml:space="preserve"> </w:t>
            </w:r>
            <w:proofErr w:type="spellStart"/>
            <w:r>
              <w:rPr>
                <w:rFonts w:ascii="Times New Roman" w:hAnsi="Times New Roman"/>
                <w:i/>
                <w:iCs/>
                <w:sz w:val="20"/>
                <w:szCs w:val="20"/>
                <w:u w:color="000000"/>
              </w:rPr>
              <w:t>intégrale</w:t>
            </w:r>
            <w:proofErr w:type="spellEnd"/>
          </w:p>
        </w:tc>
        <w:tc>
          <w:tcPr>
            <w:tcW w:w="3617" w:type="dxa"/>
            <w:tcBorders>
              <w:top w:val="single" w:sz="2" w:space="0" w:color="000000"/>
              <w:left w:val="single" w:sz="4" w:space="0" w:color="000000"/>
              <w:bottom w:val="single" w:sz="2" w:space="0" w:color="000000"/>
              <w:right w:val="single" w:sz="2" w:space="0" w:color="000000"/>
            </w:tcBorders>
            <w:shd w:val="clear" w:color="auto" w:fill="FEFFFE"/>
            <w:tcMar>
              <w:top w:w="80" w:type="dxa"/>
              <w:left w:w="80" w:type="dxa"/>
              <w:bottom w:w="80" w:type="dxa"/>
              <w:right w:w="80" w:type="dxa"/>
            </w:tcMar>
            <w:vAlign w:val="center"/>
          </w:tcPr>
          <w:p w14:paraId="3FA7D089" w14:textId="4904E2B6" w:rsidR="0055189A" w:rsidRPr="002C59B9" w:rsidRDefault="002C59B9" w:rsidP="002C59B9">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9E17FE">
              <w:rPr>
                <w:rStyle w:val="None"/>
                <w:b w:val="0"/>
                <w:bCs w:val="0"/>
                <w:sz w:val="20"/>
                <w:szCs w:val="20"/>
              </w:rPr>
              <w:t xml:space="preserve">• Chaque personne reçoit la vie et la dignité comme des dons de Dieu. Ceux-ci forment </w:t>
            </w:r>
            <w:r>
              <w:rPr>
                <w:rStyle w:val="None"/>
                <w:b w:val="0"/>
                <w:bCs w:val="0"/>
                <w:sz w:val="20"/>
                <w:szCs w:val="20"/>
              </w:rPr>
              <w:t>c</w:t>
            </w:r>
            <w:r w:rsidRPr="009E17FE">
              <w:rPr>
                <w:rStyle w:val="None"/>
                <w:b w:val="0"/>
                <w:bCs w:val="0"/>
                <w:sz w:val="20"/>
                <w:szCs w:val="20"/>
              </w:rPr>
              <w:t xml:space="preserve">es personnes pour </w:t>
            </w:r>
            <w:r>
              <w:rPr>
                <w:rStyle w:val="None"/>
                <w:b w:val="0"/>
                <w:bCs w:val="0"/>
                <w:sz w:val="20"/>
                <w:szCs w:val="20"/>
              </w:rPr>
              <w:t xml:space="preserve">être en </w:t>
            </w:r>
            <w:r w:rsidRPr="009E17FE">
              <w:rPr>
                <w:rStyle w:val="None"/>
                <w:b w:val="0"/>
                <w:bCs w:val="0"/>
                <w:sz w:val="20"/>
                <w:szCs w:val="20"/>
              </w:rPr>
              <w:t>relation à plusieurs niveaux : avec la famille ; au sein de la communauté</w:t>
            </w:r>
            <w:r w:rsidR="003C6045">
              <w:rPr>
                <w:rStyle w:val="None"/>
                <w:b w:val="0"/>
                <w:bCs w:val="0"/>
                <w:sz w:val="20"/>
                <w:szCs w:val="20"/>
              </w:rPr>
              <w:t>,</w:t>
            </w:r>
            <w:r w:rsidRPr="009E17FE">
              <w:rPr>
                <w:rStyle w:val="None"/>
                <w:b w:val="0"/>
                <w:bCs w:val="0"/>
                <w:sz w:val="20"/>
                <w:szCs w:val="20"/>
              </w:rPr>
              <w:t xml:space="preserve"> avec les collègues et la société, et avec l'air, l'eau, la nourriture et la subsistance de la terre. Immergée dans ces dons, la personne a vocation à devenir « plus humaine ». </w:t>
            </w:r>
          </w:p>
        </w:tc>
        <w:tc>
          <w:tcPr>
            <w:tcW w:w="4868" w:type="dxa"/>
            <w:tcBorders>
              <w:top w:val="single" w:sz="2" w:space="0" w:color="000000"/>
              <w:left w:val="single" w:sz="2" w:space="0" w:color="000000"/>
              <w:bottom w:val="single" w:sz="2" w:space="0" w:color="000000"/>
              <w:right w:val="single" w:sz="2" w:space="0" w:color="000000"/>
            </w:tcBorders>
            <w:shd w:val="clear" w:color="auto" w:fill="FEFFFE"/>
            <w:tcMar>
              <w:top w:w="80" w:type="dxa"/>
              <w:left w:w="80" w:type="dxa"/>
              <w:bottom w:w="80" w:type="dxa"/>
              <w:right w:w="80" w:type="dxa"/>
            </w:tcMar>
            <w:vAlign w:val="center"/>
          </w:tcPr>
          <w:p w14:paraId="3E2AB807" w14:textId="1AB20CA9" w:rsidR="00346D7E" w:rsidRDefault="00346D7E" w:rsidP="00346D7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Comment la personne humaine tout entière est-elle affectée</w:t>
            </w:r>
            <w:r w:rsidR="0033165A">
              <w:rPr>
                <w:rStyle w:val="None"/>
                <w:b w:val="0"/>
                <w:bCs w:val="0"/>
                <w:sz w:val="20"/>
                <w:szCs w:val="20"/>
              </w:rPr>
              <w:t> </w:t>
            </w:r>
            <w:r w:rsidRPr="009E17FE">
              <w:rPr>
                <w:rStyle w:val="None"/>
                <w:b w:val="0"/>
                <w:bCs w:val="0"/>
                <w:sz w:val="20"/>
                <w:szCs w:val="20"/>
              </w:rPr>
              <w:t xml:space="preserve">? Les relations sociales sont-elles renforcées ou affaiblies ? </w:t>
            </w:r>
          </w:p>
          <w:p w14:paraId="7D808907" w14:textId="77777777" w:rsidR="0033165A" w:rsidRDefault="00346D7E" w:rsidP="00346D7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xml:space="preserve">• Les critères du développement intégral sont-ils respectés dans ses dimensions humaine, sociale et écologique ? </w:t>
            </w:r>
          </w:p>
          <w:p w14:paraId="2B80F9AF" w14:textId="4E2CE178" w:rsidR="0033165A" w:rsidRDefault="00346D7E" w:rsidP="00346D7E">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sz w:val="20"/>
                <w:szCs w:val="20"/>
              </w:rPr>
            </w:pPr>
            <w:r w:rsidRPr="009E17FE">
              <w:rPr>
                <w:rStyle w:val="None"/>
                <w:b w:val="0"/>
                <w:bCs w:val="0"/>
                <w:sz w:val="20"/>
                <w:szCs w:val="20"/>
              </w:rPr>
              <w:t xml:space="preserve">• Les mesures quantitatives et qualitatives fournissent-elles des données systémiques </w:t>
            </w:r>
            <w:r w:rsidR="002446C9">
              <w:rPr>
                <w:rStyle w:val="None"/>
                <w:b w:val="0"/>
                <w:bCs w:val="0"/>
                <w:sz w:val="20"/>
                <w:szCs w:val="20"/>
              </w:rPr>
              <w:t>permettant d’</w:t>
            </w:r>
            <w:r w:rsidRPr="009E17FE">
              <w:rPr>
                <w:rStyle w:val="None"/>
                <w:b w:val="0"/>
                <w:bCs w:val="0"/>
                <w:sz w:val="20"/>
                <w:szCs w:val="20"/>
              </w:rPr>
              <w:t xml:space="preserve">évaluer les résultats ? </w:t>
            </w:r>
          </w:p>
          <w:p w14:paraId="7C809952" w14:textId="0DF778C2" w:rsidR="0055189A" w:rsidRPr="0033165A" w:rsidRDefault="00346D7E" w:rsidP="0033165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sz w:val="20"/>
                <w:szCs w:val="20"/>
                <w:lang w:val="fr-FR"/>
              </w:rPr>
            </w:pPr>
            <w:r w:rsidRPr="009E17FE">
              <w:rPr>
                <w:rStyle w:val="None"/>
                <w:b w:val="0"/>
                <w:bCs w:val="0"/>
                <w:sz w:val="20"/>
                <w:szCs w:val="20"/>
              </w:rPr>
              <w:t>• Que devons-nous aux générations futures – pour l</w:t>
            </w:r>
            <w:r>
              <w:rPr>
                <w:rStyle w:val="None"/>
                <w:b w:val="0"/>
                <w:bCs w:val="0"/>
                <w:sz w:val="20"/>
                <w:szCs w:val="20"/>
              </w:rPr>
              <w:t>a</w:t>
            </w:r>
            <w:r w:rsidRPr="009E17FE">
              <w:rPr>
                <w:rStyle w:val="None"/>
                <w:b w:val="0"/>
                <w:bCs w:val="0"/>
                <w:sz w:val="20"/>
                <w:szCs w:val="20"/>
              </w:rPr>
              <w:t xml:space="preserve"> durabilité, l</w:t>
            </w:r>
            <w:r>
              <w:rPr>
                <w:rStyle w:val="None"/>
                <w:b w:val="0"/>
                <w:bCs w:val="0"/>
                <w:sz w:val="20"/>
                <w:szCs w:val="20"/>
              </w:rPr>
              <w:t xml:space="preserve">a </w:t>
            </w:r>
            <w:r w:rsidRPr="009E17FE">
              <w:rPr>
                <w:rStyle w:val="None"/>
                <w:b w:val="0"/>
                <w:bCs w:val="0"/>
                <w:sz w:val="20"/>
                <w:szCs w:val="20"/>
              </w:rPr>
              <w:t xml:space="preserve">dignité et le bien commun </w:t>
            </w:r>
            <w:r>
              <w:rPr>
                <w:rStyle w:val="None"/>
                <w:b w:val="0"/>
                <w:bCs w:val="0"/>
                <w:sz w:val="20"/>
                <w:szCs w:val="20"/>
              </w:rPr>
              <w:t xml:space="preserve">qui seront les leurs </w:t>
            </w:r>
            <w:r w:rsidRPr="009E17FE">
              <w:rPr>
                <w:rStyle w:val="None"/>
                <w:b w:val="0"/>
                <w:bCs w:val="0"/>
                <w:sz w:val="20"/>
                <w:szCs w:val="20"/>
              </w:rPr>
              <w:t>?</w:t>
            </w:r>
          </w:p>
        </w:tc>
      </w:tr>
    </w:tbl>
    <w:p w14:paraId="58B7A0A1" w14:textId="77777777" w:rsidR="00325137" w:rsidRPr="00803C7C" w:rsidRDefault="00325137">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u w:color="000000"/>
          <w:lang w:val="fr-FR"/>
        </w:rPr>
      </w:pPr>
    </w:p>
    <w:p w14:paraId="6713304A" w14:textId="221FB5F0" w:rsidR="00B451D0" w:rsidRPr="00B451D0" w:rsidRDefault="00B451D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B451D0">
        <w:rPr>
          <w:rStyle w:val="None"/>
          <w:rFonts w:ascii="Garamond" w:hAnsi="Garamond"/>
        </w:rPr>
        <w:t xml:space="preserve">26. Plusieurs considérations doivent être soulignées concernant ces principes et </w:t>
      </w:r>
      <w:r>
        <w:rPr>
          <w:rStyle w:val="None"/>
          <w:rFonts w:ascii="Garamond" w:hAnsi="Garamond"/>
        </w:rPr>
        <w:t xml:space="preserve">ces </w:t>
      </w:r>
      <w:r w:rsidRPr="00B451D0">
        <w:rPr>
          <w:rStyle w:val="None"/>
          <w:rFonts w:ascii="Garamond" w:hAnsi="Garamond"/>
        </w:rPr>
        <w:t xml:space="preserve">résumés. La première est que les principes sont formulés pour être pertinents pour les investisseurs tout en utilisant des termes et des thèmes de la tradition catholique vivante. Par exemple, l'« interdépendance » modifiant « le bien commun » vient de saint Jean-Paul II ; le principe </w:t>
      </w:r>
      <w:r>
        <w:rPr>
          <w:rStyle w:val="None"/>
          <w:rFonts w:ascii="Garamond" w:hAnsi="Garamond"/>
        </w:rPr>
        <w:t>consistant à</w:t>
      </w:r>
      <w:r w:rsidRPr="00B451D0">
        <w:rPr>
          <w:rStyle w:val="None"/>
          <w:rFonts w:ascii="Garamond" w:hAnsi="Garamond"/>
        </w:rPr>
        <w:t xml:space="preserve"> donner la priorité aux plus vulnérables (un enseignement de longue date de l'Église) a été souligné à nouveau par le pape François</w:t>
      </w:r>
      <w:r w:rsidR="002446C9">
        <w:rPr>
          <w:rStyle w:val="None"/>
          <w:rFonts w:ascii="Garamond" w:hAnsi="Garamond"/>
        </w:rPr>
        <w:t>,</w:t>
      </w:r>
      <w:r w:rsidRPr="00B451D0">
        <w:rPr>
          <w:rStyle w:val="None"/>
          <w:rFonts w:ascii="Garamond" w:hAnsi="Garamond"/>
        </w:rPr>
        <w:t xml:space="preserve"> </w:t>
      </w:r>
      <w:r w:rsidR="002446C9">
        <w:rPr>
          <w:rStyle w:val="None"/>
          <w:rFonts w:ascii="Garamond" w:hAnsi="Garamond"/>
        </w:rPr>
        <w:t>qu</w:t>
      </w:r>
      <w:r w:rsidR="007E2B5E">
        <w:rPr>
          <w:rStyle w:val="None"/>
          <w:rFonts w:ascii="Garamond" w:hAnsi="Garamond"/>
        </w:rPr>
        <w:t xml:space="preserve">i </w:t>
      </w:r>
      <w:r w:rsidR="00325137">
        <w:rPr>
          <w:rStyle w:val="None"/>
          <w:rFonts w:ascii="Garamond" w:hAnsi="Garamond"/>
        </w:rPr>
        <w:t>le compren</w:t>
      </w:r>
      <w:r w:rsidR="007E2B5E">
        <w:rPr>
          <w:rStyle w:val="None"/>
          <w:rFonts w:ascii="Garamond" w:hAnsi="Garamond"/>
        </w:rPr>
        <w:t>d</w:t>
      </w:r>
      <w:r w:rsidR="00325137">
        <w:rPr>
          <w:rStyle w:val="None"/>
          <w:rFonts w:ascii="Garamond" w:hAnsi="Garamond"/>
        </w:rPr>
        <w:t xml:space="preserve"> comme</w:t>
      </w:r>
      <w:r w:rsidRPr="00B451D0">
        <w:rPr>
          <w:rStyle w:val="None"/>
          <w:rFonts w:ascii="Garamond" w:hAnsi="Garamond"/>
        </w:rPr>
        <w:t xml:space="preserve"> </w:t>
      </w:r>
      <w:r w:rsidR="002446C9">
        <w:rPr>
          <w:rStyle w:val="None"/>
          <w:rFonts w:ascii="Garamond" w:hAnsi="Garamond"/>
        </w:rPr>
        <w:t xml:space="preserve">le fait de </w:t>
      </w:r>
      <w:r w:rsidRPr="00B451D0">
        <w:rPr>
          <w:rStyle w:val="None"/>
          <w:rFonts w:ascii="Garamond" w:hAnsi="Garamond"/>
        </w:rPr>
        <w:t xml:space="preserve">prendre soin de ceux qui sont en marge et apprendre d'eux. Il est important de noter que ce résumé n'est qu'un point de départ, une référence préliminaire pour réfléchir aux principes d'investissement </w:t>
      </w:r>
      <w:r w:rsidR="007E2B5E">
        <w:rPr>
          <w:rStyle w:val="None"/>
          <w:rFonts w:ascii="Garamond" w:hAnsi="Garamond"/>
        </w:rPr>
        <w:t>dans la</w:t>
      </w:r>
      <w:r w:rsidRPr="00B451D0">
        <w:rPr>
          <w:rStyle w:val="None"/>
          <w:rFonts w:ascii="Garamond" w:hAnsi="Garamond"/>
        </w:rPr>
        <w:t xml:space="preserve"> foi. </w:t>
      </w:r>
      <w:r w:rsidR="00325137">
        <w:rPr>
          <w:rStyle w:val="None"/>
          <w:rFonts w:ascii="Garamond" w:hAnsi="Garamond"/>
        </w:rPr>
        <w:t>Il est espéré</w:t>
      </w:r>
      <w:r w:rsidRPr="00B451D0">
        <w:rPr>
          <w:rStyle w:val="None"/>
          <w:rFonts w:ascii="Garamond" w:hAnsi="Garamond"/>
        </w:rPr>
        <w:t xml:space="preserve"> que cela suscitera davantage de question</w:t>
      </w:r>
      <w:r w:rsidR="007E2B5E">
        <w:rPr>
          <w:rStyle w:val="None"/>
          <w:rFonts w:ascii="Garamond" w:hAnsi="Garamond"/>
        </w:rPr>
        <w:t>nement</w:t>
      </w:r>
      <w:r w:rsidRPr="00B451D0">
        <w:rPr>
          <w:rStyle w:val="None"/>
          <w:rFonts w:ascii="Garamond" w:hAnsi="Garamond"/>
        </w:rPr>
        <w:t>s et de dialogue</w:t>
      </w:r>
      <w:r w:rsidR="00325137">
        <w:rPr>
          <w:rStyle w:val="None"/>
          <w:rFonts w:ascii="Garamond" w:hAnsi="Garamond"/>
        </w:rPr>
        <w:t>s</w:t>
      </w:r>
      <w:r w:rsidRPr="00B451D0">
        <w:rPr>
          <w:rStyle w:val="None"/>
          <w:rFonts w:ascii="Garamond" w:hAnsi="Garamond"/>
        </w:rPr>
        <w:t xml:space="preserve"> parmi les nombreuses personnes (catholiques et non) qui s'efforcent de faire évoluer de nouvelles normes et pratiques d'investissement. </w:t>
      </w:r>
    </w:p>
    <w:p w14:paraId="6FDAF830" w14:textId="2AAE0D22" w:rsidR="00B451D0" w:rsidRPr="00B451D0" w:rsidRDefault="00B451D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B451D0">
        <w:rPr>
          <w:rStyle w:val="None"/>
          <w:rFonts w:ascii="Garamond" w:hAnsi="Garamond"/>
        </w:rPr>
        <w:t xml:space="preserve">27. Même </w:t>
      </w:r>
      <w:r w:rsidR="00BD1B7B">
        <w:rPr>
          <w:rStyle w:val="None"/>
          <w:rFonts w:ascii="Garamond" w:hAnsi="Garamond"/>
        </w:rPr>
        <w:t>si on</w:t>
      </w:r>
      <w:r w:rsidRPr="00B451D0">
        <w:rPr>
          <w:rStyle w:val="None"/>
          <w:rFonts w:ascii="Garamond" w:hAnsi="Garamond"/>
        </w:rPr>
        <w:t xml:space="preserve"> appréci</w:t>
      </w:r>
      <w:r w:rsidR="00BD1B7B">
        <w:rPr>
          <w:rStyle w:val="None"/>
          <w:rFonts w:ascii="Garamond" w:hAnsi="Garamond"/>
        </w:rPr>
        <w:t>e</w:t>
      </w:r>
      <w:r w:rsidRPr="00B451D0">
        <w:rPr>
          <w:rStyle w:val="None"/>
          <w:rFonts w:ascii="Garamond" w:hAnsi="Garamond"/>
        </w:rPr>
        <w:t xml:space="preserve"> la qualité </w:t>
      </w:r>
      <w:r w:rsidR="00BD1B7B">
        <w:rPr>
          <w:rStyle w:val="None"/>
          <w:rFonts w:ascii="Garamond" w:hAnsi="Garamond"/>
        </w:rPr>
        <w:t xml:space="preserve">propre </w:t>
      </w:r>
      <w:r w:rsidRPr="00B451D0">
        <w:rPr>
          <w:rStyle w:val="None"/>
          <w:rFonts w:ascii="Garamond" w:hAnsi="Garamond"/>
        </w:rPr>
        <w:t xml:space="preserve">de chaque principe, il est important de reconnaître que </w:t>
      </w:r>
      <w:r w:rsidR="00325137">
        <w:rPr>
          <w:rStyle w:val="None"/>
          <w:rFonts w:ascii="Garamond" w:hAnsi="Garamond"/>
        </w:rPr>
        <w:t>la DSE</w:t>
      </w:r>
      <w:r w:rsidRPr="00B451D0">
        <w:rPr>
          <w:rStyle w:val="None"/>
          <w:rFonts w:ascii="Garamond" w:hAnsi="Garamond"/>
        </w:rPr>
        <w:t xml:space="preserve"> fonctionne comme un système. Chaque principe est à la fois indispensable</w:t>
      </w:r>
      <w:r w:rsidR="005C5FD7">
        <w:rPr>
          <w:rStyle w:val="None"/>
          <w:rFonts w:ascii="Garamond" w:hAnsi="Garamond"/>
        </w:rPr>
        <w:t>,</w:t>
      </w:r>
      <w:r w:rsidRPr="00B451D0">
        <w:rPr>
          <w:rStyle w:val="None"/>
          <w:rFonts w:ascii="Garamond" w:hAnsi="Garamond"/>
        </w:rPr>
        <w:t xml:space="preserve"> et incomplet sans les repères moraux </w:t>
      </w:r>
      <w:r w:rsidR="0093357D">
        <w:rPr>
          <w:rStyle w:val="None"/>
          <w:rFonts w:ascii="Garamond" w:hAnsi="Garamond"/>
        </w:rPr>
        <w:t>donnés par l</w:t>
      </w:r>
      <w:r w:rsidRPr="00B451D0">
        <w:rPr>
          <w:rStyle w:val="None"/>
          <w:rFonts w:ascii="Garamond" w:hAnsi="Garamond"/>
        </w:rPr>
        <w:t xml:space="preserve">es autres. Par exemple, la dignité de la personne ne peut être dissociée du bien commun, ni s'épanouir sans le potentiel </w:t>
      </w:r>
      <w:r w:rsidR="0093357D">
        <w:rPr>
          <w:rStyle w:val="None"/>
          <w:rFonts w:ascii="Garamond" w:hAnsi="Garamond"/>
        </w:rPr>
        <w:t xml:space="preserve">de </w:t>
      </w:r>
      <w:r w:rsidRPr="00B451D0">
        <w:rPr>
          <w:rStyle w:val="None"/>
          <w:rFonts w:ascii="Garamond" w:hAnsi="Garamond"/>
        </w:rPr>
        <w:t>mutu</w:t>
      </w:r>
      <w:r w:rsidR="0093357D">
        <w:rPr>
          <w:rStyle w:val="None"/>
          <w:rFonts w:ascii="Garamond" w:hAnsi="Garamond"/>
        </w:rPr>
        <w:t>alité</w:t>
      </w:r>
      <w:r w:rsidRPr="00B451D0">
        <w:rPr>
          <w:rStyle w:val="None"/>
          <w:rFonts w:ascii="Garamond" w:hAnsi="Garamond"/>
        </w:rPr>
        <w:t xml:space="preserve"> libéré par la solidarité. Et l'écologie intégrale est </w:t>
      </w:r>
      <w:r w:rsidR="005C5FD7" w:rsidRPr="00B451D0">
        <w:rPr>
          <w:rStyle w:val="None"/>
          <w:rFonts w:ascii="Garamond" w:hAnsi="Garamond"/>
        </w:rPr>
        <w:t xml:space="preserve">une priorité </w:t>
      </w:r>
      <w:r w:rsidRPr="00B451D0">
        <w:rPr>
          <w:rStyle w:val="None"/>
          <w:rFonts w:ascii="Garamond" w:hAnsi="Garamond"/>
        </w:rPr>
        <w:t>à la fois locale et mondiale. Cela nécessite une subsidiarité enracinée local</w:t>
      </w:r>
      <w:r w:rsidR="0093357D">
        <w:rPr>
          <w:rStyle w:val="None"/>
          <w:rFonts w:ascii="Garamond" w:hAnsi="Garamond"/>
        </w:rPr>
        <w:t>ement</w:t>
      </w:r>
      <w:r w:rsidRPr="00B451D0">
        <w:rPr>
          <w:rStyle w:val="None"/>
          <w:rFonts w:ascii="Garamond" w:hAnsi="Garamond"/>
        </w:rPr>
        <w:t xml:space="preserve">, ainsi qu'une reconnaissance du fait que la dégradation </w:t>
      </w:r>
      <w:r w:rsidR="0029247C">
        <w:rPr>
          <w:rStyle w:val="None"/>
          <w:rFonts w:ascii="Garamond" w:hAnsi="Garamond"/>
        </w:rPr>
        <w:t xml:space="preserve">de la </w:t>
      </w:r>
      <w:r w:rsidRPr="00B451D0">
        <w:rPr>
          <w:rStyle w:val="None"/>
          <w:rFonts w:ascii="Garamond" w:hAnsi="Garamond"/>
        </w:rPr>
        <w:t xml:space="preserve">nature </w:t>
      </w:r>
      <w:r w:rsidR="0029247C">
        <w:rPr>
          <w:rStyle w:val="None"/>
          <w:rFonts w:ascii="Garamond" w:hAnsi="Garamond"/>
        </w:rPr>
        <w:t>contrevient</w:t>
      </w:r>
      <w:r w:rsidRPr="00B451D0">
        <w:rPr>
          <w:rStyle w:val="None"/>
          <w:rFonts w:ascii="Garamond" w:hAnsi="Garamond"/>
        </w:rPr>
        <w:t xml:space="preserve"> </w:t>
      </w:r>
      <w:r w:rsidR="0029247C">
        <w:rPr>
          <w:rStyle w:val="None"/>
          <w:rFonts w:ascii="Garamond" w:hAnsi="Garamond"/>
        </w:rPr>
        <w:t xml:space="preserve">à </w:t>
      </w:r>
      <w:r w:rsidRPr="00B451D0">
        <w:rPr>
          <w:rStyle w:val="None"/>
          <w:rFonts w:ascii="Garamond" w:hAnsi="Garamond"/>
        </w:rPr>
        <w:t xml:space="preserve">la justice </w:t>
      </w:r>
      <w:r w:rsidR="0029247C">
        <w:rPr>
          <w:rStyle w:val="None"/>
          <w:rFonts w:ascii="Garamond" w:hAnsi="Garamond"/>
        </w:rPr>
        <w:t>envers</w:t>
      </w:r>
      <w:r w:rsidRPr="00B451D0">
        <w:rPr>
          <w:rStyle w:val="None"/>
          <w:rFonts w:ascii="Garamond" w:hAnsi="Garamond"/>
        </w:rPr>
        <w:t xml:space="preserve"> </w:t>
      </w:r>
      <w:r w:rsidR="006856A3">
        <w:rPr>
          <w:rStyle w:val="None"/>
          <w:rFonts w:ascii="Garamond" w:hAnsi="Garamond"/>
        </w:rPr>
        <w:t>celles d</w:t>
      </w:r>
      <w:r w:rsidRPr="00B451D0">
        <w:rPr>
          <w:rStyle w:val="None"/>
          <w:rFonts w:ascii="Garamond" w:hAnsi="Garamond"/>
        </w:rPr>
        <w:t xml:space="preserve">es personnes </w:t>
      </w:r>
      <w:r w:rsidR="0093357D">
        <w:rPr>
          <w:rStyle w:val="None"/>
          <w:rFonts w:ascii="Garamond" w:hAnsi="Garamond"/>
        </w:rPr>
        <w:t xml:space="preserve">qui sont </w:t>
      </w:r>
      <w:r w:rsidRPr="00B451D0">
        <w:rPr>
          <w:rStyle w:val="None"/>
          <w:rFonts w:ascii="Garamond" w:hAnsi="Garamond"/>
        </w:rPr>
        <w:t>les plus vulnérables aux conséquences néfastes</w:t>
      </w:r>
      <w:r w:rsidR="0029247C">
        <w:rPr>
          <w:rStyle w:val="None"/>
          <w:rFonts w:ascii="Garamond" w:hAnsi="Garamond"/>
        </w:rPr>
        <w:t>,</w:t>
      </w:r>
      <w:r w:rsidRPr="00B451D0">
        <w:rPr>
          <w:rStyle w:val="None"/>
          <w:rFonts w:ascii="Garamond" w:hAnsi="Garamond"/>
        </w:rPr>
        <w:t xml:space="preserve"> actuelles et futures. Les problèmes économiques et sociaux actuels sont perçus comme extrêmement complexes. Les principes d</w:t>
      </w:r>
      <w:r w:rsidR="0029247C">
        <w:rPr>
          <w:rStyle w:val="None"/>
          <w:rFonts w:ascii="Garamond" w:hAnsi="Garamond"/>
        </w:rPr>
        <w:t>e la DSE</w:t>
      </w:r>
      <w:r w:rsidRPr="00B451D0">
        <w:rPr>
          <w:rStyle w:val="None"/>
          <w:rFonts w:ascii="Garamond" w:hAnsi="Garamond"/>
        </w:rPr>
        <w:t xml:space="preserve"> sont par nature un système - une méthode d'évaluation morale en plusieurs parties qui</w:t>
      </w:r>
      <w:r w:rsidR="005B0B8F">
        <w:rPr>
          <w:rStyle w:val="None"/>
          <w:rFonts w:ascii="Garamond" w:hAnsi="Garamond"/>
        </w:rPr>
        <w:t xml:space="preserve"> respecte</w:t>
      </w:r>
      <w:r w:rsidRPr="00B451D0">
        <w:rPr>
          <w:rStyle w:val="None"/>
          <w:rFonts w:ascii="Garamond" w:hAnsi="Garamond"/>
        </w:rPr>
        <w:t xml:space="preserve"> les </w:t>
      </w:r>
      <w:r w:rsidR="005B0B8F">
        <w:rPr>
          <w:rStyle w:val="None"/>
          <w:rFonts w:ascii="Garamond" w:hAnsi="Garamond"/>
        </w:rPr>
        <w:t>difficultés issue</w:t>
      </w:r>
      <w:r w:rsidRPr="00B451D0">
        <w:rPr>
          <w:rStyle w:val="None"/>
          <w:rFonts w:ascii="Garamond" w:hAnsi="Garamond"/>
        </w:rPr>
        <w:t xml:space="preserve">s de la complexité et </w:t>
      </w:r>
      <w:r w:rsidR="005B0B8F">
        <w:rPr>
          <w:rStyle w:val="None"/>
          <w:rFonts w:ascii="Garamond" w:hAnsi="Garamond"/>
        </w:rPr>
        <w:t>son</w:t>
      </w:r>
      <w:r w:rsidRPr="00B451D0">
        <w:rPr>
          <w:rStyle w:val="None"/>
          <w:rFonts w:ascii="Garamond" w:hAnsi="Garamond"/>
        </w:rPr>
        <w:t xml:space="preserve"> potentiel créatif.</w:t>
      </w:r>
    </w:p>
    <w:p w14:paraId="140A6BD3" w14:textId="49F352F0" w:rsidR="00702CE0" w:rsidRPr="00493D12" w:rsidRDefault="00493D12">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lang w:val="fr-FR"/>
        </w:rPr>
      </w:pPr>
      <w:r w:rsidRPr="00702CE0">
        <w:rPr>
          <w:rStyle w:val="None"/>
          <w:rFonts w:ascii="Garamond" w:hAnsi="Garamond"/>
        </w:rPr>
        <w:t xml:space="preserve">28. Mesurer la dignité ou la vulnérabilité est aussi frustrant que </w:t>
      </w:r>
      <w:r>
        <w:rPr>
          <w:rStyle w:val="None"/>
          <w:rFonts w:ascii="Garamond" w:hAnsi="Garamond"/>
        </w:rPr>
        <w:t xml:space="preserve">vouloir </w:t>
      </w:r>
      <w:r w:rsidRPr="00702CE0">
        <w:rPr>
          <w:rStyle w:val="None"/>
          <w:rFonts w:ascii="Garamond" w:hAnsi="Garamond"/>
        </w:rPr>
        <w:t xml:space="preserve">formuler des paramètres définitifs </w:t>
      </w:r>
      <w:r>
        <w:rPr>
          <w:rStyle w:val="None"/>
          <w:rFonts w:ascii="Garamond" w:hAnsi="Garamond"/>
        </w:rPr>
        <w:t>pour la</w:t>
      </w:r>
      <w:r w:rsidRPr="00702CE0">
        <w:rPr>
          <w:rStyle w:val="None"/>
          <w:rFonts w:ascii="Garamond" w:hAnsi="Garamond"/>
        </w:rPr>
        <w:t xml:space="preserve"> durabilité. Cependant nous connaissons intimement ces qualités en tant que personnes humaines, à partir de nos propres vies et </w:t>
      </w:r>
      <w:r>
        <w:rPr>
          <w:rStyle w:val="None"/>
          <w:rFonts w:ascii="Garamond" w:hAnsi="Garamond"/>
        </w:rPr>
        <w:t xml:space="preserve">de nos </w:t>
      </w:r>
      <w:r w:rsidRPr="00702CE0">
        <w:rPr>
          <w:rStyle w:val="None"/>
          <w:rFonts w:ascii="Garamond" w:hAnsi="Garamond"/>
        </w:rPr>
        <w:t xml:space="preserve">âmes. Le sens </w:t>
      </w:r>
      <w:r w:rsidR="00856314">
        <w:rPr>
          <w:rStyle w:val="None"/>
          <w:rFonts w:ascii="Garamond" w:hAnsi="Garamond"/>
        </w:rPr>
        <w:t xml:space="preserve">commun </w:t>
      </w:r>
      <w:r w:rsidRPr="00702CE0">
        <w:rPr>
          <w:rStyle w:val="None"/>
          <w:rFonts w:ascii="Garamond" w:hAnsi="Garamond"/>
        </w:rPr>
        <w:t xml:space="preserve">humain, animé par le sens de la foi dans le Fils de Dieu incarné, fournit des normes qualitatives qui peuvent efficacement anticiper </w:t>
      </w:r>
      <w:r>
        <w:rPr>
          <w:rStyle w:val="None"/>
          <w:rFonts w:ascii="Garamond" w:hAnsi="Garamond"/>
        </w:rPr>
        <w:t>d</w:t>
      </w:r>
      <w:r w:rsidRPr="00702CE0">
        <w:rPr>
          <w:rStyle w:val="None"/>
          <w:rFonts w:ascii="Garamond" w:hAnsi="Garamond"/>
        </w:rPr>
        <w:t>es mesures quantitatives. L'impact combiné de tout investissement peut généralement être évalué en fonction de la manière dont il évite les dommages (maintien de la vie) et renforce l'humanité (dignité) ; profite à la société (promotion du bien commun, de la justice, de la paix, de la concorde, de la croissance) ; et contribue à résoudre les problèmes urgents auxquels les sociétés sont confrontées (la faim, les conflits, la maladie, les inégalités, l'éducation, etc.). L'utilisation de certains des outils récemment développés dans le secteur de l'investissement d'impact est un point de départ</w:t>
      </w:r>
      <w:r w:rsidRPr="009521C0">
        <w:rPr>
          <w:rFonts w:ascii="Garamond" w:eastAsia="Garamond" w:hAnsi="Garamond" w:cs="Garamond"/>
          <w:u w:color="000000"/>
          <w:vertAlign w:val="superscript"/>
          <w:lang w:val="en-US"/>
        </w:rPr>
        <w:footnoteReference w:id="85"/>
      </w:r>
      <w:r w:rsidRPr="00702CE0">
        <w:rPr>
          <w:rStyle w:val="None"/>
          <w:rFonts w:ascii="Garamond" w:hAnsi="Garamond"/>
        </w:rPr>
        <w:t xml:space="preserve">. </w:t>
      </w:r>
      <w:r>
        <w:rPr>
          <w:rStyle w:val="None"/>
          <w:rFonts w:ascii="Garamond" w:hAnsi="Garamond"/>
        </w:rPr>
        <w:t>La DSE</w:t>
      </w:r>
      <w:r w:rsidRPr="00702CE0">
        <w:rPr>
          <w:rStyle w:val="None"/>
          <w:rFonts w:ascii="Garamond" w:hAnsi="Garamond"/>
        </w:rPr>
        <w:t xml:space="preserve"> fournit un complément éthique à ces outils importants, tout en orientant les investisseurs vers des modèles fondés sur la foi que les méthodologies techniques seules ne peuvent pas </w:t>
      </w:r>
      <w:r>
        <w:rPr>
          <w:rStyle w:val="None"/>
          <w:rFonts w:ascii="Garamond" w:hAnsi="Garamond"/>
        </w:rPr>
        <w:t>explorer</w:t>
      </w:r>
      <w:r w:rsidRPr="00702CE0">
        <w:rPr>
          <w:rStyle w:val="None"/>
          <w:rFonts w:ascii="Garamond" w:hAnsi="Garamond"/>
        </w:rPr>
        <w:t xml:space="preserve">. </w:t>
      </w:r>
    </w:p>
    <w:tbl>
      <w:tblPr>
        <w:tblStyle w:val="Grilledutableau"/>
        <w:tblW w:w="0" w:type="auto"/>
        <w:tblLook w:val="04A0" w:firstRow="1" w:lastRow="0" w:firstColumn="1" w:lastColumn="0" w:noHBand="0" w:noVBand="1"/>
      </w:tblPr>
      <w:tblGrid>
        <w:gridCol w:w="9622"/>
      </w:tblGrid>
      <w:tr w:rsidR="00A27C7C" w:rsidRPr="000C52FC" w14:paraId="2838DA59" w14:textId="77777777" w:rsidTr="00A27C7C">
        <w:trPr>
          <w:trHeight w:val="816"/>
        </w:trPr>
        <w:tc>
          <w:tcPr>
            <w:tcW w:w="9622" w:type="dxa"/>
          </w:tcPr>
          <w:p w14:paraId="6F72F549" w14:textId="183DE0EC" w:rsidR="00A27C7C" w:rsidRPr="001379C0" w:rsidRDefault="00A958B3" w:rsidP="008D4326">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140" w:after="140" w:line="216" w:lineRule="auto"/>
              <w:jc w:val="both"/>
              <w:rPr>
                <w:lang w:val="fr-FR"/>
              </w:rPr>
            </w:pPr>
            <w:r w:rsidRPr="00731D9D">
              <w:rPr>
                <w:rStyle w:val="None"/>
                <w:color w:val="004C7F"/>
              </w:rPr>
              <w:t>La DSE fournit un complément éthique à ces outils importants, tout en orientant les investisseurs vers des modèles fondés sur la foi que les méthodologies techniques seules ne peuvent pas explorer.</w:t>
            </w:r>
          </w:p>
        </w:tc>
      </w:tr>
    </w:tbl>
    <w:p w14:paraId="70195BC6" w14:textId="77777777" w:rsidR="00493D12" w:rsidRDefault="00493D12">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p>
    <w:p w14:paraId="520E5EF1" w14:textId="61A11944" w:rsidR="00702CE0" w:rsidRPr="00702CE0" w:rsidRDefault="00702CE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702CE0">
        <w:rPr>
          <w:rStyle w:val="None"/>
          <w:rFonts w:ascii="Garamond" w:hAnsi="Garamond"/>
        </w:rPr>
        <w:t xml:space="preserve">29. Bien que les bonnes mesures de MB se concentrent principalement sur les investissements </w:t>
      </w:r>
      <w:r w:rsidR="00493D12">
        <w:rPr>
          <w:rStyle w:val="None"/>
          <w:rFonts w:ascii="Garamond" w:hAnsi="Garamond"/>
        </w:rPr>
        <w:t xml:space="preserve">faits </w:t>
      </w:r>
      <w:r w:rsidRPr="00702CE0">
        <w:rPr>
          <w:rStyle w:val="None"/>
          <w:rFonts w:ascii="Garamond" w:hAnsi="Garamond"/>
        </w:rPr>
        <w:t>sur les marchés des capitaux, elles s'appliquent également à tous les investissements qui imitent l'initiative originale de Dieu d</w:t>
      </w:r>
      <w:r w:rsidR="00493D12">
        <w:rPr>
          <w:rStyle w:val="None"/>
          <w:rFonts w:ascii="Garamond" w:hAnsi="Garamond"/>
        </w:rPr>
        <w:t>e doter</w:t>
      </w:r>
      <w:r w:rsidRPr="00702CE0">
        <w:rPr>
          <w:rStyle w:val="None"/>
          <w:rFonts w:ascii="Garamond" w:hAnsi="Garamond"/>
        </w:rPr>
        <w:t xml:space="preserve"> Eve et Adam - de prendre à cœur la vulnérabilité de l'autre. L'appel du pape François à ce que l'Église serve d'</w:t>
      </w:r>
      <w:r w:rsidR="00D66747">
        <w:rPr>
          <w:rStyle w:val="None"/>
          <w:rFonts w:ascii="Garamond" w:hAnsi="Garamond"/>
        </w:rPr>
        <w:t xml:space="preserve"> ‘</w:t>
      </w:r>
      <w:r w:rsidRPr="00702CE0">
        <w:rPr>
          <w:rStyle w:val="None"/>
          <w:rFonts w:ascii="Garamond" w:hAnsi="Garamond"/>
        </w:rPr>
        <w:t>hôpital de campagne</w:t>
      </w:r>
      <w:r w:rsidR="00D66747">
        <w:rPr>
          <w:rStyle w:val="None"/>
          <w:rFonts w:ascii="Garamond" w:hAnsi="Garamond"/>
        </w:rPr>
        <w:t>’</w:t>
      </w:r>
      <w:r w:rsidR="00E862A9" w:rsidRPr="00497EB2">
        <w:rPr>
          <w:rStyle w:val="Appelnotedebasdep"/>
          <w:rFonts w:ascii="Garamond" w:hAnsi="Garamond"/>
        </w:rPr>
        <w:footnoteReference w:id="86"/>
      </w:r>
      <w:r w:rsidRPr="00702CE0">
        <w:rPr>
          <w:rStyle w:val="None"/>
          <w:rFonts w:ascii="Garamond" w:hAnsi="Garamond"/>
        </w:rPr>
        <w:t xml:space="preserve"> est un exemple d'un tel investissement, pansant </w:t>
      </w:r>
      <w:r w:rsidRPr="00702CE0">
        <w:rPr>
          <w:rStyle w:val="None"/>
          <w:rFonts w:ascii="Garamond" w:hAnsi="Garamond"/>
        </w:rPr>
        <w:lastRenderedPageBreak/>
        <w:t>littéralement et éthiquement les blessures les plus dommageables de l'humanité</w:t>
      </w:r>
      <w:r w:rsidR="00DD237E">
        <w:rPr>
          <w:rStyle w:val="None"/>
          <w:rFonts w:ascii="Garamond" w:hAnsi="Garamond"/>
        </w:rPr>
        <w:t>,</w:t>
      </w:r>
      <w:r w:rsidRPr="00702CE0">
        <w:rPr>
          <w:rStyle w:val="None"/>
          <w:rFonts w:ascii="Garamond" w:hAnsi="Garamond"/>
        </w:rPr>
        <w:t xml:space="preserve"> dues à la pauvreté et à l'exclusion. Investir dans les bonnes mesures </w:t>
      </w:r>
      <w:r w:rsidR="00D66747">
        <w:rPr>
          <w:rStyle w:val="None"/>
          <w:rFonts w:ascii="Garamond" w:hAnsi="Garamond"/>
        </w:rPr>
        <w:t>inspirées par</w:t>
      </w:r>
      <w:r w:rsidRPr="00702CE0">
        <w:rPr>
          <w:rStyle w:val="None"/>
          <w:rFonts w:ascii="Garamond" w:hAnsi="Garamond"/>
        </w:rPr>
        <w:t xml:space="preserve"> la foi est par définition polyvalent : investir dans la prière et la réflexion ; investir dans l'apprentissage, en particulier à partir de sources non financières ; investir dans l'inclusion; investir dans l'écoute et le dialogue ; investir dans la compassion et la compréhension pour </w:t>
      </w:r>
      <w:r w:rsidR="00D66747">
        <w:rPr>
          <w:rStyle w:val="None"/>
          <w:rFonts w:ascii="Garamond" w:hAnsi="Garamond"/>
        </w:rPr>
        <w:t xml:space="preserve">ce qui nous est </w:t>
      </w:r>
      <w:r w:rsidRPr="00702CE0">
        <w:rPr>
          <w:rStyle w:val="None"/>
          <w:rFonts w:ascii="Garamond" w:hAnsi="Garamond"/>
        </w:rPr>
        <w:t xml:space="preserve">étranger ; et investir dans des </w:t>
      </w:r>
      <w:r w:rsidR="001620AD">
        <w:rPr>
          <w:rStyle w:val="None"/>
          <w:rFonts w:ascii="Garamond" w:hAnsi="Garamond"/>
        </w:rPr>
        <w:t>l’imagination de projets</w:t>
      </w:r>
      <w:r w:rsidRPr="00702CE0">
        <w:rPr>
          <w:rStyle w:val="None"/>
          <w:rFonts w:ascii="Garamond" w:hAnsi="Garamond"/>
        </w:rPr>
        <w:t xml:space="preserve"> qui semblent improbables à première vue mais qui sont essentiels avec le recul.</w:t>
      </w:r>
    </w:p>
    <w:p w14:paraId="6CE226D7" w14:textId="77777777" w:rsidR="0055189A" w:rsidRPr="00803C7C"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lang w:val="fr-FR"/>
        </w:rPr>
      </w:pPr>
      <w:r w:rsidRPr="00803C7C">
        <w:rPr>
          <w:rFonts w:ascii="Arial Unicode MS" w:eastAsia="Arial Unicode MS" w:hAnsi="Arial Unicode MS" w:cs="Arial Unicode MS"/>
          <w:u w:color="000000"/>
          <w:lang w:val="fr-FR"/>
        </w:rPr>
        <w:br w:type="page"/>
      </w:r>
    </w:p>
    <w:p w14:paraId="2870C32E" w14:textId="05A4BECD" w:rsidR="00166951" w:rsidRDefault="00B000C3" w:rsidP="00047B49">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b/>
          <w:bCs/>
        </w:rPr>
      </w:pPr>
      <w:r w:rsidRPr="00047B49">
        <w:rPr>
          <w:rFonts w:ascii="Garamond" w:hAnsi="Garamond"/>
          <w:b/>
          <w:bCs/>
          <w:smallCaps/>
          <w:sz w:val="22"/>
          <w:szCs w:val="22"/>
          <w:u w:color="000000"/>
          <w:lang w:val="fr-FR"/>
        </w:rPr>
        <w:lastRenderedPageBreak/>
        <w:t>Chap</w:t>
      </w:r>
      <w:r w:rsidR="00047B49" w:rsidRPr="00047B49">
        <w:rPr>
          <w:rFonts w:ascii="Garamond" w:hAnsi="Garamond"/>
          <w:b/>
          <w:bCs/>
          <w:smallCaps/>
          <w:sz w:val="22"/>
          <w:szCs w:val="22"/>
          <w:u w:color="000000"/>
          <w:lang w:val="fr-FR"/>
        </w:rPr>
        <w:t>itre</w:t>
      </w:r>
      <w:r w:rsidRPr="00047B49">
        <w:rPr>
          <w:rFonts w:ascii="Garamond" w:hAnsi="Garamond"/>
          <w:b/>
          <w:bCs/>
          <w:smallCaps/>
          <w:sz w:val="22"/>
          <w:szCs w:val="22"/>
          <w:u w:color="000000"/>
          <w:lang w:val="fr-FR"/>
        </w:rPr>
        <w:t xml:space="preserve"> II. </w:t>
      </w:r>
      <w:r w:rsidRPr="00047B49">
        <w:rPr>
          <w:rFonts w:ascii="Garamond" w:hAnsi="Garamond"/>
          <w:b/>
          <w:bCs/>
          <w:smallCaps/>
          <w:sz w:val="28"/>
          <w:szCs w:val="28"/>
          <w:u w:color="000000"/>
          <w:lang w:val="fr-FR"/>
        </w:rPr>
        <w:t xml:space="preserve"> </w:t>
      </w:r>
      <w:r w:rsidR="00805EF3" w:rsidRPr="00047B49">
        <w:rPr>
          <w:rStyle w:val="None"/>
          <w:rFonts w:ascii="Garamond" w:hAnsi="Garamond"/>
          <w:b/>
          <w:bCs/>
        </w:rPr>
        <w:t>L</w:t>
      </w:r>
      <w:r w:rsidR="008121D0">
        <w:rPr>
          <w:rStyle w:val="None"/>
          <w:rFonts w:ascii="Garamond" w:hAnsi="Garamond"/>
          <w:b/>
          <w:bCs/>
        </w:rPr>
        <w:t>’</w:t>
      </w:r>
      <w:r w:rsidR="00A723BE">
        <w:rPr>
          <w:rStyle w:val="None"/>
          <w:rFonts w:ascii="Garamond" w:hAnsi="Garamond"/>
          <w:b/>
          <w:bCs/>
        </w:rPr>
        <w:t>ORIENTATION</w:t>
      </w:r>
      <w:r w:rsidR="00805EF3" w:rsidRPr="00047B49">
        <w:rPr>
          <w:rStyle w:val="None"/>
          <w:rFonts w:ascii="Garamond" w:hAnsi="Garamond"/>
          <w:b/>
          <w:bCs/>
        </w:rPr>
        <w:t xml:space="preserve"> PRATIQUE DE MENSURAM BONAM</w:t>
      </w:r>
    </w:p>
    <w:p w14:paraId="2B8BDE44" w14:textId="0CF830B2" w:rsidR="00805EF3" w:rsidRPr="00047B49" w:rsidRDefault="00805EF3" w:rsidP="00047B49">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eastAsia="Garamond" w:hAnsi="Garamond" w:cs="Garamond"/>
          <w:b/>
          <w:bCs/>
          <w:smallCaps/>
          <w:u w:color="000000"/>
        </w:rPr>
      </w:pPr>
      <w:r w:rsidRPr="00047B49">
        <w:rPr>
          <w:rStyle w:val="None"/>
          <w:rFonts w:ascii="Garamond" w:hAnsi="Garamond"/>
          <w:b/>
          <w:bCs/>
        </w:rPr>
        <w:t xml:space="preserve"> </w:t>
      </w:r>
    </w:p>
    <w:p w14:paraId="26020608" w14:textId="2C007110" w:rsidR="0055189A" w:rsidRDefault="00805EF3" w:rsidP="00DF66D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0"/>
        <w:jc w:val="both"/>
        <w:rPr>
          <w:rStyle w:val="None"/>
          <w:rFonts w:ascii="Garamond" w:hAnsi="Garamond"/>
        </w:rPr>
      </w:pPr>
      <w:r w:rsidRPr="00805EF3">
        <w:rPr>
          <w:rStyle w:val="None"/>
          <w:rFonts w:ascii="Garamond" w:hAnsi="Garamond"/>
        </w:rPr>
        <w:t>30. Les principes identifiés au chapitre 1, avec leurs implications et leurs question</w:t>
      </w:r>
      <w:r w:rsidR="001B3C5E">
        <w:rPr>
          <w:rStyle w:val="None"/>
          <w:rFonts w:ascii="Garamond" w:hAnsi="Garamond"/>
        </w:rPr>
        <w:t>nement</w:t>
      </w:r>
      <w:r w:rsidRPr="00805EF3">
        <w:rPr>
          <w:rStyle w:val="None"/>
          <w:rFonts w:ascii="Garamond" w:hAnsi="Garamond"/>
        </w:rPr>
        <w:t xml:space="preserve">s, constituent une référence </w:t>
      </w:r>
      <w:r w:rsidR="009D3A1E">
        <w:rPr>
          <w:rStyle w:val="None"/>
          <w:rFonts w:ascii="Garamond" w:hAnsi="Garamond"/>
        </w:rPr>
        <w:t xml:space="preserve">et une </w:t>
      </w:r>
      <w:r w:rsidR="00047B49">
        <w:rPr>
          <w:rStyle w:val="None"/>
          <w:rFonts w:ascii="Garamond" w:hAnsi="Garamond"/>
        </w:rPr>
        <w:t>incitati</w:t>
      </w:r>
      <w:r w:rsidR="009D3A1E">
        <w:rPr>
          <w:rStyle w:val="None"/>
          <w:rFonts w:ascii="Garamond" w:hAnsi="Garamond"/>
        </w:rPr>
        <w:t>on</w:t>
      </w:r>
      <w:r w:rsidRPr="00805EF3">
        <w:rPr>
          <w:rStyle w:val="None"/>
          <w:rFonts w:ascii="Garamond" w:hAnsi="Garamond"/>
        </w:rPr>
        <w:t xml:space="preserve"> pour un investissement conforme à la foi et guidé par </w:t>
      </w:r>
      <w:r w:rsidR="009D3A1E">
        <w:rPr>
          <w:rStyle w:val="None"/>
          <w:rFonts w:ascii="Garamond" w:hAnsi="Garamond"/>
        </w:rPr>
        <w:t>elle</w:t>
      </w:r>
      <w:r w:rsidRPr="00805EF3">
        <w:rPr>
          <w:rStyle w:val="None"/>
          <w:rFonts w:ascii="Garamond" w:hAnsi="Garamond"/>
        </w:rPr>
        <w:t xml:space="preserve">. De tels principes tendent vers une application pratique immédiate, tout en générant une dynamique </w:t>
      </w:r>
      <w:r w:rsidR="00501CE2">
        <w:rPr>
          <w:rStyle w:val="None"/>
          <w:rFonts w:ascii="Garamond" w:hAnsi="Garamond"/>
        </w:rPr>
        <w:t>en faveur d’un</w:t>
      </w:r>
      <w:r w:rsidRPr="00805EF3">
        <w:rPr>
          <w:rStyle w:val="None"/>
          <w:rFonts w:ascii="Garamond" w:hAnsi="Garamond"/>
        </w:rPr>
        <w:t xml:space="preserve"> mouvement vers une nouvelle finance intrinsèquement éthique. En fait, les impératifs prophétiques de la foi sont, à l'heure actuelle, de plus en plus </w:t>
      </w:r>
      <w:r w:rsidR="00E66003">
        <w:rPr>
          <w:rStyle w:val="None"/>
          <w:rFonts w:ascii="Garamond" w:hAnsi="Garamond"/>
        </w:rPr>
        <w:t xml:space="preserve">en </w:t>
      </w:r>
      <w:r w:rsidRPr="00805EF3">
        <w:rPr>
          <w:rStyle w:val="None"/>
          <w:rFonts w:ascii="Garamond" w:hAnsi="Garamond"/>
        </w:rPr>
        <w:t>lign</w:t>
      </w:r>
      <w:r w:rsidR="00E66003">
        <w:rPr>
          <w:rStyle w:val="None"/>
          <w:rFonts w:ascii="Garamond" w:hAnsi="Garamond"/>
        </w:rPr>
        <w:t>e avec</w:t>
      </w:r>
      <w:r w:rsidRPr="00805EF3">
        <w:rPr>
          <w:rStyle w:val="None"/>
          <w:rFonts w:ascii="Garamond" w:hAnsi="Garamond"/>
        </w:rPr>
        <w:t xml:space="preserve"> les besoins de justice sociale et de durabilité écologique recherchés par les experts de multiples sphères. </w:t>
      </w:r>
      <w:r w:rsidR="00501CE2">
        <w:rPr>
          <w:rStyle w:val="None"/>
          <w:rFonts w:ascii="Garamond" w:hAnsi="Garamond"/>
        </w:rPr>
        <w:t>D</w:t>
      </w:r>
      <w:r w:rsidRPr="00805EF3">
        <w:rPr>
          <w:rStyle w:val="None"/>
          <w:rFonts w:ascii="Garamond" w:hAnsi="Garamond"/>
        </w:rPr>
        <w:t>ans le courant économique dominant</w:t>
      </w:r>
      <w:r w:rsidR="00E66003">
        <w:rPr>
          <w:rStyle w:val="None"/>
          <w:rFonts w:ascii="Garamond" w:hAnsi="Garamond"/>
        </w:rPr>
        <w:t>,</w:t>
      </w:r>
      <w:r w:rsidRPr="00805EF3">
        <w:rPr>
          <w:rStyle w:val="None"/>
          <w:rFonts w:ascii="Garamond" w:hAnsi="Garamond"/>
        </w:rPr>
        <w:t xml:space="preserve"> </w:t>
      </w:r>
      <w:r w:rsidR="00501CE2">
        <w:rPr>
          <w:rStyle w:val="None"/>
          <w:rFonts w:ascii="Garamond" w:hAnsi="Garamond"/>
        </w:rPr>
        <w:t xml:space="preserve">beaucoup </w:t>
      </w:r>
      <w:r w:rsidRPr="00805EF3">
        <w:rPr>
          <w:rStyle w:val="None"/>
          <w:rFonts w:ascii="Garamond" w:hAnsi="Garamond"/>
        </w:rPr>
        <w:t xml:space="preserve">acceptent </w:t>
      </w:r>
      <w:r w:rsidR="003C3871">
        <w:rPr>
          <w:rStyle w:val="None"/>
          <w:rFonts w:ascii="Garamond" w:hAnsi="Garamond"/>
        </w:rPr>
        <w:t xml:space="preserve">l’idée </w:t>
      </w:r>
      <w:r w:rsidRPr="00805EF3">
        <w:rPr>
          <w:rStyle w:val="None"/>
          <w:rFonts w:ascii="Garamond" w:hAnsi="Garamond"/>
        </w:rPr>
        <w:t xml:space="preserve">que l'éthique </w:t>
      </w:r>
      <w:r w:rsidR="003C3871">
        <w:rPr>
          <w:rStyle w:val="None"/>
          <w:rFonts w:ascii="Garamond" w:hAnsi="Garamond"/>
        </w:rPr>
        <w:t>es</w:t>
      </w:r>
      <w:r w:rsidRPr="00805EF3">
        <w:rPr>
          <w:rStyle w:val="None"/>
          <w:rFonts w:ascii="Garamond" w:hAnsi="Garamond"/>
        </w:rPr>
        <w:t xml:space="preserve">t nécessaire, en particulier </w:t>
      </w:r>
      <w:r w:rsidR="003C3871">
        <w:rPr>
          <w:rStyle w:val="None"/>
          <w:rFonts w:ascii="Garamond" w:hAnsi="Garamond"/>
        </w:rPr>
        <w:t xml:space="preserve">en vue </w:t>
      </w:r>
      <w:r w:rsidRPr="00805EF3">
        <w:rPr>
          <w:rStyle w:val="None"/>
          <w:rFonts w:ascii="Garamond" w:hAnsi="Garamond"/>
        </w:rPr>
        <w:t>de résultats justes et durables,</w:t>
      </w:r>
      <w:r w:rsidR="003C3871">
        <w:rPr>
          <w:rStyle w:val="None"/>
          <w:rFonts w:ascii="Garamond" w:hAnsi="Garamond"/>
        </w:rPr>
        <w:t xml:space="preserve"> avec</w:t>
      </w:r>
      <w:r w:rsidRPr="00805EF3">
        <w:rPr>
          <w:rStyle w:val="None"/>
          <w:rFonts w:ascii="Garamond" w:hAnsi="Garamond"/>
        </w:rPr>
        <w:t xml:space="preserve"> cependant peu de progrès dans la transformation de l'objectif général de l'activité économique. Trop souvent, l'éthique reste facultative, ou une contrainte à traiter, </w:t>
      </w:r>
      <w:r w:rsidR="003C3871">
        <w:rPr>
          <w:rStyle w:val="None"/>
          <w:rFonts w:ascii="Garamond" w:hAnsi="Garamond"/>
        </w:rPr>
        <w:t>tandis qu’on</w:t>
      </w:r>
      <w:r w:rsidRPr="00805EF3">
        <w:rPr>
          <w:rStyle w:val="None"/>
          <w:rFonts w:ascii="Garamond" w:hAnsi="Garamond"/>
        </w:rPr>
        <w:t xml:space="preserve"> </w:t>
      </w:r>
      <w:r w:rsidR="003C3871" w:rsidRPr="00805EF3">
        <w:rPr>
          <w:rStyle w:val="None"/>
          <w:rFonts w:ascii="Garamond" w:hAnsi="Garamond"/>
        </w:rPr>
        <w:t>gèr</w:t>
      </w:r>
      <w:r w:rsidR="003C3871">
        <w:rPr>
          <w:rStyle w:val="None"/>
          <w:rFonts w:ascii="Garamond" w:hAnsi="Garamond"/>
        </w:rPr>
        <w:t>e</w:t>
      </w:r>
      <w:r w:rsidRPr="00805EF3">
        <w:rPr>
          <w:rStyle w:val="None"/>
          <w:rFonts w:ascii="Garamond" w:hAnsi="Garamond"/>
        </w:rPr>
        <w:t xml:space="preserve"> la maximisation d'autres résultats. Le réalignement de l'économie </w:t>
      </w:r>
      <w:r w:rsidR="00E66003">
        <w:rPr>
          <w:rStyle w:val="None"/>
          <w:rFonts w:ascii="Garamond" w:hAnsi="Garamond"/>
        </w:rPr>
        <w:t>sur</w:t>
      </w:r>
      <w:r w:rsidRPr="00805EF3">
        <w:rPr>
          <w:rStyle w:val="None"/>
          <w:rFonts w:ascii="Garamond" w:hAnsi="Garamond"/>
        </w:rPr>
        <w:t xml:space="preserve"> l'éthique ne peut plus être ignoré ou retardé. Le Pape François souligne ce point : « </w:t>
      </w:r>
      <w:r w:rsidR="00C420B9" w:rsidRPr="00C420B9">
        <w:rPr>
          <w:rFonts w:ascii="Garamond" w:hAnsi="Garamond" w:cs="Tahoma"/>
          <w:color w:val="auto"/>
          <w:lang w:val="fr-FR"/>
        </w:rPr>
        <w:t>Il ne suffit pas de concilier, en un juste milieu, la protection de la nature et le profit financier, ou la préservation de l’environnement et le progrès. Sur ces questions, les justes milieux retardent seulement un peu l’effondrement.</w:t>
      </w:r>
      <w:r w:rsidR="00C420B9" w:rsidRPr="00C420B9">
        <w:rPr>
          <w:rStyle w:val="None"/>
          <w:rFonts w:ascii="Garamond" w:hAnsi="Garamond"/>
          <w:color w:val="auto"/>
        </w:rPr>
        <w:t xml:space="preserve"> </w:t>
      </w:r>
      <w:r w:rsidR="002E665D">
        <w:rPr>
          <w:rStyle w:val="None"/>
          <w:rFonts w:ascii="Garamond" w:hAnsi="Garamond"/>
        </w:rPr>
        <w:t>»</w:t>
      </w:r>
      <w:r w:rsidR="002E665D" w:rsidRPr="009521C0">
        <w:rPr>
          <w:rFonts w:ascii="Garamond" w:eastAsia="Garamond" w:hAnsi="Garamond" w:cs="Garamond"/>
          <w:u w:color="000000"/>
          <w:vertAlign w:val="superscript"/>
          <w:lang w:val="en-US"/>
        </w:rPr>
        <w:footnoteReference w:id="87"/>
      </w:r>
      <w:r w:rsidRPr="00805EF3">
        <w:rPr>
          <w:rStyle w:val="None"/>
          <w:rFonts w:ascii="Garamond" w:hAnsi="Garamond"/>
        </w:rPr>
        <w:t xml:space="preserve">. MB vise une nouvelle culture d'investissement qui allie l'expertise technique au </w:t>
      </w:r>
      <w:r w:rsidR="00A723BE">
        <w:rPr>
          <w:rStyle w:val="None"/>
          <w:rFonts w:ascii="Garamond" w:hAnsi="Garamond"/>
        </w:rPr>
        <w:t>orientation</w:t>
      </w:r>
      <w:r w:rsidR="00206CB6">
        <w:rPr>
          <w:rStyle w:val="None"/>
          <w:rFonts w:ascii="Garamond" w:hAnsi="Garamond"/>
        </w:rPr>
        <w:t xml:space="preserve"> </w:t>
      </w:r>
      <w:r w:rsidRPr="00805EF3">
        <w:rPr>
          <w:rStyle w:val="None"/>
          <w:rFonts w:ascii="Garamond" w:hAnsi="Garamond"/>
        </w:rPr>
        <w:t>mora</w:t>
      </w:r>
      <w:r w:rsidR="00206CB6">
        <w:rPr>
          <w:rStyle w:val="None"/>
          <w:rFonts w:ascii="Garamond" w:hAnsi="Garamond"/>
        </w:rPr>
        <w:t>l</w:t>
      </w:r>
      <w:r w:rsidRPr="00805EF3">
        <w:rPr>
          <w:rStyle w:val="None"/>
          <w:rFonts w:ascii="Garamond" w:hAnsi="Garamond"/>
        </w:rPr>
        <w:t xml:space="preserve"> de la foi. Si cela ressemble aux innovations </w:t>
      </w:r>
      <w:r w:rsidR="00206CB6">
        <w:rPr>
          <w:rStyle w:val="None"/>
          <w:rFonts w:ascii="Garamond" w:hAnsi="Garamond"/>
        </w:rPr>
        <w:t xml:space="preserve">actuellement </w:t>
      </w:r>
      <w:r w:rsidRPr="00805EF3">
        <w:rPr>
          <w:rStyle w:val="None"/>
          <w:rFonts w:ascii="Garamond" w:hAnsi="Garamond"/>
        </w:rPr>
        <w:t xml:space="preserve">recherchées par le secteur financier - avec ses nombreux produits de responsabilité tels que l'ESG - la clé </w:t>
      </w:r>
      <w:r w:rsidR="009C1310">
        <w:rPr>
          <w:rStyle w:val="None"/>
          <w:rFonts w:ascii="Garamond" w:hAnsi="Garamond"/>
        </w:rPr>
        <w:t xml:space="preserve">propre </w:t>
      </w:r>
      <w:r w:rsidRPr="00805EF3">
        <w:rPr>
          <w:rStyle w:val="None"/>
          <w:rFonts w:ascii="Garamond" w:hAnsi="Garamond"/>
        </w:rPr>
        <w:t>de MB est qu</w:t>
      </w:r>
      <w:r w:rsidR="00A67E4F">
        <w:rPr>
          <w:rStyle w:val="None"/>
          <w:rFonts w:ascii="Garamond" w:hAnsi="Garamond"/>
        </w:rPr>
        <w:t>’une</w:t>
      </w:r>
      <w:r w:rsidRPr="00805EF3">
        <w:rPr>
          <w:rStyle w:val="None"/>
          <w:rFonts w:ascii="Garamond" w:hAnsi="Garamond"/>
        </w:rPr>
        <w:t xml:space="preserve"> éthique en résonance avec la foi catholique est désormais cruciale pour </w:t>
      </w:r>
      <w:r w:rsidR="00D40635">
        <w:rPr>
          <w:rStyle w:val="None"/>
          <w:rFonts w:ascii="Garamond" w:hAnsi="Garamond"/>
        </w:rPr>
        <w:t xml:space="preserve">définir </w:t>
      </w:r>
      <w:r w:rsidRPr="00805EF3">
        <w:rPr>
          <w:rStyle w:val="None"/>
          <w:rFonts w:ascii="Garamond" w:hAnsi="Garamond"/>
        </w:rPr>
        <w:t xml:space="preserve">la fonction objective de l'investissement. </w:t>
      </w:r>
    </w:p>
    <w:p w14:paraId="4DC04AE2" w14:textId="77777777" w:rsidR="00DF66DB" w:rsidRPr="00DF66DB" w:rsidRDefault="00DF66DB" w:rsidP="00DF66D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0"/>
        <w:jc w:val="both"/>
        <w:rPr>
          <w:rFonts w:ascii="Garamond" w:hAnsi="Garamond"/>
          <w:lang w:val="fr-FR"/>
        </w:rPr>
      </w:pPr>
    </w:p>
    <w:tbl>
      <w:tblPr>
        <w:tblStyle w:val="Grilledutableau"/>
        <w:tblW w:w="0" w:type="auto"/>
        <w:tblLook w:val="04A0" w:firstRow="1" w:lastRow="0" w:firstColumn="1" w:lastColumn="0" w:noHBand="0" w:noVBand="1"/>
      </w:tblPr>
      <w:tblGrid>
        <w:gridCol w:w="9622"/>
      </w:tblGrid>
      <w:tr w:rsidR="00A27C7C" w:rsidRPr="008838E3" w14:paraId="412DB942" w14:textId="77777777" w:rsidTr="008E6D00">
        <w:tc>
          <w:tcPr>
            <w:tcW w:w="9622" w:type="dxa"/>
          </w:tcPr>
          <w:p w14:paraId="4FFD3D83" w14:textId="1A8FAC1E" w:rsidR="00A27C7C" w:rsidRPr="008838E3" w:rsidRDefault="008838E3" w:rsidP="008E6D0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Garamond" w:hAnsi="Garamond"/>
                <w:sz w:val="24"/>
                <w:szCs w:val="24"/>
                <w:lang w:val="fr-FR"/>
              </w:rPr>
            </w:pPr>
            <w:r>
              <w:rPr>
                <w:rStyle w:val="None"/>
              </w:rPr>
              <w:t>« </w:t>
            </w:r>
            <w:r w:rsidRPr="001B3C5E">
              <w:rPr>
                <w:rStyle w:val="None"/>
                <w:rFonts w:ascii="Garamond" w:hAnsi="Garamond"/>
                <w:i/>
                <w:iCs/>
                <w:color w:val="004C7F"/>
                <w:sz w:val="24"/>
                <w:szCs w:val="24"/>
              </w:rPr>
              <w:t>L</w:t>
            </w:r>
            <w:r w:rsidR="0069634B" w:rsidRPr="001B3C5E">
              <w:rPr>
                <w:rFonts w:ascii="Garamond" w:hAnsi="Garamond"/>
                <w:i/>
                <w:iCs/>
                <w:color w:val="004C7F"/>
                <w:sz w:val="24"/>
                <w:szCs w:val="24"/>
                <w:lang w:val="fr-FR"/>
              </w:rPr>
              <w:t>’activité des entrepreneurs « est une vocation noble orientée à produire de la richesse et à améliorer le monde pour tous</w:t>
            </w:r>
            <w:r w:rsidRPr="001B3C5E">
              <w:rPr>
                <w:rFonts w:ascii="Garamond" w:hAnsi="Garamond"/>
                <w:i/>
                <w:iCs/>
                <w:color w:val="004C7F"/>
                <w:sz w:val="24"/>
                <w:szCs w:val="24"/>
                <w:lang w:val="fr-FR"/>
              </w:rPr>
              <w:t>…</w:t>
            </w:r>
            <w:r w:rsidR="0069634B" w:rsidRPr="001B3C5E">
              <w:rPr>
                <w:rFonts w:ascii="Garamond" w:hAnsi="Garamond"/>
                <w:i/>
                <w:iCs/>
                <w:color w:val="004C7F"/>
                <w:sz w:val="24"/>
                <w:szCs w:val="24"/>
                <w:lang w:val="fr-FR"/>
              </w:rPr>
              <w:t xml:space="preserve"> </w:t>
            </w:r>
            <w:r w:rsidRPr="001B3C5E">
              <w:rPr>
                <w:rFonts w:ascii="Garamond" w:hAnsi="Garamond"/>
                <w:i/>
                <w:iCs/>
                <w:color w:val="004C7F"/>
                <w:sz w:val="24"/>
                <w:szCs w:val="24"/>
                <w:lang w:val="fr-FR"/>
              </w:rPr>
              <w:t>C</w:t>
            </w:r>
            <w:r w:rsidR="0069634B" w:rsidRPr="001B3C5E">
              <w:rPr>
                <w:rFonts w:ascii="Garamond" w:hAnsi="Garamond"/>
                <w:i/>
                <w:iCs/>
                <w:color w:val="004C7F"/>
                <w:sz w:val="24"/>
                <w:szCs w:val="24"/>
                <w:lang w:val="fr-FR"/>
              </w:rPr>
              <w:t>es capacités des entrepreneurs, qui sont un don de Dieu, devraient être clairement ordonnées au développement des autres personnes et à la suppression de la misère, notamment par la création de sources de travail diversifiées</w:t>
            </w:r>
            <w:r w:rsidRPr="001B3C5E">
              <w:rPr>
                <w:color w:val="004C7F"/>
                <w:lang w:val="fr-FR"/>
              </w:rPr>
              <w:t> </w:t>
            </w:r>
            <w:r>
              <w:rPr>
                <w:lang w:val="fr-FR"/>
              </w:rPr>
              <w:t>»</w:t>
            </w:r>
            <w:r w:rsidR="0069634B" w:rsidRPr="008838E3">
              <w:rPr>
                <w:lang w:val="fr-FR"/>
              </w:rPr>
              <w:t xml:space="preserve">. </w:t>
            </w:r>
            <w:r w:rsidR="00A27C7C" w:rsidRPr="006012E9">
              <w:rPr>
                <w:rFonts w:ascii="Garamond" w:hAnsi="Garamond"/>
                <w:color w:val="auto"/>
                <w:sz w:val="24"/>
                <w:szCs w:val="24"/>
                <w:lang w:val="fr-FR"/>
              </w:rPr>
              <w:t>Pap</w:t>
            </w:r>
            <w:r w:rsidR="00D40635" w:rsidRPr="006012E9">
              <w:rPr>
                <w:rFonts w:ascii="Garamond" w:hAnsi="Garamond"/>
                <w:color w:val="auto"/>
                <w:sz w:val="24"/>
                <w:szCs w:val="24"/>
                <w:lang w:val="fr-FR"/>
              </w:rPr>
              <w:t>e</w:t>
            </w:r>
            <w:r w:rsidR="00A27C7C" w:rsidRPr="006012E9">
              <w:rPr>
                <w:rFonts w:ascii="Garamond" w:hAnsi="Garamond"/>
                <w:color w:val="auto"/>
                <w:sz w:val="24"/>
                <w:szCs w:val="24"/>
                <w:lang w:val="fr-FR"/>
              </w:rPr>
              <w:t xml:space="preserve"> Fran</w:t>
            </w:r>
            <w:r w:rsidR="00D40635" w:rsidRPr="006012E9">
              <w:rPr>
                <w:rFonts w:ascii="Garamond" w:hAnsi="Garamond"/>
                <w:color w:val="auto"/>
                <w:sz w:val="24"/>
                <w:szCs w:val="24"/>
                <w:lang w:val="fr-FR"/>
              </w:rPr>
              <w:t>çois</w:t>
            </w:r>
            <w:r w:rsidR="00A27C7C" w:rsidRPr="006012E9">
              <w:rPr>
                <w:rFonts w:ascii="Garamond" w:hAnsi="Garamond"/>
                <w:color w:val="auto"/>
                <w:sz w:val="24"/>
                <w:szCs w:val="24"/>
                <w:lang w:val="fr-FR"/>
              </w:rPr>
              <w:t xml:space="preserve">, </w:t>
            </w:r>
            <w:r w:rsidR="00A27C7C" w:rsidRPr="006012E9">
              <w:rPr>
                <w:rFonts w:ascii="Garamond" w:hAnsi="Garamond"/>
                <w:i/>
                <w:iCs/>
                <w:color w:val="auto"/>
                <w:sz w:val="24"/>
                <w:szCs w:val="24"/>
                <w:lang w:val="fr-FR"/>
              </w:rPr>
              <w:t>Fratelli Tutti</w:t>
            </w:r>
            <w:r w:rsidR="00A27C7C" w:rsidRPr="006012E9">
              <w:rPr>
                <w:rFonts w:ascii="Garamond" w:hAnsi="Garamond"/>
                <w:color w:val="auto"/>
                <w:sz w:val="24"/>
                <w:szCs w:val="24"/>
                <w:lang w:val="fr-FR"/>
              </w:rPr>
              <w:t>, 123</w:t>
            </w:r>
          </w:p>
        </w:tc>
      </w:tr>
    </w:tbl>
    <w:p w14:paraId="08DFE5C5" w14:textId="63E4BE3E" w:rsidR="006C36A0" w:rsidRDefault="00DF66D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DF66DB">
        <w:rPr>
          <w:rStyle w:val="None"/>
          <w:rFonts w:ascii="Garamond" w:hAnsi="Garamond"/>
        </w:rPr>
        <w:t xml:space="preserve">31. MB s'adresse à tous les investisseurs catholiques. Comme les investisseurs institutionnels ont des questions, des objectifs et des ressources très différents de ceux des particuliers, chacun, à sa manière, peut utiliser MB pour apporter </w:t>
      </w:r>
      <w:r w:rsidR="009C1310" w:rsidRPr="00DF66DB">
        <w:rPr>
          <w:rStyle w:val="None"/>
          <w:rFonts w:ascii="Garamond" w:hAnsi="Garamond"/>
        </w:rPr>
        <w:t>aux pratiques existantes</w:t>
      </w:r>
      <w:r w:rsidR="009C1310" w:rsidRPr="00DF66DB">
        <w:rPr>
          <w:rStyle w:val="None"/>
          <w:rFonts w:ascii="Garamond" w:hAnsi="Garamond"/>
        </w:rPr>
        <w:t xml:space="preserve"> </w:t>
      </w:r>
      <w:r w:rsidRPr="00DF66DB">
        <w:rPr>
          <w:rStyle w:val="None"/>
          <w:rFonts w:ascii="Garamond" w:hAnsi="Garamond"/>
        </w:rPr>
        <w:t xml:space="preserve">des </w:t>
      </w:r>
      <w:r w:rsidR="004B6032">
        <w:rPr>
          <w:rStyle w:val="None"/>
          <w:rFonts w:ascii="Garamond" w:hAnsi="Garamond"/>
        </w:rPr>
        <w:t>dimension</w:t>
      </w:r>
      <w:r w:rsidRPr="00DF66DB">
        <w:rPr>
          <w:rStyle w:val="None"/>
          <w:rFonts w:ascii="Garamond" w:hAnsi="Garamond"/>
        </w:rPr>
        <w:t xml:space="preserve">s </w:t>
      </w:r>
      <w:r w:rsidR="00581B3E">
        <w:rPr>
          <w:rStyle w:val="None"/>
          <w:rFonts w:ascii="Garamond" w:hAnsi="Garamond"/>
        </w:rPr>
        <w:t>inspirées par la</w:t>
      </w:r>
      <w:r w:rsidRPr="00DF66DB">
        <w:rPr>
          <w:rStyle w:val="None"/>
          <w:rFonts w:ascii="Garamond" w:hAnsi="Garamond"/>
        </w:rPr>
        <w:t xml:space="preserve"> foi. Chaque choix contribue à accroître l'investissement </w:t>
      </w:r>
      <w:r w:rsidR="00581B3E">
        <w:rPr>
          <w:rStyle w:val="None"/>
          <w:rFonts w:ascii="Garamond" w:hAnsi="Garamond"/>
        </w:rPr>
        <w:t>fondé sur la foi</w:t>
      </w:r>
      <w:r w:rsidRPr="00DF66DB">
        <w:rPr>
          <w:rStyle w:val="None"/>
          <w:rFonts w:ascii="Garamond" w:hAnsi="Garamond"/>
        </w:rPr>
        <w:t xml:space="preserve">. Au-delà du partage d'orientation et de l'incitation à la réflexion, l'espoir est que MB sera la base d'un dialogue et d'une analyse approfondie - pour que les groupes et les communautés étudient et </w:t>
      </w:r>
      <w:r w:rsidR="00C0141D">
        <w:rPr>
          <w:rStyle w:val="None"/>
          <w:rFonts w:ascii="Garamond" w:hAnsi="Garamond"/>
        </w:rPr>
        <w:t>interrogent</w:t>
      </w:r>
      <w:r w:rsidRPr="00DF66DB">
        <w:rPr>
          <w:rStyle w:val="None"/>
          <w:rFonts w:ascii="Garamond" w:hAnsi="Garamond"/>
        </w:rPr>
        <w:t xml:space="preserve"> ensemble le projet partagé de développement humain intégral. D'autres religions ont fourni leur point de vue religieux sur les marchés et l'économie. De nombreux groupes de </w:t>
      </w:r>
      <w:r w:rsidR="00C0141D">
        <w:rPr>
          <w:rStyle w:val="None"/>
          <w:rFonts w:ascii="Garamond" w:hAnsi="Garamond"/>
        </w:rPr>
        <w:t>diverses</w:t>
      </w:r>
      <w:r w:rsidRPr="00DF66DB">
        <w:rPr>
          <w:rStyle w:val="None"/>
          <w:rFonts w:ascii="Garamond" w:hAnsi="Garamond"/>
        </w:rPr>
        <w:t xml:space="preserve"> religions sont en dialogue sur ces urgences et opportunités partagées à l'échelle mondiale</w:t>
      </w:r>
      <w:r w:rsidR="00C0141D" w:rsidRPr="009521C0">
        <w:rPr>
          <w:rFonts w:ascii="Garamond" w:eastAsia="Garamond" w:hAnsi="Garamond" w:cs="Garamond"/>
          <w:u w:color="000000"/>
          <w:vertAlign w:val="superscript"/>
          <w:lang w:val="en-US"/>
        </w:rPr>
        <w:footnoteReference w:id="88"/>
      </w:r>
      <w:r w:rsidRPr="00DF66DB">
        <w:rPr>
          <w:rStyle w:val="None"/>
          <w:rFonts w:ascii="Garamond" w:hAnsi="Garamond"/>
        </w:rPr>
        <w:t xml:space="preserve">. Avec tant de choses à apprendre ensemble, MB ajoute à ce </w:t>
      </w:r>
      <w:r w:rsidR="006C36A0">
        <w:rPr>
          <w:rStyle w:val="None"/>
          <w:rFonts w:ascii="Garamond" w:hAnsi="Garamond"/>
        </w:rPr>
        <w:t>dialogue</w:t>
      </w:r>
      <w:r w:rsidRPr="00DF66DB">
        <w:rPr>
          <w:rStyle w:val="None"/>
          <w:rFonts w:ascii="Garamond" w:hAnsi="Garamond"/>
        </w:rPr>
        <w:t xml:space="preserve"> continu l'enseignement social que les catholiques ont tiré de leur foi et de la loi naturelle. </w:t>
      </w:r>
    </w:p>
    <w:p w14:paraId="3E0E9C59" w14:textId="5824662C" w:rsidR="00DF66DB" w:rsidRDefault="00DF66D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DF66DB">
        <w:rPr>
          <w:rStyle w:val="None"/>
          <w:rFonts w:ascii="Garamond" w:hAnsi="Garamond"/>
        </w:rPr>
        <w:t xml:space="preserve">32. Selon le pape François, la tâche immédiate qui nous attend est double : s'attaquer par des mesures concrètes « aux pandémies cachées de ce monde, aux pandémies de faim et de violence et au changement climatique » ; et de répondre à l'appel de Dieu à notre époque </w:t>
      </w:r>
      <w:r w:rsidR="006C36A0">
        <w:rPr>
          <w:rStyle w:val="None"/>
          <w:rFonts w:ascii="Garamond" w:hAnsi="Garamond"/>
        </w:rPr>
        <w:t>« </w:t>
      </w:r>
      <w:r w:rsidRPr="00DF66DB">
        <w:rPr>
          <w:rStyle w:val="None"/>
          <w:rFonts w:ascii="Garamond" w:hAnsi="Garamond"/>
        </w:rPr>
        <w:t>d'oser créer quelque chose de nouveau</w:t>
      </w:r>
      <w:r w:rsidR="006C36A0">
        <w:rPr>
          <w:rStyle w:val="None"/>
          <w:rFonts w:ascii="Garamond" w:hAnsi="Garamond"/>
        </w:rPr>
        <w:t> »</w:t>
      </w:r>
      <w:r w:rsidR="006C36A0" w:rsidRPr="009521C0">
        <w:rPr>
          <w:rFonts w:ascii="Garamond" w:eastAsia="Garamond" w:hAnsi="Garamond" w:cs="Garamond"/>
          <w:u w:color="000000"/>
          <w:vertAlign w:val="superscript"/>
          <w:lang w:val="en-US"/>
        </w:rPr>
        <w:footnoteReference w:id="89"/>
      </w:r>
      <w:r w:rsidRPr="00DF66DB">
        <w:rPr>
          <w:rStyle w:val="None"/>
          <w:rFonts w:ascii="Garamond" w:hAnsi="Garamond"/>
        </w:rPr>
        <w:t xml:space="preserve">. Les investisseurs ont un rôle crucial à jouer dans ce </w:t>
      </w:r>
      <w:r w:rsidR="00172EA0">
        <w:rPr>
          <w:rStyle w:val="None"/>
          <w:rFonts w:ascii="Garamond" w:hAnsi="Garamond"/>
        </w:rPr>
        <w:t>projet imaginé</w:t>
      </w:r>
      <w:r w:rsidRPr="00DF66DB">
        <w:rPr>
          <w:rStyle w:val="None"/>
          <w:rFonts w:ascii="Garamond" w:hAnsi="Garamond"/>
        </w:rPr>
        <w:t xml:space="preserve"> et dans cette action, appliquant leur foi, leur imagination, leur amour et leur expertise à la poursuite d'une économie éthiquement intégrale</w:t>
      </w:r>
      <w:r w:rsidR="00595A75" w:rsidRPr="00595A75">
        <w:rPr>
          <w:rStyle w:val="None"/>
          <w:rFonts w:ascii="Garamond" w:hAnsi="Garamond"/>
        </w:rPr>
        <w:t xml:space="preserve"> </w:t>
      </w:r>
      <w:r w:rsidR="00595A75" w:rsidRPr="00DF66DB">
        <w:rPr>
          <w:rStyle w:val="None"/>
          <w:rFonts w:ascii="Garamond" w:hAnsi="Garamond"/>
        </w:rPr>
        <w:t xml:space="preserve">et </w:t>
      </w:r>
      <w:r w:rsidR="00595A75">
        <w:rPr>
          <w:rStyle w:val="None"/>
          <w:rFonts w:ascii="Garamond" w:hAnsi="Garamond"/>
        </w:rPr>
        <w:t>à son</w:t>
      </w:r>
      <w:r w:rsidR="00595A75" w:rsidRPr="00DF66DB">
        <w:rPr>
          <w:rStyle w:val="None"/>
          <w:rFonts w:ascii="Garamond" w:hAnsi="Garamond"/>
        </w:rPr>
        <w:t xml:space="preserve"> service</w:t>
      </w:r>
      <w:r w:rsidRPr="00DF66DB">
        <w:rPr>
          <w:rStyle w:val="None"/>
          <w:rFonts w:ascii="Garamond" w:hAnsi="Garamond"/>
        </w:rPr>
        <w:t>. Le</w:t>
      </w:r>
      <w:r w:rsidR="00595A75">
        <w:rPr>
          <w:rStyle w:val="None"/>
          <w:rFonts w:ascii="Garamond" w:hAnsi="Garamond"/>
        </w:rPr>
        <w:t>s</w:t>
      </w:r>
      <w:r w:rsidRPr="00DF66DB">
        <w:rPr>
          <w:rStyle w:val="None"/>
          <w:rFonts w:ascii="Garamond" w:hAnsi="Garamond"/>
        </w:rPr>
        <w:t xml:space="preserve"> matéri</w:t>
      </w:r>
      <w:r w:rsidR="00595A75">
        <w:rPr>
          <w:rStyle w:val="None"/>
          <w:rFonts w:ascii="Garamond" w:hAnsi="Garamond"/>
        </w:rPr>
        <w:t>aux</w:t>
      </w:r>
      <w:r w:rsidRPr="00DF66DB">
        <w:rPr>
          <w:rStyle w:val="None"/>
          <w:rFonts w:ascii="Garamond" w:hAnsi="Garamond"/>
        </w:rPr>
        <w:t xml:space="preserve"> qui sui</w:t>
      </w:r>
      <w:r w:rsidR="00595A75">
        <w:rPr>
          <w:rStyle w:val="None"/>
          <w:rFonts w:ascii="Garamond" w:hAnsi="Garamond"/>
        </w:rPr>
        <w:t>ven</w:t>
      </w:r>
      <w:r w:rsidRPr="00DF66DB">
        <w:rPr>
          <w:rStyle w:val="None"/>
          <w:rFonts w:ascii="Garamond" w:hAnsi="Garamond"/>
        </w:rPr>
        <w:t>t n</w:t>
      </w:r>
      <w:r w:rsidR="00595A75">
        <w:rPr>
          <w:rStyle w:val="None"/>
          <w:rFonts w:ascii="Garamond" w:hAnsi="Garamond"/>
        </w:rPr>
        <w:t>e son</w:t>
      </w:r>
      <w:r w:rsidRPr="00DF66DB">
        <w:rPr>
          <w:rStyle w:val="None"/>
          <w:rFonts w:ascii="Garamond" w:hAnsi="Garamond"/>
        </w:rPr>
        <w:t xml:space="preserve">t qu'un point de départ, qui ne se veut ni exhaustif ni </w:t>
      </w:r>
      <w:r w:rsidRPr="00DF66DB">
        <w:rPr>
          <w:rStyle w:val="None"/>
          <w:rFonts w:ascii="Garamond" w:hAnsi="Garamond"/>
        </w:rPr>
        <w:lastRenderedPageBreak/>
        <w:t>définitif. Il propose d'abord des étapes pour démarrer</w:t>
      </w:r>
      <w:r w:rsidR="00595A75">
        <w:rPr>
          <w:rStyle w:val="None"/>
          <w:rFonts w:ascii="Garamond" w:hAnsi="Garamond"/>
        </w:rPr>
        <w:t xml:space="preserve">, </w:t>
      </w:r>
      <w:r w:rsidR="008E55F1">
        <w:rPr>
          <w:rStyle w:val="None"/>
          <w:rFonts w:ascii="Garamond" w:hAnsi="Garamond"/>
        </w:rPr>
        <w:t>dans le cas d</w:t>
      </w:r>
      <w:r w:rsidRPr="00DF66DB">
        <w:rPr>
          <w:rStyle w:val="None"/>
          <w:rFonts w:ascii="Garamond" w:hAnsi="Garamond"/>
        </w:rPr>
        <w:t xml:space="preserve">es investisseurs personnels ou </w:t>
      </w:r>
      <w:r w:rsidR="008E55F1">
        <w:rPr>
          <w:rStyle w:val="None"/>
          <w:rFonts w:ascii="Garamond" w:hAnsi="Garamond"/>
        </w:rPr>
        <w:t>d</w:t>
      </w:r>
      <w:r w:rsidRPr="00DF66DB">
        <w:rPr>
          <w:rStyle w:val="None"/>
          <w:rFonts w:ascii="Garamond" w:hAnsi="Garamond"/>
        </w:rPr>
        <w:t>es petites institutions qui cherchent à jeter les bases d'un investissement conforme à la foi (</w:t>
      </w:r>
      <w:r w:rsidR="00595A75">
        <w:rPr>
          <w:rStyle w:val="None"/>
          <w:rFonts w:ascii="Garamond" w:hAnsi="Garamond"/>
        </w:rPr>
        <w:t>IC</w:t>
      </w:r>
      <w:r w:rsidRPr="00DF66DB">
        <w:rPr>
          <w:rStyle w:val="None"/>
          <w:rFonts w:ascii="Garamond" w:hAnsi="Garamond"/>
        </w:rPr>
        <w:t xml:space="preserve">F). Ce qui vient après, ce sont des leçons plus détaillées pour faire progresser les pratiques confessionnelles des grands investisseurs institutionnels catholiques. Les décisions réelles prises par les investisseurs, les </w:t>
      </w:r>
      <w:r w:rsidR="008E55F1">
        <w:rPr>
          <w:rStyle w:val="None"/>
          <w:rFonts w:ascii="Garamond" w:hAnsi="Garamond"/>
        </w:rPr>
        <w:t>détenteur</w:t>
      </w:r>
      <w:r w:rsidRPr="00DF66DB">
        <w:rPr>
          <w:rStyle w:val="None"/>
          <w:rFonts w:ascii="Garamond" w:hAnsi="Garamond"/>
        </w:rPr>
        <w:t>s d'actifs et les gestionnaires peuvent amplifier le bien-être de la famille humaine, en allant au-delà des rendements financiers pour prendre également soin de la société et de la création au profit de tous, y compris des générations futures.</w:t>
      </w:r>
    </w:p>
    <w:p w14:paraId="51EDCAE4" w14:textId="6FE97070" w:rsidR="00734A41" w:rsidRPr="00734A41" w:rsidRDefault="00734A41">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b/>
          <w:bCs/>
        </w:rPr>
      </w:pPr>
      <w:r>
        <w:rPr>
          <w:rStyle w:val="None"/>
          <w:rFonts w:ascii="Garamond" w:hAnsi="Garamond"/>
          <w:b/>
          <w:bCs/>
        </w:rPr>
        <w:t>Pour c</w:t>
      </w:r>
      <w:r w:rsidRPr="00734A41">
        <w:rPr>
          <w:rStyle w:val="None"/>
          <w:rFonts w:ascii="Garamond" w:hAnsi="Garamond"/>
          <w:b/>
          <w:bCs/>
        </w:rPr>
        <w:t xml:space="preserve">ommencer. Adopter une démarche fondée sur la foi. </w:t>
      </w:r>
    </w:p>
    <w:p w14:paraId="5080C332" w14:textId="336EA32B" w:rsidR="00734A41" w:rsidRPr="00734A41" w:rsidRDefault="00734A41">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734A41">
        <w:rPr>
          <w:rStyle w:val="None"/>
          <w:rFonts w:ascii="Garamond" w:hAnsi="Garamond"/>
        </w:rPr>
        <w:t xml:space="preserve">33. En un sens, </w:t>
      </w:r>
      <w:r w:rsidR="00916653">
        <w:rPr>
          <w:rStyle w:val="None"/>
          <w:rFonts w:ascii="Garamond" w:hAnsi="Garamond"/>
        </w:rPr>
        <w:t>la DSE</w:t>
      </w:r>
      <w:r w:rsidRPr="00734A41">
        <w:rPr>
          <w:rStyle w:val="None"/>
          <w:rFonts w:ascii="Garamond" w:hAnsi="Garamond"/>
        </w:rPr>
        <w:t xml:space="preserve"> est comme un GPS </w:t>
      </w:r>
      <w:r w:rsidR="005F378B">
        <w:rPr>
          <w:rStyle w:val="None"/>
          <w:rFonts w:ascii="Garamond" w:hAnsi="Garamond"/>
        </w:rPr>
        <w:t>de</w:t>
      </w:r>
      <w:r w:rsidRPr="00734A41">
        <w:rPr>
          <w:rStyle w:val="None"/>
          <w:rFonts w:ascii="Garamond" w:hAnsi="Garamond"/>
        </w:rPr>
        <w:t xml:space="preserve"> </w:t>
      </w:r>
      <w:r w:rsidR="00916653">
        <w:rPr>
          <w:rStyle w:val="None"/>
          <w:rFonts w:ascii="Garamond" w:hAnsi="Garamond"/>
        </w:rPr>
        <w:t xml:space="preserve">la </w:t>
      </w:r>
      <w:r w:rsidRPr="00734A41">
        <w:rPr>
          <w:rStyle w:val="None"/>
          <w:rFonts w:ascii="Garamond" w:hAnsi="Garamond"/>
        </w:rPr>
        <w:t>foi, fournissant une carte - une vue d'en haut - avec des repères et des suggestions pour naviguer sur un itinéraire difficile. Changer d'horizon ou de culture d'investissement n'est jamais facile. Apprendre et désapprendre sont nécessaires, pour changer les hypothèses et les attentes, et pour commencer à redéfinir chacune des étapes du processus d'investisse</w:t>
      </w:r>
      <w:r w:rsidR="00916653">
        <w:rPr>
          <w:rStyle w:val="None"/>
          <w:rFonts w:ascii="Garamond" w:hAnsi="Garamond"/>
        </w:rPr>
        <w:t>ment</w:t>
      </w:r>
      <w:r w:rsidRPr="00734A41">
        <w:rPr>
          <w:rStyle w:val="None"/>
          <w:rFonts w:ascii="Garamond" w:hAnsi="Garamond"/>
        </w:rPr>
        <w:t xml:space="preserve"> avec l</w:t>
      </w:r>
      <w:r w:rsidR="005F378B">
        <w:rPr>
          <w:rStyle w:val="None"/>
          <w:rFonts w:ascii="Garamond" w:hAnsi="Garamond"/>
        </w:rPr>
        <w:t>’examen attentif (</w:t>
      </w:r>
      <w:r w:rsidR="008A78CF" w:rsidRPr="008A78CF">
        <w:rPr>
          <w:rStyle w:val="None"/>
          <w:rFonts w:ascii="Garamond" w:hAnsi="Garamond"/>
          <w:i/>
          <w:iCs/>
        </w:rPr>
        <w:t>due-</w:t>
      </w:r>
      <w:r w:rsidRPr="008A78CF">
        <w:rPr>
          <w:rStyle w:val="None"/>
          <w:rFonts w:ascii="Garamond" w:hAnsi="Garamond"/>
          <w:i/>
          <w:iCs/>
        </w:rPr>
        <w:t>diligence</w:t>
      </w:r>
      <w:r w:rsidR="005F378B">
        <w:rPr>
          <w:rStyle w:val="None"/>
          <w:rFonts w:ascii="Garamond" w:hAnsi="Garamond"/>
        </w:rPr>
        <w:t xml:space="preserve">) </w:t>
      </w:r>
      <w:r w:rsidR="008A78CF">
        <w:rPr>
          <w:rStyle w:val="None"/>
          <w:rFonts w:ascii="Garamond" w:hAnsi="Garamond"/>
        </w:rPr>
        <w:t>que demande</w:t>
      </w:r>
      <w:r w:rsidRPr="00734A41">
        <w:rPr>
          <w:rStyle w:val="None"/>
          <w:rFonts w:ascii="Garamond" w:hAnsi="Garamond"/>
        </w:rPr>
        <w:t xml:space="preserve"> la foi. Le pape François a introduit une méthodologie pour lire les </w:t>
      </w:r>
      <w:r w:rsidRPr="00D12BE5">
        <w:rPr>
          <w:rStyle w:val="None"/>
          <w:rFonts w:ascii="Garamond" w:hAnsi="Garamond"/>
          <w:i/>
          <w:iCs/>
        </w:rPr>
        <w:t>signes des temps</w:t>
      </w:r>
      <w:r w:rsidR="005F378B">
        <w:rPr>
          <w:rStyle w:val="None"/>
          <w:rFonts w:ascii="Garamond" w:hAnsi="Garamond"/>
          <w:i/>
          <w:iCs/>
        </w:rPr>
        <w:t>,</w:t>
      </w:r>
      <w:r w:rsidRPr="00734A41">
        <w:rPr>
          <w:rStyle w:val="None"/>
          <w:rFonts w:ascii="Garamond" w:hAnsi="Garamond"/>
        </w:rPr>
        <w:t xml:space="preserve"> qui peut également être appliquée de manière fructueuse aux exigences d'un investissement cohérent avec la foi. Ses trois étapes sont </w:t>
      </w:r>
      <w:r w:rsidRPr="00274A7A">
        <w:rPr>
          <w:rStyle w:val="None"/>
          <w:rFonts w:ascii="Garamond" w:hAnsi="Garamond"/>
          <w:i/>
          <w:iCs/>
        </w:rPr>
        <w:t>contempler, discerner et proposer</w:t>
      </w:r>
      <w:r w:rsidRPr="00734A41">
        <w:rPr>
          <w:rStyle w:val="None"/>
          <w:rFonts w:ascii="Garamond" w:hAnsi="Garamond"/>
        </w:rPr>
        <w:t xml:space="preserve">. La </w:t>
      </w:r>
      <w:r w:rsidRPr="00274A7A">
        <w:rPr>
          <w:rStyle w:val="None"/>
          <w:rFonts w:ascii="Garamond" w:hAnsi="Garamond"/>
          <w:i/>
          <w:iCs/>
        </w:rPr>
        <w:t>contemplation</w:t>
      </w:r>
      <w:r w:rsidRPr="00734A41">
        <w:rPr>
          <w:rStyle w:val="None"/>
          <w:rFonts w:ascii="Garamond" w:hAnsi="Garamond"/>
        </w:rPr>
        <w:t xml:space="preserve"> est une immersion </w:t>
      </w:r>
      <w:r w:rsidR="00D12BE5">
        <w:rPr>
          <w:rStyle w:val="None"/>
          <w:rFonts w:ascii="Garamond" w:hAnsi="Garamond"/>
        </w:rPr>
        <w:t>en</w:t>
      </w:r>
      <w:r w:rsidRPr="00734A41">
        <w:rPr>
          <w:rStyle w:val="None"/>
          <w:rFonts w:ascii="Garamond" w:hAnsi="Garamond"/>
        </w:rPr>
        <w:t xml:space="preserve"> prière </w:t>
      </w:r>
      <w:r w:rsidR="008A78CF">
        <w:rPr>
          <w:rStyle w:val="None"/>
          <w:rFonts w:ascii="Garamond" w:hAnsi="Garamond"/>
        </w:rPr>
        <w:t>dans</w:t>
      </w:r>
      <w:r w:rsidRPr="00734A41">
        <w:rPr>
          <w:rStyle w:val="None"/>
          <w:rFonts w:ascii="Garamond" w:hAnsi="Garamond"/>
        </w:rPr>
        <w:t xml:space="preserve"> le problème en question - pour faire le point sur </w:t>
      </w:r>
      <w:r w:rsidR="009D2DB6">
        <w:rPr>
          <w:rStyle w:val="None"/>
          <w:rFonts w:ascii="Garamond" w:hAnsi="Garamond"/>
        </w:rPr>
        <w:t>s</w:t>
      </w:r>
      <w:r w:rsidRPr="00734A41">
        <w:rPr>
          <w:rStyle w:val="None"/>
          <w:rFonts w:ascii="Garamond" w:hAnsi="Garamond"/>
        </w:rPr>
        <w:t xml:space="preserve">es complexités et </w:t>
      </w:r>
      <w:r w:rsidR="009D2DB6">
        <w:rPr>
          <w:rStyle w:val="None"/>
          <w:rFonts w:ascii="Garamond" w:hAnsi="Garamond"/>
        </w:rPr>
        <w:t>s</w:t>
      </w:r>
      <w:r w:rsidR="00274A7A">
        <w:rPr>
          <w:rStyle w:val="None"/>
          <w:rFonts w:ascii="Garamond" w:hAnsi="Garamond"/>
        </w:rPr>
        <w:t>es</w:t>
      </w:r>
      <w:r w:rsidRPr="00734A41">
        <w:rPr>
          <w:rStyle w:val="None"/>
          <w:rFonts w:ascii="Garamond" w:hAnsi="Garamond"/>
        </w:rPr>
        <w:t xml:space="preserve"> confusion</w:t>
      </w:r>
      <w:r w:rsidR="00274A7A">
        <w:rPr>
          <w:rStyle w:val="None"/>
          <w:rFonts w:ascii="Garamond" w:hAnsi="Garamond"/>
        </w:rPr>
        <w:t>s</w:t>
      </w:r>
      <w:r w:rsidRPr="00734A41">
        <w:rPr>
          <w:rStyle w:val="None"/>
          <w:rFonts w:ascii="Garamond" w:hAnsi="Garamond"/>
        </w:rPr>
        <w:t xml:space="preserve">, </w:t>
      </w:r>
      <w:r w:rsidR="009D2DB6">
        <w:rPr>
          <w:rStyle w:val="None"/>
          <w:rFonts w:ascii="Garamond" w:hAnsi="Garamond"/>
        </w:rPr>
        <w:t xml:space="preserve">tout en </w:t>
      </w:r>
      <w:r w:rsidRPr="00734A41">
        <w:rPr>
          <w:rStyle w:val="None"/>
          <w:rFonts w:ascii="Garamond" w:hAnsi="Garamond"/>
        </w:rPr>
        <w:t xml:space="preserve">permettant aux émotions et à l'intellect </w:t>
      </w:r>
      <w:r w:rsidR="00F6266E">
        <w:rPr>
          <w:rStyle w:val="None"/>
          <w:rFonts w:ascii="Garamond" w:hAnsi="Garamond"/>
        </w:rPr>
        <w:t>de s’</w:t>
      </w:r>
      <w:r w:rsidRPr="00734A41">
        <w:rPr>
          <w:rStyle w:val="None"/>
          <w:rFonts w:ascii="Garamond" w:hAnsi="Garamond"/>
        </w:rPr>
        <w:t>inform</w:t>
      </w:r>
      <w:r w:rsidR="00F6266E">
        <w:rPr>
          <w:rStyle w:val="None"/>
          <w:rFonts w:ascii="Garamond" w:hAnsi="Garamond"/>
        </w:rPr>
        <w:t>er</w:t>
      </w:r>
      <w:r w:rsidRPr="00734A41">
        <w:rPr>
          <w:rStyle w:val="None"/>
          <w:rFonts w:ascii="Garamond" w:hAnsi="Garamond"/>
        </w:rPr>
        <w:t xml:space="preserve"> dans</w:t>
      </w:r>
      <w:r w:rsidR="00F6266E">
        <w:rPr>
          <w:rStyle w:val="None"/>
          <w:rFonts w:ascii="Garamond" w:hAnsi="Garamond"/>
        </w:rPr>
        <w:t xml:space="preserve"> un</w:t>
      </w:r>
      <w:r w:rsidRPr="00734A41">
        <w:rPr>
          <w:rStyle w:val="None"/>
          <w:rFonts w:ascii="Garamond" w:hAnsi="Garamond"/>
        </w:rPr>
        <w:t xml:space="preserve"> va-et-vient entre angoisse et espoir. La prière ici n'est pas </w:t>
      </w:r>
      <w:r w:rsidR="00F6266E">
        <w:rPr>
          <w:rStyle w:val="None"/>
          <w:rFonts w:ascii="Garamond" w:hAnsi="Garamond"/>
        </w:rPr>
        <w:t>en vue d’</w:t>
      </w:r>
      <w:r w:rsidRPr="00734A41">
        <w:rPr>
          <w:rStyle w:val="None"/>
          <w:rFonts w:ascii="Garamond" w:hAnsi="Garamond"/>
        </w:rPr>
        <w:t xml:space="preserve">une résolution ou de résultats, mais pour permettre humblement à la vérité d'émerger et d'être rencontrée. Le </w:t>
      </w:r>
      <w:r w:rsidRPr="004B31E2">
        <w:rPr>
          <w:rStyle w:val="None"/>
          <w:rFonts w:ascii="Garamond" w:hAnsi="Garamond"/>
          <w:i/>
          <w:iCs/>
        </w:rPr>
        <w:t>discernement</w:t>
      </w:r>
      <w:r w:rsidRPr="00734A41">
        <w:rPr>
          <w:rStyle w:val="None"/>
          <w:rFonts w:ascii="Garamond" w:hAnsi="Garamond"/>
        </w:rPr>
        <w:t xml:space="preserve"> accorde une attention </w:t>
      </w:r>
      <w:r w:rsidR="009D2DB6">
        <w:rPr>
          <w:rStyle w:val="None"/>
          <w:rFonts w:ascii="Garamond" w:hAnsi="Garamond"/>
        </w:rPr>
        <w:t xml:space="preserve">intellectuellement </w:t>
      </w:r>
      <w:r w:rsidRPr="00734A41">
        <w:rPr>
          <w:rStyle w:val="None"/>
          <w:rFonts w:ascii="Garamond" w:hAnsi="Garamond"/>
        </w:rPr>
        <w:t xml:space="preserve">honnête aux forces paradoxales, voire contradictoires, qui caractérisent la vie humaine. Plus qu'une simple analyse rationnelle, le discernement implique une ouverture volontaire à de nouvelles alternatives basées sur </w:t>
      </w:r>
      <w:r w:rsidR="004B31E2">
        <w:rPr>
          <w:rStyle w:val="None"/>
          <w:rFonts w:ascii="Garamond" w:hAnsi="Garamond"/>
        </w:rPr>
        <w:t>« </w:t>
      </w:r>
      <w:r w:rsidRPr="00734A41">
        <w:rPr>
          <w:rStyle w:val="None"/>
          <w:rFonts w:ascii="Garamond" w:hAnsi="Garamond"/>
        </w:rPr>
        <w:t>les motifs, l'invitation et la volonté de Dieu</w:t>
      </w:r>
      <w:r w:rsidR="004B31E2">
        <w:rPr>
          <w:rStyle w:val="None"/>
          <w:rFonts w:ascii="Garamond" w:hAnsi="Garamond"/>
        </w:rPr>
        <w:t> »</w:t>
      </w:r>
      <w:r w:rsidRPr="00734A41">
        <w:rPr>
          <w:rStyle w:val="None"/>
          <w:rFonts w:ascii="Garamond" w:hAnsi="Garamond"/>
        </w:rPr>
        <w:t xml:space="preserve">. Selon les mots du pape François : </w:t>
      </w:r>
      <w:r w:rsidR="004B31E2">
        <w:rPr>
          <w:rStyle w:val="None"/>
          <w:rFonts w:ascii="Garamond" w:hAnsi="Garamond"/>
        </w:rPr>
        <w:t>« </w:t>
      </w:r>
      <w:r w:rsidRPr="00734A41">
        <w:rPr>
          <w:rStyle w:val="None"/>
          <w:rFonts w:ascii="Garamond" w:hAnsi="Garamond"/>
        </w:rPr>
        <w:t>les idées sont débattues, mais la réalité est discernée</w:t>
      </w:r>
      <w:r w:rsidR="004B31E2">
        <w:rPr>
          <w:rStyle w:val="None"/>
          <w:rFonts w:ascii="Garamond" w:hAnsi="Garamond"/>
        </w:rPr>
        <w:t> »</w:t>
      </w:r>
      <w:r w:rsidRPr="00734A41">
        <w:rPr>
          <w:rStyle w:val="None"/>
          <w:rFonts w:ascii="Garamond" w:hAnsi="Garamond"/>
        </w:rPr>
        <w:t xml:space="preserve">. Comme le mot lui-même le suggère, </w:t>
      </w:r>
      <w:r w:rsidR="00CA4E78">
        <w:rPr>
          <w:rStyle w:val="None"/>
          <w:rFonts w:ascii="Garamond" w:hAnsi="Garamond"/>
          <w:i/>
          <w:iCs/>
        </w:rPr>
        <w:t>p</w:t>
      </w:r>
      <w:r w:rsidRPr="004B31E2">
        <w:rPr>
          <w:rStyle w:val="None"/>
          <w:rFonts w:ascii="Garamond" w:hAnsi="Garamond"/>
          <w:i/>
          <w:iCs/>
        </w:rPr>
        <w:t>roposer</w:t>
      </w:r>
      <w:r w:rsidRPr="00734A41">
        <w:rPr>
          <w:rStyle w:val="None"/>
          <w:rFonts w:ascii="Garamond" w:hAnsi="Garamond"/>
        </w:rPr>
        <w:t xml:space="preserve"> </w:t>
      </w:r>
      <w:r w:rsidR="00CA4E78">
        <w:rPr>
          <w:rStyle w:val="None"/>
          <w:rFonts w:ascii="Garamond" w:hAnsi="Garamond"/>
        </w:rPr>
        <w:t>vise</w:t>
      </w:r>
      <w:r w:rsidRPr="00734A41">
        <w:rPr>
          <w:rStyle w:val="None"/>
          <w:rFonts w:ascii="Garamond" w:hAnsi="Garamond"/>
        </w:rPr>
        <w:t xml:space="preserve"> une recommandation qui n'est pas encore </w:t>
      </w:r>
      <w:r w:rsidR="004B31E2">
        <w:rPr>
          <w:rStyle w:val="None"/>
          <w:rFonts w:ascii="Garamond" w:hAnsi="Garamond"/>
        </w:rPr>
        <w:t>arrêt</w:t>
      </w:r>
      <w:r w:rsidRPr="00734A41">
        <w:rPr>
          <w:rStyle w:val="None"/>
          <w:rFonts w:ascii="Garamond" w:hAnsi="Garamond"/>
        </w:rPr>
        <w:t xml:space="preserve">ée ou complète. Les aperçus de la </w:t>
      </w:r>
      <w:r w:rsidRPr="004B31E2">
        <w:rPr>
          <w:rStyle w:val="None"/>
          <w:rFonts w:ascii="Garamond" w:hAnsi="Garamond"/>
          <w:i/>
          <w:iCs/>
        </w:rPr>
        <w:t>contemplation</w:t>
      </w:r>
      <w:r w:rsidRPr="00734A41">
        <w:rPr>
          <w:rStyle w:val="None"/>
          <w:rFonts w:ascii="Garamond" w:hAnsi="Garamond"/>
        </w:rPr>
        <w:t xml:space="preserve"> et les innovations créatives du </w:t>
      </w:r>
      <w:r w:rsidRPr="004B31E2">
        <w:rPr>
          <w:rStyle w:val="None"/>
          <w:rFonts w:ascii="Garamond" w:hAnsi="Garamond"/>
          <w:i/>
          <w:iCs/>
        </w:rPr>
        <w:t>discernement</w:t>
      </w:r>
      <w:r w:rsidRPr="00734A41">
        <w:rPr>
          <w:rStyle w:val="None"/>
          <w:rFonts w:ascii="Garamond" w:hAnsi="Garamond"/>
        </w:rPr>
        <w:t xml:space="preserve"> évoquent une action qui est </w:t>
      </w:r>
      <w:r w:rsidR="00CA4E78">
        <w:rPr>
          <w:rStyle w:val="None"/>
          <w:rFonts w:ascii="Garamond" w:hAnsi="Garamond"/>
        </w:rPr>
        <w:t>en soi</w:t>
      </w:r>
      <w:r w:rsidRPr="00734A41">
        <w:rPr>
          <w:rStyle w:val="None"/>
          <w:rFonts w:ascii="Garamond" w:hAnsi="Garamond"/>
        </w:rPr>
        <w:t xml:space="preserve"> nouvelle et donc une source d'apprentissage et de test</w:t>
      </w:r>
      <w:r w:rsidR="00CA4E78" w:rsidRPr="009521C0">
        <w:rPr>
          <w:rFonts w:ascii="Garamond" w:eastAsia="Garamond" w:hAnsi="Garamond" w:cs="Garamond"/>
          <w:u w:color="000000"/>
          <w:vertAlign w:val="superscript"/>
          <w:lang w:val="en-US"/>
        </w:rPr>
        <w:footnoteReference w:id="90"/>
      </w:r>
      <w:r w:rsidRPr="00734A41">
        <w:rPr>
          <w:rStyle w:val="None"/>
          <w:rFonts w:ascii="Garamond" w:hAnsi="Garamond"/>
        </w:rPr>
        <w:t>.</w:t>
      </w:r>
    </w:p>
    <w:p w14:paraId="573A9812" w14:textId="5126160A" w:rsidR="0043092A" w:rsidRPr="00803C7C" w:rsidRDefault="0050535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505350">
        <w:rPr>
          <w:rStyle w:val="None"/>
          <w:rFonts w:ascii="Garamond" w:hAnsi="Garamond"/>
        </w:rPr>
        <w:t xml:space="preserve">34. Pour les investisseurs qui commencent ce voyage, la clé est de réserver du temps pour un examen honnête - pour interroger les pratiques et les hypothèses, et pour formuler les conditions qui s'appliquent à l'investissement </w:t>
      </w:r>
      <w:r w:rsidR="00D47961">
        <w:rPr>
          <w:rStyle w:val="None"/>
          <w:rFonts w:ascii="Garamond" w:hAnsi="Garamond"/>
        </w:rPr>
        <w:t>cohérent avec</w:t>
      </w:r>
      <w:r w:rsidRPr="00505350">
        <w:rPr>
          <w:rStyle w:val="None"/>
          <w:rFonts w:ascii="Garamond" w:hAnsi="Garamond"/>
        </w:rPr>
        <w:t xml:space="preserve"> la foi. Tous les objectifs, tous les dilemmes ne seront pas résolus. La priorité est de commencer, </w:t>
      </w:r>
      <w:r w:rsidR="00D47961">
        <w:rPr>
          <w:rStyle w:val="None"/>
          <w:rFonts w:ascii="Garamond" w:hAnsi="Garamond"/>
        </w:rPr>
        <w:t>au moyen</w:t>
      </w:r>
      <w:r w:rsidRPr="00505350">
        <w:rPr>
          <w:rStyle w:val="None"/>
          <w:rFonts w:ascii="Garamond" w:hAnsi="Garamond"/>
        </w:rPr>
        <w:t xml:space="preserve"> de délibérations et de décisions </w:t>
      </w:r>
      <w:r w:rsidR="00B5410C">
        <w:rPr>
          <w:rStyle w:val="None"/>
          <w:rFonts w:ascii="Garamond" w:hAnsi="Garamond"/>
        </w:rPr>
        <w:t xml:space="preserve">qui restent </w:t>
      </w:r>
      <w:r w:rsidRPr="00505350">
        <w:rPr>
          <w:rStyle w:val="None"/>
          <w:rFonts w:ascii="Garamond" w:hAnsi="Garamond"/>
        </w:rPr>
        <w:t xml:space="preserve">préliminaires </w:t>
      </w:r>
      <w:r w:rsidR="00D47961">
        <w:rPr>
          <w:rStyle w:val="None"/>
          <w:rFonts w:ascii="Garamond" w:hAnsi="Garamond"/>
        </w:rPr>
        <w:t>afin de</w:t>
      </w:r>
      <w:r w:rsidRPr="00505350">
        <w:rPr>
          <w:rStyle w:val="None"/>
          <w:rFonts w:ascii="Garamond" w:hAnsi="Garamond"/>
        </w:rPr>
        <w:t xml:space="preserve"> continuer à apprendre - pour continuer à développer des capacités </w:t>
      </w:r>
      <w:r w:rsidR="00B5410C">
        <w:rPr>
          <w:rStyle w:val="None"/>
          <w:rFonts w:ascii="Garamond" w:hAnsi="Garamond"/>
        </w:rPr>
        <w:t>afin d’</w:t>
      </w:r>
      <w:r w:rsidRPr="00505350">
        <w:rPr>
          <w:rStyle w:val="None"/>
          <w:rFonts w:ascii="Garamond" w:hAnsi="Garamond"/>
        </w:rPr>
        <w:t xml:space="preserve">aligner les investissements sur la foi. </w:t>
      </w:r>
      <w:r w:rsidRPr="00803C7C">
        <w:rPr>
          <w:rStyle w:val="None"/>
          <w:rFonts w:ascii="Garamond" w:hAnsi="Garamond"/>
        </w:rPr>
        <w:t>Ce processus peut inclure</w:t>
      </w:r>
      <w:r w:rsidR="00B66933">
        <w:rPr>
          <w:rStyle w:val="None"/>
          <w:rFonts w:ascii="Garamond" w:hAnsi="Garamond"/>
        </w:rPr>
        <w:t xml:space="preserve"> les points suivants</w:t>
      </w:r>
      <w:r w:rsidRPr="00803C7C">
        <w:rPr>
          <w:rStyle w:val="None"/>
          <w:rFonts w:ascii="Garamond" w:hAnsi="Garamond"/>
        </w:rPr>
        <w:t> :</w:t>
      </w:r>
    </w:p>
    <w:p w14:paraId="5D8DC8AA" w14:textId="518D5602" w:rsidR="0061522B" w:rsidRDefault="0043092A" w:rsidP="0061522B">
      <w:pPr>
        <w:rPr>
          <w:rStyle w:val="None"/>
          <w:lang w:eastAsia="fr-FR"/>
        </w:rPr>
      </w:pPr>
      <w:r w:rsidRPr="0043092A">
        <w:rPr>
          <w:rStyle w:val="None"/>
          <w:lang w:eastAsia="fr-FR"/>
        </w:rPr>
        <w:t>• Formul</w:t>
      </w:r>
      <w:r w:rsidR="00B92B06">
        <w:rPr>
          <w:rStyle w:val="None"/>
          <w:lang w:eastAsia="fr-FR"/>
        </w:rPr>
        <w:t xml:space="preserve">er </w:t>
      </w:r>
      <w:r w:rsidRPr="0043092A">
        <w:rPr>
          <w:rStyle w:val="None"/>
          <w:lang w:eastAsia="fr-FR"/>
        </w:rPr>
        <w:t>un</w:t>
      </w:r>
      <w:r w:rsidR="00715B7E">
        <w:rPr>
          <w:rStyle w:val="None"/>
          <w:lang w:eastAsia="fr-FR"/>
        </w:rPr>
        <w:t>e</w:t>
      </w:r>
      <w:r w:rsidRPr="0043092A">
        <w:rPr>
          <w:rStyle w:val="None"/>
          <w:lang w:eastAsia="fr-FR"/>
        </w:rPr>
        <w:t xml:space="preserve"> </w:t>
      </w:r>
      <w:r w:rsidR="00715B7E">
        <w:rPr>
          <w:rStyle w:val="None"/>
          <w:i/>
          <w:iCs/>
          <w:lang w:eastAsia="fr-FR"/>
        </w:rPr>
        <w:t>déclaration</w:t>
      </w:r>
      <w:r w:rsidRPr="0061522B">
        <w:rPr>
          <w:rStyle w:val="None"/>
          <w:i/>
          <w:iCs/>
          <w:lang w:eastAsia="fr-FR"/>
        </w:rPr>
        <w:t xml:space="preserve"> de politique d'investissement</w:t>
      </w:r>
      <w:r w:rsidRPr="0043092A">
        <w:rPr>
          <w:rStyle w:val="None"/>
          <w:lang w:eastAsia="fr-FR"/>
        </w:rPr>
        <w:t>, qui identifie les principes directeurs choisis</w:t>
      </w:r>
      <w:r w:rsidR="00AE4833">
        <w:rPr>
          <w:rStyle w:val="None"/>
          <w:lang w:eastAsia="fr-FR"/>
        </w:rPr>
        <w:t>,</w:t>
      </w:r>
      <w:r w:rsidRPr="0043092A">
        <w:rPr>
          <w:rStyle w:val="None"/>
          <w:lang w:eastAsia="fr-FR"/>
        </w:rPr>
        <w:t xml:space="preserve"> </w:t>
      </w:r>
      <w:r w:rsidR="00A921F2">
        <w:rPr>
          <w:rStyle w:val="None"/>
          <w:lang w:eastAsia="fr-FR"/>
        </w:rPr>
        <w:t>fondés sur</w:t>
      </w:r>
      <w:r w:rsidRPr="0043092A">
        <w:rPr>
          <w:rStyle w:val="None"/>
          <w:lang w:eastAsia="fr-FR"/>
        </w:rPr>
        <w:t xml:space="preserve"> la foi</w:t>
      </w:r>
      <w:r w:rsidR="00AE4833">
        <w:rPr>
          <w:rStyle w:val="None"/>
          <w:lang w:eastAsia="fr-FR"/>
        </w:rPr>
        <w:t>,</w:t>
      </w:r>
      <w:r w:rsidRPr="0043092A">
        <w:rPr>
          <w:rStyle w:val="None"/>
          <w:lang w:eastAsia="fr-FR"/>
        </w:rPr>
        <w:t xml:space="preserve"> et fixe l'horizon des investissements. L'établissement ou la redéfinition d'une telle politique amène </w:t>
      </w:r>
      <w:r w:rsidR="00A921F2">
        <w:rPr>
          <w:rStyle w:val="None"/>
          <w:lang w:eastAsia="fr-FR"/>
        </w:rPr>
        <w:t xml:space="preserve">à mettre </w:t>
      </w:r>
      <w:r w:rsidRPr="0043092A">
        <w:rPr>
          <w:rStyle w:val="None"/>
          <w:lang w:eastAsia="fr-FR"/>
        </w:rPr>
        <w:t xml:space="preserve">des considérations de foi </w:t>
      </w:r>
      <w:r w:rsidR="00A921F2">
        <w:rPr>
          <w:rStyle w:val="None"/>
          <w:lang w:eastAsia="fr-FR"/>
        </w:rPr>
        <w:t>en confrontation</w:t>
      </w:r>
      <w:r w:rsidRPr="0043092A">
        <w:rPr>
          <w:rStyle w:val="None"/>
          <w:lang w:eastAsia="fr-FR"/>
        </w:rPr>
        <w:t xml:space="preserve"> directe avec les priorités, la tolérance au risque, les objectifs de rendement et l'horizon temporel d'un investisseur. En effet, cela sert de </w:t>
      </w:r>
      <w:r w:rsidR="00AE4833">
        <w:rPr>
          <w:rStyle w:val="None"/>
          <w:lang w:eastAsia="fr-FR"/>
        </w:rPr>
        <w:t>‘</w:t>
      </w:r>
      <w:r w:rsidRPr="0043092A">
        <w:rPr>
          <w:rStyle w:val="None"/>
          <w:lang w:eastAsia="fr-FR"/>
        </w:rPr>
        <w:t>bilan</w:t>
      </w:r>
      <w:r w:rsidR="00A921F2">
        <w:rPr>
          <w:rStyle w:val="None"/>
          <w:lang w:eastAsia="fr-FR"/>
        </w:rPr>
        <w:t>’</w:t>
      </w:r>
      <w:r w:rsidRPr="0043092A">
        <w:rPr>
          <w:rStyle w:val="None"/>
          <w:lang w:eastAsia="fr-FR"/>
        </w:rPr>
        <w:t xml:space="preserve"> proactif, identifiant les actifs ou objectifs </w:t>
      </w:r>
      <w:r w:rsidR="00715B7E">
        <w:rPr>
          <w:rStyle w:val="None"/>
          <w:lang w:eastAsia="fr-FR"/>
        </w:rPr>
        <w:t xml:space="preserve">tant </w:t>
      </w:r>
      <w:r w:rsidRPr="0043092A">
        <w:rPr>
          <w:rStyle w:val="None"/>
          <w:lang w:eastAsia="fr-FR"/>
        </w:rPr>
        <w:t xml:space="preserve">moraux </w:t>
      </w:r>
      <w:r w:rsidR="00715B7E">
        <w:rPr>
          <w:rStyle w:val="None"/>
          <w:lang w:eastAsia="fr-FR"/>
        </w:rPr>
        <w:t>que</w:t>
      </w:r>
      <w:r w:rsidRPr="0043092A">
        <w:rPr>
          <w:rStyle w:val="None"/>
          <w:lang w:eastAsia="fr-FR"/>
        </w:rPr>
        <w:t xml:space="preserve"> financiers, et les passifs ou risques. (Voir le tableau au chapitre 1, 23). </w:t>
      </w:r>
    </w:p>
    <w:p w14:paraId="6CE39A47" w14:textId="4F970351" w:rsidR="00A63FA4" w:rsidRDefault="0043092A" w:rsidP="0061522B">
      <w:pPr>
        <w:rPr>
          <w:rStyle w:val="None"/>
          <w:lang w:eastAsia="fr-FR"/>
        </w:rPr>
      </w:pPr>
      <w:r w:rsidRPr="0043092A">
        <w:rPr>
          <w:rStyle w:val="None"/>
          <w:lang w:eastAsia="fr-FR"/>
        </w:rPr>
        <w:t xml:space="preserve">• Avec cette </w:t>
      </w:r>
      <w:r w:rsidRPr="00AB3831">
        <w:rPr>
          <w:rStyle w:val="None"/>
          <w:i/>
          <w:iCs/>
          <w:lang w:eastAsia="fr-FR"/>
        </w:rPr>
        <w:t>politique</w:t>
      </w:r>
      <w:r w:rsidRPr="0043092A">
        <w:rPr>
          <w:rStyle w:val="None"/>
          <w:lang w:eastAsia="fr-FR"/>
        </w:rPr>
        <w:t xml:space="preserve"> comme guide, les paramètres de risque sont révisés pour refléter à la fois les conditions financières et les attentes éthiques. Ce cadre de</w:t>
      </w:r>
      <w:r w:rsidR="00A63FA4">
        <w:rPr>
          <w:rStyle w:val="None"/>
          <w:lang w:eastAsia="fr-FR"/>
        </w:rPr>
        <w:t xml:space="preserve"> définition de</w:t>
      </w:r>
      <w:r w:rsidRPr="0043092A">
        <w:rPr>
          <w:rStyle w:val="None"/>
          <w:lang w:eastAsia="fr-FR"/>
        </w:rPr>
        <w:t xml:space="preserve">s risques dans leurs multiples dimensions devient le pivot sur lequel fonder une construction prudente des portefeuilles financiers. </w:t>
      </w:r>
    </w:p>
    <w:p w14:paraId="020B465E" w14:textId="786DD5D6" w:rsidR="0061522B" w:rsidRDefault="0043092A" w:rsidP="0061522B">
      <w:pPr>
        <w:rPr>
          <w:rStyle w:val="None"/>
          <w:lang w:eastAsia="fr-FR"/>
        </w:rPr>
      </w:pPr>
      <w:r w:rsidRPr="0043092A">
        <w:rPr>
          <w:rStyle w:val="None"/>
          <w:lang w:eastAsia="fr-FR"/>
        </w:rPr>
        <w:t xml:space="preserve">• Identifier spécifiquement les valeurs, à la fois pour refléter la tolérance au risque et le degré d'urgence </w:t>
      </w:r>
      <w:r w:rsidR="00A63FA4">
        <w:rPr>
          <w:rStyle w:val="None"/>
          <w:lang w:eastAsia="fr-FR"/>
        </w:rPr>
        <w:t>dans l’obtention</w:t>
      </w:r>
      <w:r w:rsidRPr="0043092A">
        <w:rPr>
          <w:rStyle w:val="None"/>
          <w:lang w:eastAsia="fr-FR"/>
        </w:rPr>
        <w:t xml:space="preserve"> de résultats conformes à la foi. Les normes habituelles d'investissement</w:t>
      </w:r>
      <w:r w:rsidR="002E1B7A">
        <w:rPr>
          <w:rStyle w:val="None"/>
          <w:lang w:eastAsia="fr-FR"/>
        </w:rPr>
        <w:t>,</w:t>
      </w:r>
      <w:r w:rsidRPr="0043092A">
        <w:rPr>
          <w:rStyle w:val="None"/>
          <w:lang w:eastAsia="fr-FR"/>
        </w:rPr>
        <w:t xml:space="preserve"> prudence et </w:t>
      </w:r>
      <w:r w:rsidRPr="002E1B7A">
        <w:rPr>
          <w:rStyle w:val="None"/>
          <w:i/>
          <w:iCs/>
          <w:lang w:eastAsia="fr-FR"/>
        </w:rPr>
        <w:t>d</w:t>
      </w:r>
      <w:r w:rsidR="002E1B7A" w:rsidRPr="002E1B7A">
        <w:rPr>
          <w:rStyle w:val="None"/>
          <w:i/>
          <w:iCs/>
          <w:lang w:eastAsia="fr-FR"/>
        </w:rPr>
        <w:t>ue-</w:t>
      </w:r>
      <w:r w:rsidRPr="002E1B7A">
        <w:rPr>
          <w:rStyle w:val="None"/>
          <w:i/>
          <w:iCs/>
          <w:lang w:eastAsia="fr-FR"/>
        </w:rPr>
        <w:lastRenderedPageBreak/>
        <w:t>diligence</w:t>
      </w:r>
      <w:r w:rsidRPr="0043092A">
        <w:rPr>
          <w:rStyle w:val="None"/>
          <w:lang w:eastAsia="fr-FR"/>
        </w:rPr>
        <w:t xml:space="preserve"> sont, dans ce cas, pleinement requises ; </w:t>
      </w:r>
      <w:r w:rsidR="002E1B7A">
        <w:rPr>
          <w:rStyle w:val="None"/>
          <w:lang w:eastAsia="fr-FR"/>
        </w:rPr>
        <w:t xml:space="preserve">et </w:t>
      </w:r>
      <w:r w:rsidRPr="0043092A">
        <w:rPr>
          <w:rStyle w:val="None"/>
          <w:lang w:eastAsia="fr-FR"/>
        </w:rPr>
        <w:t>élargi</w:t>
      </w:r>
      <w:r w:rsidR="002E1B7A">
        <w:rPr>
          <w:rStyle w:val="None"/>
          <w:lang w:eastAsia="fr-FR"/>
        </w:rPr>
        <w:t>es</w:t>
      </w:r>
      <w:r w:rsidRPr="0043092A">
        <w:rPr>
          <w:rStyle w:val="None"/>
          <w:lang w:eastAsia="fr-FR"/>
        </w:rPr>
        <w:t xml:space="preserve"> pour inclure davantage de considérations éthiques qui influent sur les choix et les résultats. </w:t>
      </w:r>
    </w:p>
    <w:p w14:paraId="17BEC9F6" w14:textId="746019F4" w:rsidR="0061522B" w:rsidRDefault="0043092A" w:rsidP="0061522B">
      <w:pPr>
        <w:rPr>
          <w:rStyle w:val="None"/>
          <w:lang w:eastAsia="fr-FR"/>
        </w:rPr>
      </w:pPr>
      <w:r w:rsidRPr="0043092A">
        <w:rPr>
          <w:rStyle w:val="None"/>
          <w:lang w:eastAsia="fr-FR"/>
        </w:rPr>
        <w:t xml:space="preserve">• Il est important de noter qu'avec des objectifs cohérents avec la foi, le système même de raisonnement en matière d'investissement est réinitialisé. Les questions </w:t>
      </w:r>
      <w:r w:rsidR="00AA4398">
        <w:rPr>
          <w:rStyle w:val="None"/>
          <w:lang w:eastAsia="fr-FR"/>
        </w:rPr>
        <w:t xml:space="preserve">posées </w:t>
      </w:r>
      <w:r w:rsidRPr="0043092A">
        <w:rPr>
          <w:rStyle w:val="None"/>
          <w:lang w:eastAsia="fr-FR"/>
        </w:rPr>
        <w:t xml:space="preserve">et les critères </w:t>
      </w:r>
      <w:r w:rsidR="00AA4398">
        <w:rPr>
          <w:rStyle w:val="None"/>
          <w:lang w:eastAsia="fr-FR"/>
        </w:rPr>
        <w:t xml:space="preserve">de </w:t>
      </w:r>
      <w:r w:rsidR="00AA4398" w:rsidRPr="0043092A">
        <w:rPr>
          <w:rStyle w:val="None"/>
          <w:lang w:eastAsia="fr-FR"/>
        </w:rPr>
        <w:t xml:space="preserve">performance </w:t>
      </w:r>
      <w:r w:rsidR="00AA4398">
        <w:rPr>
          <w:rStyle w:val="None"/>
          <w:lang w:eastAsia="fr-FR"/>
        </w:rPr>
        <w:t xml:space="preserve">impactent les </w:t>
      </w:r>
      <w:r w:rsidRPr="0043092A">
        <w:rPr>
          <w:rStyle w:val="None"/>
          <w:lang w:eastAsia="fr-FR"/>
        </w:rPr>
        <w:t xml:space="preserve">stratégies d'investissement et deviennent un filtre pour </w:t>
      </w:r>
      <w:r w:rsidR="00AA4398">
        <w:rPr>
          <w:rStyle w:val="None"/>
          <w:lang w:eastAsia="fr-FR"/>
        </w:rPr>
        <w:t xml:space="preserve">choisir </w:t>
      </w:r>
      <w:r w:rsidRPr="0043092A">
        <w:rPr>
          <w:rStyle w:val="None"/>
          <w:lang w:eastAsia="fr-FR"/>
        </w:rPr>
        <w:t xml:space="preserve">les options d'évaluation et les résultats. De petits changements peuvent faire une grande différence, en particulier lorsqu'ils se combinent avec les efforts d'autres personnes pour mettre en œuvre des investissements cohérents avec la foi. </w:t>
      </w:r>
    </w:p>
    <w:p w14:paraId="51624B44" w14:textId="52AB0493" w:rsidR="0061522B" w:rsidRDefault="0043092A" w:rsidP="0061522B">
      <w:pPr>
        <w:rPr>
          <w:rStyle w:val="None"/>
          <w:lang w:eastAsia="fr-FR"/>
        </w:rPr>
      </w:pPr>
      <w:r w:rsidRPr="0043092A">
        <w:rPr>
          <w:rStyle w:val="None"/>
          <w:lang w:eastAsia="fr-FR"/>
        </w:rPr>
        <w:t xml:space="preserve">• Des critères cohérents avec la foi permettent ainsi aux investisseurs de prendre des décisions plus précises sur les actifs, les titres, les propriétés, les émetteurs et d'autres options de fonds. Ce critère guide également la participation en affectant les acteurs du marché et les performances par le biais de </w:t>
      </w:r>
      <w:r w:rsidRPr="00AB3831">
        <w:rPr>
          <w:rStyle w:val="None"/>
          <w:i/>
          <w:iCs/>
          <w:lang w:eastAsia="fr-FR"/>
        </w:rPr>
        <w:t xml:space="preserve">l'engagement, </w:t>
      </w:r>
      <w:r w:rsidR="00B92B06">
        <w:rPr>
          <w:rStyle w:val="None"/>
          <w:i/>
          <w:iCs/>
          <w:lang w:eastAsia="fr-FR"/>
        </w:rPr>
        <w:t xml:space="preserve">de </w:t>
      </w:r>
      <w:r w:rsidR="00326393">
        <w:rPr>
          <w:rStyle w:val="None"/>
          <w:i/>
          <w:iCs/>
          <w:lang w:eastAsia="fr-FR"/>
        </w:rPr>
        <w:t>l’amélioration</w:t>
      </w:r>
      <w:r w:rsidRPr="00AB3831">
        <w:rPr>
          <w:rStyle w:val="None"/>
          <w:i/>
          <w:iCs/>
          <w:lang w:eastAsia="fr-FR"/>
        </w:rPr>
        <w:t xml:space="preserve"> </w:t>
      </w:r>
      <w:r w:rsidR="00326393">
        <w:rPr>
          <w:rStyle w:val="None"/>
          <w:i/>
          <w:iCs/>
          <w:lang w:eastAsia="fr-FR"/>
        </w:rPr>
        <w:t>(</w:t>
      </w:r>
      <w:proofErr w:type="spellStart"/>
      <w:r w:rsidR="00326393">
        <w:rPr>
          <w:rStyle w:val="None"/>
          <w:i/>
          <w:iCs/>
          <w:lang w:eastAsia="fr-FR"/>
        </w:rPr>
        <w:t>enhancement</w:t>
      </w:r>
      <w:proofErr w:type="spellEnd"/>
      <w:r w:rsidR="00326393">
        <w:rPr>
          <w:rStyle w:val="None"/>
          <w:i/>
          <w:iCs/>
          <w:lang w:eastAsia="fr-FR"/>
        </w:rPr>
        <w:t xml:space="preserve">) </w:t>
      </w:r>
      <w:r w:rsidRPr="00AB3831">
        <w:rPr>
          <w:rStyle w:val="None"/>
          <w:i/>
          <w:iCs/>
          <w:lang w:eastAsia="fr-FR"/>
        </w:rPr>
        <w:t>et des exclusions</w:t>
      </w:r>
      <w:r w:rsidRPr="0043092A">
        <w:rPr>
          <w:rStyle w:val="None"/>
          <w:lang w:eastAsia="fr-FR"/>
        </w:rPr>
        <w:t xml:space="preserve">. (Plus d'informations sur ces processus sont détaillées ci-dessous </w:t>
      </w:r>
      <w:r w:rsidR="00AB3831">
        <w:rPr>
          <w:rStyle w:val="None"/>
          <w:lang w:eastAsia="fr-FR"/>
        </w:rPr>
        <w:t xml:space="preserve">au </w:t>
      </w:r>
      <w:r w:rsidRPr="0043092A">
        <w:rPr>
          <w:rStyle w:val="None"/>
          <w:lang w:eastAsia="fr-FR"/>
        </w:rPr>
        <w:t>39)</w:t>
      </w:r>
      <w:r w:rsidR="00AB3831">
        <w:rPr>
          <w:rStyle w:val="None"/>
          <w:lang w:eastAsia="fr-FR"/>
        </w:rPr>
        <w:t>.</w:t>
      </w:r>
    </w:p>
    <w:p w14:paraId="0B06BFFC" w14:textId="58A6E4CE" w:rsidR="00AB3831" w:rsidRDefault="0043092A" w:rsidP="0061522B">
      <w:pPr>
        <w:rPr>
          <w:rStyle w:val="None"/>
          <w:lang w:eastAsia="fr-FR"/>
        </w:rPr>
      </w:pPr>
      <w:r w:rsidRPr="0043092A">
        <w:rPr>
          <w:rStyle w:val="None"/>
          <w:lang w:eastAsia="fr-FR"/>
        </w:rPr>
        <w:t xml:space="preserve">• Le suivi des progrès est crucial pour s'acquitter de </w:t>
      </w:r>
      <w:r w:rsidR="00C8365D">
        <w:rPr>
          <w:rStyle w:val="None"/>
          <w:lang w:eastAsia="fr-FR"/>
        </w:rPr>
        <w:t xml:space="preserve">son </w:t>
      </w:r>
      <w:r w:rsidRPr="0043092A">
        <w:rPr>
          <w:rStyle w:val="None"/>
          <w:lang w:eastAsia="fr-FR"/>
        </w:rPr>
        <w:t xml:space="preserve">authentique devoir fiduciaire, </w:t>
      </w:r>
      <w:r w:rsidR="00BB03E0">
        <w:rPr>
          <w:rStyle w:val="None"/>
          <w:lang w:eastAsia="fr-FR"/>
        </w:rPr>
        <w:t>assurer</w:t>
      </w:r>
      <w:r w:rsidRPr="0043092A">
        <w:rPr>
          <w:rStyle w:val="None"/>
          <w:lang w:eastAsia="fr-FR"/>
        </w:rPr>
        <w:t xml:space="preserve"> la sécurité et la durabilité, tout en s'alignant sur la vision et les valeurs de la foi. Le suivi </w:t>
      </w:r>
      <w:r w:rsidR="00BB03E0">
        <w:rPr>
          <w:rStyle w:val="None"/>
          <w:lang w:eastAsia="fr-FR"/>
        </w:rPr>
        <w:t xml:space="preserve">doit </w:t>
      </w:r>
      <w:r w:rsidRPr="0043092A">
        <w:rPr>
          <w:rStyle w:val="None"/>
          <w:lang w:eastAsia="fr-FR"/>
        </w:rPr>
        <w:t>fai</w:t>
      </w:r>
      <w:r w:rsidR="00BB03E0">
        <w:rPr>
          <w:rStyle w:val="None"/>
          <w:lang w:eastAsia="fr-FR"/>
        </w:rPr>
        <w:t>re</w:t>
      </w:r>
      <w:r w:rsidRPr="0043092A">
        <w:rPr>
          <w:rStyle w:val="None"/>
          <w:lang w:eastAsia="fr-FR"/>
        </w:rPr>
        <w:t xml:space="preserve"> également le point sur l'apprentissage</w:t>
      </w:r>
      <w:r w:rsidR="002B4F87">
        <w:rPr>
          <w:rStyle w:val="None"/>
          <w:lang w:eastAsia="fr-FR"/>
        </w:rPr>
        <w:t xml:space="preserve"> progressif</w:t>
      </w:r>
      <w:r w:rsidRPr="0043092A">
        <w:rPr>
          <w:rStyle w:val="None"/>
          <w:lang w:eastAsia="fr-FR"/>
        </w:rPr>
        <w:t xml:space="preserve">, afin de renforcer le processus d'investissement guidé par la foi et de renforcer les capacités </w:t>
      </w:r>
      <w:r w:rsidR="002B4F87">
        <w:rPr>
          <w:rStyle w:val="None"/>
          <w:lang w:eastAsia="fr-FR"/>
        </w:rPr>
        <w:t>en vue d</w:t>
      </w:r>
      <w:r w:rsidRPr="0043092A">
        <w:rPr>
          <w:rStyle w:val="None"/>
          <w:lang w:eastAsia="fr-FR"/>
        </w:rPr>
        <w:t xml:space="preserve">es investissements futurs. </w:t>
      </w:r>
    </w:p>
    <w:p w14:paraId="15C8A894" w14:textId="5CAC08C7" w:rsidR="0055189A" w:rsidRPr="005D46D5" w:rsidRDefault="0043092A" w:rsidP="005D46D5">
      <w:pPr>
        <w:rPr>
          <w:lang w:val="fr-FR" w:eastAsia="fr-FR"/>
        </w:rPr>
      </w:pPr>
      <w:r w:rsidRPr="0043092A">
        <w:rPr>
          <w:rStyle w:val="None"/>
          <w:lang w:eastAsia="fr-FR"/>
        </w:rPr>
        <w:t xml:space="preserve">Les modes de gestion financière et </w:t>
      </w:r>
      <w:r w:rsidR="00FB3D1B">
        <w:rPr>
          <w:rStyle w:val="None"/>
          <w:lang w:eastAsia="fr-FR"/>
        </w:rPr>
        <w:t>d’opération</w:t>
      </w:r>
      <w:r w:rsidRPr="0043092A">
        <w:rPr>
          <w:rStyle w:val="None"/>
          <w:lang w:eastAsia="fr-FR"/>
        </w:rPr>
        <w:t xml:space="preserve"> économique peuvent naturellement varier d'une région à l'autre et d'un investisseur à l'autre. Tous les grands investisseurs n'ont pas encore adopté ce proc</w:t>
      </w:r>
      <w:r w:rsidR="00FB3D1B">
        <w:rPr>
          <w:rStyle w:val="None"/>
          <w:lang w:eastAsia="fr-FR"/>
        </w:rPr>
        <w:t>essus</w:t>
      </w:r>
      <w:r w:rsidRPr="0043092A">
        <w:rPr>
          <w:rStyle w:val="None"/>
          <w:lang w:eastAsia="fr-FR"/>
        </w:rPr>
        <w:t xml:space="preserve">. Les petits investisseurs, ou ceux qui gèrent des actifs personnels, apporteront également divers degrés d'expertise ou de ressources à ces questions. L'investissement fidèle à la foi est une trajectoire plutôt qu'une recette ou un </w:t>
      </w:r>
      <w:r w:rsidR="00FB3D1B">
        <w:rPr>
          <w:rStyle w:val="None"/>
          <w:lang w:eastAsia="fr-FR"/>
        </w:rPr>
        <w:t>point d’arrivée</w:t>
      </w:r>
      <w:r w:rsidRPr="0043092A">
        <w:rPr>
          <w:rStyle w:val="None"/>
          <w:lang w:eastAsia="fr-FR"/>
        </w:rPr>
        <w:t xml:space="preserve"> fixe. C'est pourquoi les leçons des grandes institutions catholiques qui </w:t>
      </w:r>
      <w:r w:rsidR="005D46D5">
        <w:rPr>
          <w:rStyle w:val="None"/>
          <w:lang w:eastAsia="fr-FR"/>
        </w:rPr>
        <w:t>se s</w:t>
      </w:r>
      <w:r w:rsidRPr="0043092A">
        <w:rPr>
          <w:rStyle w:val="None"/>
          <w:lang w:eastAsia="fr-FR"/>
        </w:rPr>
        <w:t xml:space="preserve">ont </w:t>
      </w:r>
      <w:r w:rsidR="005D46D5">
        <w:rPr>
          <w:rStyle w:val="None"/>
          <w:lang w:eastAsia="fr-FR"/>
        </w:rPr>
        <w:t xml:space="preserve">confrontée à la question de </w:t>
      </w:r>
      <w:r w:rsidRPr="0043092A">
        <w:rPr>
          <w:rStyle w:val="None"/>
          <w:lang w:eastAsia="fr-FR"/>
        </w:rPr>
        <w:t xml:space="preserve">l'investissement conforme à la foi sont pertinentes pour tous les investisseurs. Lors de la construction d'une telle approche </w:t>
      </w:r>
      <w:r w:rsidR="00C8365D">
        <w:rPr>
          <w:rStyle w:val="None"/>
          <w:lang w:eastAsia="fr-FR"/>
        </w:rPr>
        <w:t>de</w:t>
      </w:r>
      <w:r w:rsidR="005D46D5">
        <w:rPr>
          <w:rStyle w:val="None"/>
          <w:lang w:eastAsia="fr-FR"/>
        </w:rPr>
        <w:t xml:space="preserve"> l</w:t>
      </w:r>
      <w:r w:rsidRPr="0043092A">
        <w:rPr>
          <w:rStyle w:val="None"/>
          <w:lang w:eastAsia="fr-FR"/>
        </w:rPr>
        <w:t>'investissement, plusieurs voies différentes peuvent être sélectionnées par les investisseurs ou les propriétaires d'actifs. MB en décrit quelques-un</w:t>
      </w:r>
      <w:r w:rsidR="005D46D5">
        <w:rPr>
          <w:rStyle w:val="None"/>
          <w:lang w:eastAsia="fr-FR"/>
        </w:rPr>
        <w:t>e</w:t>
      </w:r>
      <w:r w:rsidRPr="0043092A">
        <w:rPr>
          <w:rStyle w:val="None"/>
          <w:lang w:eastAsia="fr-FR"/>
        </w:rPr>
        <w:t xml:space="preserve">s ci-dessous. Comme indiqué au chapitre 1, diverses conférences épiscopales et certains organes du Vatican ont également publié des </w:t>
      </w:r>
      <w:r w:rsidR="005D46D5">
        <w:rPr>
          <w:rStyle w:val="None"/>
          <w:lang w:eastAsia="fr-FR"/>
        </w:rPr>
        <w:t>jeux</w:t>
      </w:r>
      <w:r w:rsidRPr="0043092A">
        <w:rPr>
          <w:rStyle w:val="None"/>
          <w:lang w:eastAsia="fr-FR"/>
        </w:rPr>
        <w:t xml:space="preserve"> de règles beaucoup plus détaillés qui peuvent également être consultés à titre de référence et d'inspiration (voir </w:t>
      </w:r>
      <w:r w:rsidR="00AB3831">
        <w:rPr>
          <w:rStyle w:val="None"/>
          <w:lang w:eastAsia="fr-FR"/>
        </w:rPr>
        <w:t xml:space="preserve">au </w:t>
      </w:r>
      <w:r w:rsidRPr="0043092A">
        <w:rPr>
          <w:rStyle w:val="None"/>
          <w:lang w:eastAsia="fr-FR"/>
        </w:rPr>
        <w:t>25).</w:t>
      </w:r>
    </w:p>
    <w:tbl>
      <w:tblPr>
        <w:tblStyle w:val="Grilledutableau"/>
        <w:tblW w:w="0" w:type="auto"/>
        <w:tblLook w:val="04A0" w:firstRow="1" w:lastRow="0" w:firstColumn="1" w:lastColumn="0" w:noHBand="0" w:noVBand="1"/>
      </w:tblPr>
      <w:tblGrid>
        <w:gridCol w:w="9622"/>
      </w:tblGrid>
      <w:tr w:rsidR="00813FFD" w:rsidRPr="000C52FC" w14:paraId="3C4B4F38" w14:textId="77777777" w:rsidTr="008E6D00">
        <w:tc>
          <w:tcPr>
            <w:tcW w:w="9622" w:type="dxa"/>
          </w:tcPr>
          <w:p w14:paraId="4DF7F3A8" w14:textId="727625A8" w:rsidR="00813FFD" w:rsidRPr="008D4326" w:rsidRDefault="0053492B" w:rsidP="00A10FD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Garamond" w:hAnsi="Garamond"/>
                <w:b/>
                <w:bCs/>
                <w:sz w:val="24"/>
                <w:szCs w:val="24"/>
                <w:lang w:val="fr-FR"/>
              </w:rPr>
            </w:pPr>
            <w:r w:rsidRPr="00C8365D">
              <w:rPr>
                <w:rStyle w:val="None"/>
                <w:rFonts w:ascii="Garamond" w:hAnsi="Garamond"/>
                <w:b/>
                <w:bCs/>
                <w:color w:val="004C7F"/>
                <w:sz w:val="24"/>
                <w:szCs w:val="24"/>
                <w:lang w:eastAsia="fr-FR"/>
              </w:rPr>
              <w:t>L'investissement fidèle à la foi est une trajectoire plutôt qu'une recette ou un point d’arrivée fixe. C'est pourquoi les leçons des grandes institutions catholiques qui se sont confrontée à la question de l'investissement conforme à la foi sont pertinentes pour tous les investisseurs.</w:t>
            </w:r>
          </w:p>
        </w:tc>
      </w:tr>
    </w:tbl>
    <w:p w14:paraId="59307EE1" w14:textId="77777777"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rPr>
      </w:pPr>
      <w:r w:rsidRPr="00C769E1">
        <w:rPr>
          <w:rStyle w:val="None"/>
        </w:rPr>
        <w:t xml:space="preserve">Leçons d'innovateurs catholiques. </w:t>
      </w:r>
    </w:p>
    <w:p w14:paraId="3B6A51E7" w14:textId="217C46F2"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C769E1">
        <w:rPr>
          <w:rStyle w:val="None"/>
          <w:b w:val="0"/>
          <w:bCs w:val="0"/>
        </w:rPr>
        <w:t xml:space="preserve">35. Comme </w:t>
      </w:r>
      <w:r>
        <w:rPr>
          <w:rStyle w:val="None"/>
          <w:b w:val="0"/>
          <w:bCs w:val="0"/>
        </w:rPr>
        <w:t xml:space="preserve">il a été </w:t>
      </w:r>
      <w:r w:rsidRPr="00C769E1">
        <w:rPr>
          <w:rStyle w:val="None"/>
          <w:b w:val="0"/>
          <w:bCs w:val="0"/>
        </w:rPr>
        <w:t xml:space="preserve">indiqué, l'Église et les institutions catholiques ont été à l'avant-garde des approches d'évaluation </w:t>
      </w:r>
      <w:r w:rsidR="008F7525">
        <w:rPr>
          <w:rStyle w:val="None"/>
          <w:b w:val="0"/>
          <w:bCs w:val="0"/>
        </w:rPr>
        <w:t>afin d’</w:t>
      </w:r>
      <w:r w:rsidRPr="00C769E1">
        <w:rPr>
          <w:rStyle w:val="None"/>
          <w:b w:val="0"/>
          <w:bCs w:val="0"/>
        </w:rPr>
        <w:t xml:space="preserve">appliquer les idées et les impératifs de la foi à leurs stratégies et pratiques d'investissement. Les leçons tirées de ces années d'expérience ont des implications pour tous les investisseurs </w:t>
      </w:r>
      <w:r w:rsidR="008F7525">
        <w:rPr>
          <w:rStyle w:val="None"/>
          <w:b w:val="0"/>
          <w:bCs w:val="0"/>
        </w:rPr>
        <w:t>dans</w:t>
      </w:r>
      <w:r w:rsidRPr="00C769E1">
        <w:rPr>
          <w:rStyle w:val="None"/>
          <w:b w:val="0"/>
          <w:bCs w:val="0"/>
        </w:rPr>
        <w:t xml:space="preserve"> la foi. Toute institution catholique qui se voit confier des ressources pour remplir sa mission fait face à une double responsabilité : </w:t>
      </w:r>
    </w:p>
    <w:p w14:paraId="19C33EE0" w14:textId="091D6D79"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C769E1">
        <w:rPr>
          <w:rStyle w:val="None"/>
          <w:b w:val="0"/>
          <w:bCs w:val="0"/>
        </w:rPr>
        <w:t>• Un devoir professionnel de gérer ces ressources avec prudence et de financer soigneusement les programmes, projets et tâches p</w:t>
      </w:r>
      <w:r w:rsidR="008F7525">
        <w:rPr>
          <w:rStyle w:val="None"/>
          <w:b w:val="0"/>
          <w:bCs w:val="0"/>
        </w:rPr>
        <w:t>a</w:t>
      </w:r>
      <w:r w:rsidRPr="00C769E1">
        <w:rPr>
          <w:rStyle w:val="None"/>
          <w:b w:val="0"/>
          <w:bCs w:val="0"/>
        </w:rPr>
        <w:t xml:space="preserve">r lesquels sa mission est réalisée. </w:t>
      </w:r>
    </w:p>
    <w:p w14:paraId="7D78B895" w14:textId="602CE319"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C769E1">
        <w:rPr>
          <w:rStyle w:val="None"/>
          <w:b w:val="0"/>
          <w:bCs w:val="0"/>
        </w:rPr>
        <w:t xml:space="preserve">• Un devoir moral selon lequel, au mieux de leurs capacités, ils utilisent les principes de la foi et </w:t>
      </w:r>
      <w:r w:rsidR="008F7525">
        <w:rPr>
          <w:rStyle w:val="None"/>
          <w:b w:val="0"/>
          <w:bCs w:val="0"/>
        </w:rPr>
        <w:t>de la DSE</w:t>
      </w:r>
      <w:r w:rsidRPr="00C769E1">
        <w:rPr>
          <w:rStyle w:val="None"/>
          <w:b w:val="0"/>
          <w:bCs w:val="0"/>
        </w:rPr>
        <w:t xml:space="preserve"> pour aligner leurs pratiques d'investissement et de gestion sur le grand plan de Dieu (pour le développement humain intégral). </w:t>
      </w:r>
    </w:p>
    <w:p w14:paraId="2F7B3F6E" w14:textId="1866F025"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C769E1">
        <w:rPr>
          <w:rStyle w:val="None"/>
          <w:b w:val="0"/>
          <w:bCs w:val="0"/>
        </w:rPr>
        <w:t xml:space="preserve">Dans leur gestion fidèle, compétente, sociale et moralement responsable des ressources de l'Église, ceux qui </w:t>
      </w:r>
      <w:r w:rsidR="00E320A6">
        <w:rPr>
          <w:rStyle w:val="None"/>
          <w:b w:val="0"/>
          <w:bCs w:val="0"/>
        </w:rPr>
        <w:t>o</w:t>
      </w:r>
      <w:r w:rsidRPr="00C769E1">
        <w:rPr>
          <w:rStyle w:val="None"/>
          <w:b w:val="0"/>
          <w:bCs w:val="0"/>
        </w:rPr>
        <w:t xml:space="preserve">nt ces responsabilités </w:t>
      </w:r>
      <w:r w:rsidR="00E320A6">
        <w:rPr>
          <w:rStyle w:val="None"/>
          <w:b w:val="0"/>
          <w:bCs w:val="0"/>
        </w:rPr>
        <w:t>re</w:t>
      </w:r>
      <w:r w:rsidRPr="00C769E1">
        <w:rPr>
          <w:rStyle w:val="None"/>
          <w:b w:val="0"/>
          <w:bCs w:val="0"/>
        </w:rPr>
        <w:t xml:space="preserve">joignent </w:t>
      </w:r>
      <w:r w:rsidR="00E320A6">
        <w:rPr>
          <w:rStyle w:val="None"/>
          <w:b w:val="0"/>
          <w:bCs w:val="0"/>
        </w:rPr>
        <w:t>les</w:t>
      </w:r>
      <w:r w:rsidRPr="00C769E1">
        <w:rPr>
          <w:rStyle w:val="None"/>
          <w:b w:val="0"/>
          <w:bCs w:val="0"/>
        </w:rPr>
        <w:t xml:space="preserve"> efforts des croyants qui, depuis des siècles, cherchent à intégrer </w:t>
      </w:r>
      <w:r w:rsidRPr="00C769E1">
        <w:rPr>
          <w:rStyle w:val="None"/>
          <w:b w:val="0"/>
          <w:bCs w:val="0"/>
        </w:rPr>
        <w:lastRenderedPageBreak/>
        <w:t>leurs croyances dans leur vie et leurs activités commerciales</w:t>
      </w:r>
      <w:r w:rsidR="00E320A6" w:rsidRPr="009521C0">
        <w:rPr>
          <w:b w:val="0"/>
          <w:bCs w:val="0"/>
          <w:vertAlign w:val="superscript"/>
        </w:rPr>
        <w:footnoteReference w:id="91"/>
      </w:r>
      <w:r w:rsidRPr="00C769E1">
        <w:rPr>
          <w:rStyle w:val="None"/>
          <w:b w:val="0"/>
          <w:bCs w:val="0"/>
        </w:rPr>
        <w:t xml:space="preserve">. Pour que les institutions et leurs organes directeurs soient fidèles à cette responsabilité, ils doivent </w:t>
      </w:r>
      <w:r w:rsidR="00FC4920" w:rsidRPr="00C769E1">
        <w:rPr>
          <w:rStyle w:val="None"/>
          <w:b w:val="0"/>
          <w:bCs w:val="0"/>
        </w:rPr>
        <w:t xml:space="preserve">de manière réfléchie et régulière </w:t>
      </w:r>
      <w:r w:rsidR="00FC4920">
        <w:rPr>
          <w:rStyle w:val="None"/>
          <w:b w:val="0"/>
          <w:bCs w:val="0"/>
        </w:rPr>
        <w:t>considérer</w:t>
      </w:r>
      <w:r w:rsidRPr="00C769E1">
        <w:rPr>
          <w:rStyle w:val="None"/>
          <w:b w:val="0"/>
          <w:bCs w:val="0"/>
        </w:rPr>
        <w:t xml:space="preserve"> </w:t>
      </w:r>
      <w:r w:rsidR="00FC4920">
        <w:rPr>
          <w:rStyle w:val="None"/>
          <w:b w:val="0"/>
          <w:bCs w:val="0"/>
        </w:rPr>
        <w:t xml:space="preserve">les </w:t>
      </w:r>
      <w:r w:rsidRPr="00C769E1">
        <w:rPr>
          <w:rStyle w:val="None"/>
          <w:b w:val="0"/>
          <w:bCs w:val="0"/>
        </w:rPr>
        <w:t xml:space="preserve">modes d'intégration de la longue tradition </w:t>
      </w:r>
      <w:r w:rsidR="00FC4920">
        <w:rPr>
          <w:rStyle w:val="None"/>
          <w:b w:val="0"/>
          <w:bCs w:val="0"/>
        </w:rPr>
        <w:t>de la DSE</w:t>
      </w:r>
      <w:r w:rsidRPr="00C769E1">
        <w:rPr>
          <w:rStyle w:val="None"/>
          <w:b w:val="0"/>
          <w:bCs w:val="0"/>
        </w:rPr>
        <w:t xml:space="preserve"> dans les décisions d'investissement, avec l'intention de témoigner de l'amour du Christ et de bénéficier au bien commun de la communauté mondiale. Ce faisant, ils font du résultat de leurs activités un véritable </w:t>
      </w:r>
      <w:r w:rsidRPr="00FC4920">
        <w:rPr>
          <w:rStyle w:val="None"/>
          <w:b w:val="0"/>
          <w:bCs w:val="0"/>
          <w:i/>
          <w:iCs/>
        </w:rPr>
        <w:t>mensuram bonam</w:t>
      </w:r>
      <w:r w:rsidRPr="00C769E1">
        <w:rPr>
          <w:rStyle w:val="None"/>
          <w:b w:val="0"/>
          <w:bCs w:val="0"/>
        </w:rPr>
        <w:t xml:space="preserve"> – une bonne mesure. </w:t>
      </w:r>
    </w:p>
    <w:p w14:paraId="12A265B6" w14:textId="3CA00A7F" w:rsidR="00C769E1" w:rsidRPr="00C769E1" w:rsidRDefault="00C769E1">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C769E1">
        <w:rPr>
          <w:rStyle w:val="None"/>
          <w:b w:val="0"/>
          <w:bCs w:val="0"/>
        </w:rPr>
        <w:t xml:space="preserve">36. Alors que certains propriétaires d'actifs catholiques commencent à peine </w:t>
      </w:r>
      <w:r w:rsidR="00045D16">
        <w:rPr>
          <w:rStyle w:val="None"/>
          <w:b w:val="0"/>
          <w:bCs w:val="0"/>
        </w:rPr>
        <w:t>de</w:t>
      </w:r>
      <w:r w:rsidRPr="00C769E1">
        <w:rPr>
          <w:rStyle w:val="None"/>
          <w:b w:val="0"/>
          <w:bCs w:val="0"/>
        </w:rPr>
        <w:t xml:space="preserve"> découvrir les exigences morales découlant de la foi dans leurs décisions d'investissement, d'autres ont déjà adopté des principes et des pratiques. </w:t>
      </w:r>
      <w:r w:rsidR="00045D16">
        <w:rPr>
          <w:rStyle w:val="None"/>
          <w:b w:val="0"/>
          <w:bCs w:val="0"/>
        </w:rPr>
        <w:t>De façon a</w:t>
      </w:r>
      <w:r w:rsidRPr="00C769E1">
        <w:rPr>
          <w:rStyle w:val="None"/>
          <w:b w:val="0"/>
          <w:bCs w:val="0"/>
        </w:rPr>
        <w:t>dapté</w:t>
      </w:r>
      <w:r w:rsidR="00045D16">
        <w:rPr>
          <w:rStyle w:val="None"/>
          <w:b w:val="0"/>
          <w:bCs w:val="0"/>
        </w:rPr>
        <w:t>e</w:t>
      </w:r>
      <w:r w:rsidRPr="00C769E1">
        <w:rPr>
          <w:rStyle w:val="None"/>
          <w:b w:val="0"/>
          <w:bCs w:val="0"/>
        </w:rPr>
        <w:t xml:space="preserve"> à leur situation </w:t>
      </w:r>
      <w:r w:rsidR="00045D16">
        <w:rPr>
          <w:rStyle w:val="None"/>
          <w:b w:val="0"/>
          <w:bCs w:val="0"/>
        </w:rPr>
        <w:t>spécif</w:t>
      </w:r>
      <w:r w:rsidRPr="00C769E1">
        <w:rPr>
          <w:rStyle w:val="None"/>
          <w:b w:val="0"/>
          <w:bCs w:val="0"/>
        </w:rPr>
        <w:t xml:space="preserve">ique, ces investisseurs ont bénéficié de la recherche, des avancées opérationnelles et des nombreux outils qui ont été développés dans les domaines de l'investissement confessionnel et socialement responsable. Avec cette base solide pour une responsabilité fiduciaire authentique, ils se sont concentrés </w:t>
      </w:r>
      <w:r w:rsidR="00FB2947">
        <w:rPr>
          <w:rStyle w:val="None"/>
          <w:b w:val="0"/>
          <w:bCs w:val="0"/>
        </w:rPr>
        <w:t xml:space="preserve">avec soin </w:t>
      </w:r>
      <w:r w:rsidRPr="00C769E1">
        <w:rPr>
          <w:rStyle w:val="None"/>
          <w:b w:val="0"/>
          <w:bCs w:val="0"/>
        </w:rPr>
        <w:t xml:space="preserve">sur </w:t>
      </w:r>
      <w:r w:rsidR="004965CC">
        <w:rPr>
          <w:rStyle w:val="None"/>
          <w:b w:val="0"/>
          <w:bCs w:val="0"/>
        </w:rPr>
        <w:t>d</w:t>
      </w:r>
      <w:r w:rsidRPr="00C769E1">
        <w:rPr>
          <w:rStyle w:val="None"/>
          <w:b w:val="0"/>
          <w:bCs w:val="0"/>
        </w:rPr>
        <w:t xml:space="preserve">es opportunités d'investissement qui évitent les options superficielles ou axées sur le marketing. </w:t>
      </w:r>
    </w:p>
    <w:p w14:paraId="1C81FC66" w14:textId="09CA7549" w:rsidR="000C76B8" w:rsidRPr="000C76B8" w:rsidRDefault="00C769E1" w:rsidP="000C76B8">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lang w:val="fr-FR"/>
        </w:rPr>
      </w:pPr>
      <w:r w:rsidRPr="00C769E1">
        <w:rPr>
          <w:rStyle w:val="None"/>
          <w:b w:val="0"/>
          <w:bCs w:val="0"/>
        </w:rPr>
        <w:t xml:space="preserve">37. Pour faire passer les pratiques standard au niveau supérieur, </w:t>
      </w:r>
      <w:r w:rsidR="00FB2947">
        <w:rPr>
          <w:rStyle w:val="None"/>
          <w:b w:val="0"/>
          <w:bCs w:val="0"/>
        </w:rPr>
        <w:t>une</w:t>
      </w:r>
      <w:r w:rsidRPr="00C769E1">
        <w:rPr>
          <w:rStyle w:val="None"/>
          <w:b w:val="0"/>
          <w:bCs w:val="0"/>
        </w:rPr>
        <w:t xml:space="preserve"> stratégie d'approche </w:t>
      </w:r>
      <w:r w:rsidR="00FB2947">
        <w:rPr>
          <w:rStyle w:val="None"/>
          <w:b w:val="0"/>
          <w:bCs w:val="0"/>
        </w:rPr>
        <w:t>basée sur la foi</w:t>
      </w:r>
      <w:r w:rsidRPr="00C769E1">
        <w:rPr>
          <w:rStyle w:val="None"/>
          <w:b w:val="0"/>
          <w:bCs w:val="0"/>
        </w:rPr>
        <w:t xml:space="preserve"> doit d'abord être décrite dans une </w:t>
      </w:r>
      <w:r w:rsidRPr="009E2F4A">
        <w:rPr>
          <w:rStyle w:val="None"/>
          <w:b w:val="0"/>
          <w:bCs w:val="0"/>
          <w:i/>
          <w:iCs/>
        </w:rPr>
        <w:t>déclaration de politique d'investissement</w:t>
      </w:r>
      <w:r w:rsidRPr="00C769E1">
        <w:rPr>
          <w:rStyle w:val="None"/>
          <w:b w:val="0"/>
          <w:bCs w:val="0"/>
        </w:rPr>
        <w:t xml:space="preserve">. Comme indiqué ci-dessus (au 34), cette </w:t>
      </w:r>
      <w:r w:rsidRPr="009E2F4A">
        <w:rPr>
          <w:rStyle w:val="None"/>
          <w:b w:val="0"/>
          <w:bCs w:val="0"/>
          <w:i/>
          <w:iCs/>
        </w:rPr>
        <w:t>politique</w:t>
      </w:r>
      <w:r w:rsidRPr="00C769E1">
        <w:rPr>
          <w:rStyle w:val="None"/>
          <w:b w:val="0"/>
          <w:bCs w:val="0"/>
        </w:rPr>
        <w:t xml:space="preserve"> doit être élaborée par toute personne en charge de la gestion de ces actifs afin de définir les priorités, la tolérance au risque, les objectifs de rendement et l'horizon temporel d'un investisseur. Cela peut dépendre des lois et réglementations en vigueur dans</w:t>
      </w:r>
      <w:r w:rsidR="009B130E">
        <w:rPr>
          <w:rStyle w:val="None"/>
          <w:b w:val="0"/>
          <w:bCs w:val="0"/>
        </w:rPr>
        <w:t xml:space="preserve"> les</w:t>
      </w:r>
      <w:r w:rsidRPr="00C769E1">
        <w:rPr>
          <w:rStyle w:val="None"/>
          <w:b w:val="0"/>
          <w:bCs w:val="0"/>
        </w:rPr>
        <w:t xml:space="preserve"> différentes </w:t>
      </w:r>
      <w:r w:rsidR="004A257C">
        <w:rPr>
          <w:rStyle w:val="None"/>
          <w:b w:val="0"/>
          <w:bCs w:val="0"/>
        </w:rPr>
        <w:t>pays</w:t>
      </w:r>
      <w:r w:rsidRPr="00C769E1">
        <w:rPr>
          <w:rStyle w:val="None"/>
          <w:b w:val="0"/>
          <w:bCs w:val="0"/>
        </w:rPr>
        <w:t xml:space="preserve"> concernant la propriété, le déploiement et le transfert du capital, des véhicules et des types de fonds disponibles pour les investisseurs ou des compétences de ceux qui supervisent l</w:t>
      </w:r>
      <w:r w:rsidR="009E2F4A">
        <w:rPr>
          <w:rStyle w:val="None"/>
          <w:b w:val="0"/>
          <w:bCs w:val="0"/>
        </w:rPr>
        <w:t xml:space="preserve">es </w:t>
      </w:r>
      <w:r w:rsidRPr="00C769E1">
        <w:rPr>
          <w:rStyle w:val="None"/>
          <w:b w:val="0"/>
          <w:bCs w:val="0"/>
        </w:rPr>
        <w:t>actif</w:t>
      </w:r>
      <w:r w:rsidR="009E2F4A">
        <w:rPr>
          <w:rStyle w:val="None"/>
          <w:b w:val="0"/>
          <w:bCs w:val="0"/>
        </w:rPr>
        <w:t>s</w:t>
      </w:r>
      <w:r w:rsidRPr="00C769E1">
        <w:rPr>
          <w:rStyle w:val="None"/>
          <w:b w:val="0"/>
          <w:bCs w:val="0"/>
        </w:rPr>
        <w:t xml:space="preserve"> ou le portefeuille. En conséquence, ces </w:t>
      </w:r>
      <w:r w:rsidR="009B130E">
        <w:rPr>
          <w:rStyle w:val="None"/>
          <w:b w:val="0"/>
          <w:bCs w:val="0"/>
        </w:rPr>
        <w:t>réalités</w:t>
      </w:r>
      <w:r w:rsidRPr="00C769E1">
        <w:rPr>
          <w:rStyle w:val="None"/>
          <w:b w:val="0"/>
          <w:bCs w:val="0"/>
        </w:rPr>
        <w:t xml:space="preserve"> peuvent affecter le</w:t>
      </w:r>
      <w:r w:rsidR="009E2F4A">
        <w:rPr>
          <w:rStyle w:val="None"/>
          <w:b w:val="0"/>
          <w:bCs w:val="0"/>
        </w:rPr>
        <w:t>s</w:t>
      </w:r>
      <w:r w:rsidRPr="00C769E1">
        <w:rPr>
          <w:rStyle w:val="None"/>
          <w:b w:val="0"/>
          <w:bCs w:val="0"/>
        </w:rPr>
        <w:t xml:space="preserve"> mod</w:t>
      </w:r>
      <w:r w:rsidR="009E2F4A">
        <w:rPr>
          <w:rStyle w:val="None"/>
          <w:b w:val="0"/>
          <w:bCs w:val="0"/>
        </w:rPr>
        <w:t>alités</w:t>
      </w:r>
      <w:r w:rsidRPr="00C769E1">
        <w:rPr>
          <w:rStyle w:val="None"/>
          <w:b w:val="0"/>
          <w:bCs w:val="0"/>
        </w:rPr>
        <w:t xml:space="preserve"> d'application des procédures et des critères d'investissement cohérents avec la foi, </w:t>
      </w:r>
      <w:r w:rsidR="00D1065E">
        <w:rPr>
          <w:rStyle w:val="None"/>
          <w:b w:val="0"/>
          <w:bCs w:val="0"/>
        </w:rPr>
        <w:t xml:space="preserve">et </w:t>
      </w:r>
      <w:r w:rsidR="009B130E">
        <w:rPr>
          <w:rStyle w:val="None"/>
          <w:b w:val="0"/>
          <w:bCs w:val="0"/>
        </w:rPr>
        <w:t xml:space="preserve">il faut </w:t>
      </w:r>
      <w:r w:rsidR="00D1065E">
        <w:rPr>
          <w:rStyle w:val="None"/>
          <w:b w:val="0"/>
          <w:bCs w:val="0"/>
        </w:rPr>
        <w:t>espérer</w:t>
      </w:r>
      <w:r w:rsidR="009B130E">
        <w:rPr>
          <w:rStyle w:val="None"/>
          <w:b w:val="0"/>
          <w:bCs w:val="0"/>
        </w:rPr>
        <w:t xml:space="preserve"> que ce soit</w:t>
      </w:r>
      <w:r w:rsidRPr="00C769E1">
        <w:rPr>
          <w:rStyle w:val="None"/>
          <w:b w:val="0"/>
          <w:bCs w:val="0"/>
        </w:rPr>
        <w:t xml:space="preserve"> sans frustrer cet effort.</w:t>
      </w:r>
    </w:p>
    <w:p w14:paraId="64D23C00" w14:textId="370216AF" w:rsidR="00A636BE" w:rsidRDefault="00C574C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line="264" w:lineRule="auto"/>
        <w:jc w:val="both"/>
        <w:rPr>
          <w:rStyle w:val="None"/>
          <w:rFonts w:ascii="Garamond" w:hAnsi="Garamond"/>
        </w:rPr>
      </w:pPr>
      <w:r w:rsidRPr="00C574CB">
        <w:rPr>
          <w:rStyle w:val="None"/>
          <w:rFonts w:ascii="Garamond" w:hAnsi="Garamond"/>
        </w:rPr>
        <w:t>38. De nombreux instruments peuvent être utilisés pour l</w:t>
      </w:r>
      <w:r>
        <w:rPr>
          <w:rStyle w:val="None"/>
          <w:rFonts w:ascii="Garamond" w:hAnsi="Garamond"/>
        </w:rPr>
        <w:t>’ICF</w:t>
      </w:r>
      <w:r w:rsidRPr="00C574CB">
        <w:rPr>
          <w:rStyle w:val="None"/>
          <w:rFonts w:ascii="Garamond" w:hAnsi="Garamond"/>
        </w:rPr>
        <w:t xml:space="preserve"> ou investissement </w:t>
      </w:r>
      <w:r>
        <w:rPr>
          <w:rStyle w:val="None"/>
          <w:rFonts w:ascii="Garamond" w:hAnsi="Garamond"/>
        </w:rPr>
        <w:t>cohérent avec</w:t>
      </w:r>
      <w:r w:rsidRPr="00C574CB">
        <w:rPr>
          <w:rStyle w:val="None"/>
          <w:rFonts w:ascii="Garamond" w:hAnsi="Garamond"/>
        </w:rPr>
        <w:t xml:space="preserve"> la foi. La détention directe de titres cotés est un choix d'investissement possible. Les fonds communs de placement d'actions ou de titres à revenu fixe (et/ou les </w:t>
      </w:r>
      <w:proofErr w:type="spellStart"/>
      <w:r w:rsidR="00A636BE">
        <w:rPr>
          <w:rStyle w:val="None"/>
          <w:rFonts w:ascii="Garamond" w:hAnsi="Garamond"/>
        </w:rPr>
        <w:t>ETFs</w:t>
      </w:r>
      <w:proofErr w:type="spellEnd"/>
      <w:r w:rsidR="00A636BE" w:rsidRPr="009521C0">
        <w:rPr>
          <w:rFonts w:ascii="Garamond" w:eastAsia="Garamond" w:hAnsi="Garamond" w:cs="Garamond"/>
          <w:u w:color="000000"/>
          <w:vertAlign w:val="superscript"/>
          <w:lang w:val="en-US"/>
        </w:rPr>
        <w:footnoteReference w:id="92"/>
      </w:r>
      <w:r w:rsidRPr="00C574CB">
        <w:rPr>
          <w:rStyle w:val="None"/>
          <w:rFonts w:ascii="Garamond" w:hAnsi="Garamond"/>
        </w:rPr>
        <w:t xml:space="preserve">) peuvent également constituer le bon outil. Les fonds communs de placement attentifs aux besoins des investisseurs socialement responsables, ou sensibles </w:t>
      </w:r>
      <w:r w:rsidR="00A636BE">
        <w:rPr>
          <w:rStyle w:val="None"/>
          <w:rFonts w:ascii="Garamond" w:hAnsi="Garamond"/>
        </w:rPr>
        <w:t>à la DSE</w:t>
      </w:r>
      <w:r w:rsidRPr="00C574CB">
        <w:rPr>
          <w:rStyle w:val="None"/>
          <w:rFonts w:ascii="Garamond" w:hAnsi="Garamond"/>
        </w:rPr>
        <w:t xml:space="preserve"> et à ses objectifs de développement intégral, se multiplient, bien que les options viables soient encore limitées ou ne s'appliquent qu'à certains segments du portefeuille d'investissement ou ne soient pas disponibles dans tous </w:t>
      </w:r>
      <w:r w:rsidR="0081659D">
        <w:rPr>
          <w:rStyle w:val="None"/>
          <w:rFonts w:ascii="Garamond" w:hAnsi="Garamond"/>
        </w:rPr>
        <w:t>l</w:t>
      </w:r>
      <w:r w:rsidRPr="00C574CB">
        <w:rPr>
          <w:rStyle w:val="None"/>
          <w:rFonts w:ascii="Garamond" w:hAnsi="Garamond"/>
        </w:rPr>
        <w:t>es pays</w:t>
      </w:r>
      <w:r w:rsidR="0081659D">
        <w:rPr>
          <w:rStyle w:val="Appelnotedebasdep"/>
          <w:rFonts w:ascii="Garamond" w:hAnsi="Garamond"/>
        </w:rPr>
        <w:footnoteReference w:id="93"/>
      </w:r>
      <w:r w:rsidRPr="00C574CB">
        <w:rPr>
          <w:rStyle w:val="None"/>
          <w:rFonts w:ascii="Garamond" w:hAnsi="Garamond"/>
        </w:rPr>
        <w:t xml:space="preserve">. Parce que le travail de développement d'outils et d'approches appropriés dans ce domaine continue d'évoluer, les propriétaires d'actifs catholiques doivent surveiller ces développements, tout en encourageant activement les responsables de cette recherche. Pour les segments de marché dans lesquels il n'existe pas d'option de fonds communs de placement satisfaisants </w:t>
      </w:r>
      <w:r w:rsidR="006129B2">
        <w:rPr>
          <w:rStyle w:val="None"/>
          <w:rFonts w:ascii="Garamond" w:hAnsi="Garamond"/>
        </w:rPr>
        <w:t xml:space="preserve">se </w:t>
      </w:r>
      <w:r w:rsidR="00011EB5">
        <w:rPr>
          <w:rStyle w:val="None"/>
          <w:rFonts w:ascii="Garamond" w:hAnsi="Garamond"/>
        </w:rPr>
        <w:t>référant</w:t>
      </w:r>
      <w:r w:rsidR="006129B2">
        <w:rPr>
          <w:rStyle w:val="None"/>
          <w:rFonts w:ascii="Garamond" w:hAnsi="Garamond"/>
        </w:rPr>
        <w:t xml:space="preserve"> explicitement à la DSE</w:t>
      </w:r>
      <w:r w:rsidRPr="00C574CB">
        <w:rPr>
          <w:rStyle w:val="None"/>
          <w:rFonts w:ascii="Garamond" w:hAnsi="Garamond"/>
        </w:rPr>
        <w:t>, les fonds communs de placement</w:t>
      </w:r>
      <w:r w:rsidR="00F15CF5">
        <w:rPr>
          <w:rStyle w:val="None"/>
          <w:rFonts w:ascii="Garamond" w:hAnsi="Garamond"/>
        </w:rPr>
        <w:t xml:space="preserve"> existants</w:t>
      </w:r>
      <w:r w:rsidRPr="00C574CB">
        <w:rPr>
          <w:rStyle w:val="None"/>
          <w:rFonts w:ascii="Garamond" w:hAnsi="Garamond"/>
        </w:rPr>
        <w:t xml:space="preserve"> peuvent être différenciés par un examen des avoirs de</w:t>
      </w:r>
      <w:r w:rsidR="00011EB5">
        <w:rPr>
          <w:rStyle w:val="None"/>
          <w:rFonts w:ascii="Garamond" w:hAnsi="Garamond"/>
        </w:rPr>
        <w:t xml:space="preserve"> ce</w:t>
      </w:r>
      <w:r w:rsidRPr="00C574CB">
        <w:rPr>
          <w:rStyle w:val="None"/>
          <w:rFonts w:ascii="Garamond" w:hAnsi="Garamond"/>
        </w:rPr>
        <w:t xml:space="preserve">s fonds en termes de niveau d'exposition aux domaines </w:t>
      </w:r>
      <w:r w:rsidR="00011EB5">
        <w:rPr>
          <w:rStyle w:val="None"/>
          <w:rFonts w:ascii="Garamond" w:hAnsi="Garamond"/>
        </w:rPr>
        <w:t xml:space="preserve">jugés </w:t>
      </w:r>
      <w:r w:rsidRPr="00C574CB">
        <w:rPr>
          <w:rStyle w:val="None"/>
          <w:rFonts w:ascii="Garamond" w:hAnsi="Garamond"/>
        </w:rPr>
        <w:t>préoccupants ou</w:t>
      </w:r>
      <w:r w:rsidR="00F15CF5">
        <w:rPr>
          <w:rStyle w:val="None"/>
          <w:rFonts w:ascii="Garamond" w:hAnsi="Garamond"/>
        </w:rPr>
        <w:t xml:space="preserve"> inversement</w:t>
      </w:r>
      <w:r w:rsidRPr="00C574CB">
        <w:rPr>
          <w:rStyle w:val="None"/>
          <w:rFonts w:ascii="Garamond" w:hAnsi="Garamond"/>
        </w:rPr>
        <w:t xml:space="preserve"> aux domaines </w:t>
      </w:r>
      <w:r w:rsidR="00F15CF5">
        <w:rPr>
          <w:rStyle w:val="None"/>
          <w:rFonts w:ascii="Garamond" w:hAnsi="Garamond"/>
        </w:rPr>
        <w:t xml:space="preserve">susceptibles </w:t>
      </w:r>
      <w:r w:rsidRPr="00C574CB">
        <w:rPr>
          <w:rStyle w:val="None"/>
          <w:rFonts w:ascii="Garamond" w:hAnsi="Garamond"/>
        </w:rPr>
        <w:t>d'investissement positif</w:t>
      </w:r>
      <w:r w:rsidR="00F15CF5">
        <w:rPr>
          <w:rStyle w:val="None"/>
          <w:rFonts w:ascii="Garamond" w:hAnsi="Garamond"/>
        </w:rPr>
        <w:t>,</w:t>
      </w:r>
      <w:r w:rsidRPr="00C574CB">
        <w:rPr>
          <w:rStyle w:val="None"/>
          <w:rFonts w:ascii="Garamond" w:hAnsi="Garamond"/>
        </w:rPr>
        <w:t xml:space="preserve"> ainsi qu</w:t>
      </w:r>
      <w:r w:rsidR="00011EB5">
        <w:rPr>
          <w:rStyle w:val="None"/>
          <w:rFonts w:ascii="Garamond" w:hAnsi="Garamond"/>
        </w:rPr>
        <w:t>’à la</w:t>
      </w:r>
      <w:r w:rsidRPr="00C574CB">
        <w:rPr>
          <w:rStyle w:val="None"/>
          <w:rFonts w:ascii="Garamond" w:hAnsi="Garamond"/>
        </w:rPr>
        <w:t xml:space="preserve"> politique de vote par procuration. En outre, ces dernières années, l'investissement d'impact, l'investissement ESG et l'investissement </w:t>
      </w:r>
      <w:r w:rsidR="009B689E">
        <w:rPr>
          <w:rStyle w:val="None"/>
          <w:rFonts w:ascii="Garamond" w:hAnsi="Garamond"/>
        </w:rPr>
        <w:t>sur la base de</w:t>
      </w:r>
      <w:r w:rsidRPr="00C574CB">
        <w:rPr>
          <w:rStyle w:val="None"/>
          <w:rFonts w:ascii="Garamond" w:hAnsi="Garamond"/>
        </w:rPr>
        <w:t xml:space="preserve"> programmes ont présenté aux propriétaires d'actifs catholiques de nouvelles approches et options diverses et multiples (bien qu'il y ait des efforts </w:t>
      </w:r>
      <w:r w:rsidR="009B689E">
        <w:rPr>
          <w:rStyle w:val="None"/>
          <w:rFonts w:ascii="Garamond" w:hAnsi="Garamond"/>
        </w:rPr>
        <w:t xml:space="preserve">encore </w:t>
      </w:r>
      <w:r w:rsidRPr="00C574CB">
        <w:rPr>
          <w:rStyle w:val="None"/>
          <w:rFonts w:ascii="Garamond" w:hAnsi="Garamond"/>
        </w:rPr>
        <w:t xml:space="preserve">en cours pour essayer d'apporter plus de cohérence globale à ce que l'ESG désigne exactement). De nouveaux outils </w:t>
      </w:r>
      <w:r w:rsidRPr="00C574CB">
        <w:rPr>
          <w:rStyle w:val="None"/>
          <w:rFonts w:ascii="Garamond" w:hAnsi="Garamond"/>
        </w:rPr>
        <w:lastRenderedPageBreak/>
        <w:t xml:space="preserve">pouvant être intégrés dans leurs programmes d'investissement peuvent </w:t>
      </w:r>
      <w:r w:rsidR="00507258">
        <w:rPr>
          <w:rStyle w:val="None"/>
          <w:rFonts w:ascii="Garamond" w:hAnsi="Garamond"/>
        </w:rPr>
        <w:t>en même temps</w:t>
      </w:r>
      <w:r w:rsidRPr="00C574CB">
        <w:rPr>
          <w:rStyle w:val="None"/>
          <w:rFonts w:ascii="Garamond" w:hAnsi="Garamond"/>
        </w:rPr>
        <w:t xml:space="preserve"> relever certains défis sociaux et environnementaux critiques auxquels la société est confrontée</w:t>
      </w:r>
      <w:r w:rsidR="00507258">
        <w:rPr>
          <w:rStyle w:val="None"/>
          <w:rFonts w:ascii="Garamond" w:hAnsi="Garamond"/>
        </w:rPr>
        <w:t>, afin d’</w:t>
      </w:r>
      <w:r w:rsidRPr="00C574CB">
        <w:rPr>
          <w:rStyle w:val="None"/>
          <w:rFonts w:ascii="Garamond" w:hAnsi="Garamond"/>
        </w:rPr>
        <w:t xml:space="preserve">obtenir des résultats véritablement bénéfiques et intégraux. </w:t>
      </w:r>
    </w:p>
    <w:p w14:paraId="4A1EECA2" w14:textId="1EDAF8B2" w:rsidR="00C574CB" w:rsidRPr="00C574CB" w:rsidRDefault="00C574C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line="264" w:lineRule="auto"/>
        <w:jc w:val="both"/>
        <w:rPr>
          <w:rStyle w:val="None"/>
          <w:rFonts w:ascii="Garamond" w:hAnsi="Garamond"/>
        </w:rPr>
      </w:pPr>
      <w:r w:rsidRPr="00C574CB">
        <w:rPr>
          <w:rStyle w:val="None"/>
          <w:rFonts w:ascii="Garamond" w:hAnsi="Garamond"/>
        </w:rPr>
        <w:t xml:space="preserve">39. Il peut être difficile de déterminer comment un investissement intègre les principes </w:t>
      </w:r>
      <w:r w:rsidR="00507258">
        <w:rPr>
          <w:rStyle w:val="None"/>
          <w:rFonts w:ascii="Garamond" w:hAnsi="Garamond"/>
        </w:rPr>
        <w:t>de la DSE</w:t>
      </w:r>
      <w:r w:rsidRPr="00C574CB">
        <w:rPr>
          <w:rStyle w:val="None"/>
          <w:rFonts w:ascii="Garamond" w:hAnsi="Garamond"/>
        </w:rPr>
        <w:t xml:space="preserve">. Les informations sont souvent incomplètes ou indisponibles. Les </w:t>
      </w:r>
      <w:r w:rsidR="005D4EBA">
        <w:rPr>
          <w:rStyle w:val="None"/>
          <w:rFonts w:ascii="Garamond" w:hAnsi="Garamond"/>
        </w:rPr>
        <w:t>préten</w:t>
      </w:r>
      <w:r w:rsidRPr="00C574CB">
        <w:rPr>
          <w:rStyle w:val="None"/>
          <w:rFonts w:ascii="Garamond" w:hAnsi="Garamond"/>
        </w:rPr>
        <w:t xml:space="preserve">tions sont souvent difficiles à valider. Néanmoins, cela ne doit pas décourager les investisseurs d'envisager des investissements éthiques dans les </w:t>
      </w:r>
      <w:r w:rsidR="005D4EBA">
        <w:rPr>
          <w:rStyle w:val="None"/>
          <w:rFonts w:ascii="Garamond" w:hAnsi="Garamond"/>
        </w:rPr>
        <w:t>parties</w:t>
      </w:r>
      <w:r w:rsidRPr="00C574CB">
        <w:rPr>
          <w:rStyle w:val="None"/>
          <w:rFonts w:ascii="Garamond" w:hAnsi="Garamond"/>
        </w:rPr>
        <w:t xml:space="preserve"> d'un portefeuille diversifié où des options sont disponibles. Dans certains cas, l'incertitude quant aux préoccupations potentielles relatives à la nature</w:t>
      </w:r>
      <w:r w:rsidR="005D4EBA" w:rsidRPr="00C574CB">
        <w:rPr>
          <w:rStyle w:val="None"/>
          <w:rFonts w:ascii="Garamond" w:hAnsi="Garamond"/>
        </w:rPr>
        <w:t xml:space="preserve"> éthique </w:t>
      </w:r>
      <w:r w:rsidR="005D4EBA">
        <w:rPr>
          <w:rStyle w:val="None"/>
          <w:rFonts w:ascii="Garamond" w:hAnsi="Garamond"/>
        </w:rPr>
        <w:t xml:space="preserve">ou </w:t>
      </w:r>
      <w:r w:rsidRPr="00C574CB">
        <w:rPr>
          <w:rStyle w:val="None"/>
          <w:rFonts w:ascii="Garamond" w:hAnsi="Garamond"/>
        </w:rPr>
        <w:t>conf</w:t>
      </w:r>
      <w:r w:rsidR="005D4EBA">
        <w:rPr>
          <w:rStyle w:val="None"/>
          <w:rFonts w:ascii="Garamond" w:hAnsi="Garamond"/>
        </w:rPr>
        <w:t xml:space="preserve">orme à la foi </w:t>
      </w:r>
      <w:r w:rsidRPr="00C574CB">
        <w:rPr>
          <w:rStyle w:val="None"/>
          <w:rFonts w:ascii="Garamond" w:hAnsi="Garamond"/>
        </w:rPr>
        <w:t xml:space="preserve">d'une opportunité d'investissement peut amener l'investisseur à conclure que </w:t>
      </w:r>
      <w:r w:rsidR="005D4EBA">
        <w:rPr>
          <w:rStyle w:val="None"/>
          <w:rFonts w:ascii="Garamond" w:hAnsi="Garamond"/>
        </w:rPr>
        <w:t xml:space="preserve">cet </w:t>
      </w:r>
      <w:r w:rsidRPr="00C574CB">
        <w:rPr>
          <w:rStyle w:val="None"/>
          <w:rFonts w:ascii="Garamond" w:hAnsi="Garamond"/>
        </w:rPr>
        <w:t xml:space="preserve">investissement doit être évité. Des institutions confessionnelles ont </w:t>
      </w:r>
      <w:r w:rsidR="00C234F1">
        <w:rPr>
          <w:rStyle w:val="None"/>
          <w:rFonts w:ascii="Garamond" w:hAnsi="Garamond"/>
        </w:rPr>
        <w:t>balisé</w:t>
      </w:r>
      <w:r w:rsidRPr="00C574CB">
        <w:rPr>
          <w:rStyle w:val="None"/>
          <w:rFonts w:ascii="Garamond" w:hAnsi="Garamond"/>
        </w:rPr>
        <w:t xml:space="preserve"> bon nombre de ces </w:t>
      </w:r>
      <w:r w:rsidR="00C234F1">
        <w:rPr>
          <w:rStyle w:val="None"/>
          <w:rFonts w:ascii="Garamond" w:hAnsi="Garamond"/>
        </w:rPr>
        <w:t>questions</w:t>
      </w:r>
      <w:r w:rsidRPr="00C574CB">
        <w:rPr>
          <w:rStyle w:val="None"/>
          <w:rFonts w:ascii="Garamond" w:hAnsi="Garamond"/>
        </w:rPr>
        <w:t xml:space="preserve">. En utilisant les principes fondamentaux de la foi, ils utilisent les principes </w:t>
      </w:r>
      <w:r w:rsidR="00C234F1">
        <w:rPr>
          <w:rStyle w:val="None"/>
          <w:rFonts w:ascii="Garamond" w:hAnsi="Garamond"/>
        </w:rPr>
        <w:t>de la DSE</w:t>
      </w:r>
      <w:r w:rsidRPr="00C574CB">
        <w:rPr>
          <w:rStyle w:val="None"/>
          <w:rFonts w:ascii="Garamond" w:hAnsi="Garamond"/>
        </w:rPr>
        <w:t xml:space="preserve"> pour définir et affiner l'orientation éthique de l'investissement. Avec ce cadre cohérent, ils naviguent ensuite parmi les options,</w:t>
      </w:r>
      <w:r w:rsidR="00C234F1">
        <w:rPr>
          <w:rStyle w:val="None"/>
          <w:rFonts w:ascii="Garamond" w:hAnsi="Garamond"/>
        </w:rPr>
        <w:t xml:space="preserve"> l</w:t>
      </w:r>
      <w:r w:rsidRPr="00C574CB">
        <w:rPr>
          <w:rStyle w:val="None"/>
          <w:rFonts w:ascii="Garamond" w:hAnsi="Garamond"/>
        </w:rPr>
        <w:t xml:space="preserve">es offres ESG ou les </w:t>
      </w:r>
      <w:r w:rsidR="009179FD">
        <w:rPr>
          <w:rStyle w:val="None"/>
          <w:rFonts w:ascii="Garamond" w:hAnsi="Garamond"/>
        </w:rPr>
        <w:t>classements ‘</w:t>
      </w:r>
      <w:r w:rsidR="009179FD" w:rsidRPr="009179FD">
        <w:rPr>
          <w:rStyle w:val="None"/>
          <w:rFonts w:ascii="Garamond" w:hAnsi="Garamond"/>
          <w:i/>
          <w:iCs/>
        </w:rPr>
        <w:t>best in class’</w:t>
      </w:r>
      <w:r w:rsidRPr="00C574CB">
        <w:rPr>
          <w:rStyle w:val="None"/>
          <w:rFonts w:ascii="Garamond" w:hAnsi="Garamond"/>
        </w:rPr>
        <w:t>, pour sélectionner des actions et des obligations. Ce processus et ces critères (détaillés au 41 et dans l'</w:t>
      </w:r>
      <w:r w:rsidR="009179FD" w:rsidRPr="009179FD">
        <w:rPr>
          <w:rStyle w:val="None"/>
          <w:rFonts w:ascii="Garamond" w:hAnsi="Garamond"/>
          <w:i/>
          <w:iCs/>
        </w:rPr>
        <w:t>A</w:t>
      </w:r>
      <w:r w:rsidRPr="009179FD">
        <w:rPr>
          <w:rStyle w:val="None"/>
          <w:rFonts w:ascii="Garamond" w:hAnsi="Garamond"/>
          <w:i/>
          <w:iCs/>
        </w:rPr>
        <w:t xml:space="preserve">ppel à l'action </w:t>
      </w:r>
      <w:r w:rsidRPr="00C574CB">
        <w:rPr>
          <w:rStyle w:val="None"/>
          <w:rFonts w:ascii="Garamond" w:hAnsi="Garamond"/>
        </w:rPr>
        <w:t>qui suit) peuvent également être appliqués, avec un degré de difficulté</w:t>
      </w:r>
      <w:r w:rsidR="003938C5">
        <w:rPr>
          <w:rStyle w:val="None"/>
          <w:rFonts w:ascii="Garamond" w:hAnsi="Garamond"/>
        </w:rPr>
        <w:t xml:space="preserve"> variable</w:t>
      </w:r>
      <w:r w:rsidRPr="00C574CB">
        <w:rPr>
          <w:rStyle w:val="None"/>
          <w:rFonts w:ascii="Garamond" w:hAnsi="Garamond"/>
        </w:rPr>
        <w:t>, dans la prise de décision concernant d'autres classes d'actifs. Lorsque les options sont confuses ou peu claires, MB encourage le discernement dans la prière, ainsi que la flexibilité et la créativité dans la prise de décisions d'investissement conformes à la foi et reflétant l</w:t>
      </w:r>
      <w:r w:rsidR="00B12F86">
        <w:rPr>
          <w:rStyle w:val="None"/>
          <w:rFonts w:ascii="Garamond" w:hAnsi="Garamond"/>
        </w:rPr>
        <w:t>a DSE</w:t>
      </w:r>
      <w:r w:rsidRPr="00C574CB">
        <w:rPr>
          <w:rStyle w:val="None"/>
          <w:rFonts w:ascii="Garamond" w:hAnsi="Garamond"/>
        </w:rPr>
        <w:t xml:space="preserve">. Aussi difficile que cela puisse être, les innovations </w:t>
      </w:r>
      <w:r w:rsidR="00B12F86">
        <w:rPr>
          <w:rStyle w:val="None"/>
          <w:rFonts w:ascii="Garamond" w:hAnsi="Garamond"/>
        </w:rPr>
        <w:t>visant à</w:t>
      </w:r>
      <w:r w:rsidRPr="00C574CB">
        <w:rPr>
          <w:rStyle w:val="None"/>
          <w:rFonts w:ascii="Garamond" w:hAnsi="Garamond"/>
        </w:rPr>
        <w:t xml:space="preserve"> réaliser des investissements inspirés par la foi font partie de la vocation d'investi</w:t>
      </w:r>
      <w:r w:rsidR="00B12F86">
        <w:rPr>
          <w:rStyle w:val="None"/>
          <w:rFonts w:ascii="Garamond" w:hAnsi="Garamond"/>
        </w:rPr>
        <w:t>sseur</w:t>
      </w:r>
      <w:r w:rsidRPr="00C574CB">
        <w:rPr>
          <w:rStyle w:val="None"/>
          <w:rFonts w:ascii="Garamond" w:hAnsi="Garamond"/>
        </w:rPr>
        <w:t>. À son tour, cet effort peut également ouvrir de nouvelles voies pour d'autres investisseurs croyants, déplaçant le centre de gravité vers des investissements toujours plus responsables.</w:t>
      </w:r>
    </w:p>
    <w:p w14:paraId="63ED5629" w14:textId="7D776F91" w:rsidR="003251F7" w:rsidRPr="003251F7" w:rsidRDefault="003251F7">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3251F7">
        <w:rPr>
          <w:rStyle w:val="None"/>
          <w:b w:val="0"/>
          <w:bCs w:val="0"/>
        </w:rPr>
        <w:t>40. On suppose souvent que mélanger la foi et l'éthique avec des critères d'investissement peut compromettre les rendements. Ces préoccupations ont été largement réfutées. Lorsque les critères de foi et d'éthique sont élaborés avec les niveaux de considération et d'expertise adéquats, il ne devrait y avoir que peu ou pas de crainte de sous-performance ou de risque de ne pas respecter sa responsabilité fiduciaire</w:t>
      </w:r>
      <w:r w:rsidR="00C409A9" w:rsidRPr="009521C0">
        <w:rPr>
          <w:b w:val="0"/>
          <w:bCs w:val="0"/>
          <w:vertAlign w:val="superscript"/>
        </w:rPr>
        <w:footnoteReference w:id="94"/>
      </w:r>
      <w:r w:rsidRPr="003251F7">
        <w:rPr>
          <w:rStyle w:val="None"/>
          <w:b w:val="0"/>
          <w:bCs w:val="0"/>
        </w:rPr>
        <w:t>. En effet, il est de plus en plus reconnu que l'investissement responsable peut offrir une performance ultime égale ou supérieure (</w:t>
      </w:r>
      <w:r w:rsidRPr="00E64AEE">
        <w:rPr>
          <w:rStyle w:val="None"/>
          <w:b w:val="0"/>
          <w:bCs w:val="0"/>
          <w:i/>
          <w:iCs/>
        </w:rPr>
        <w:t>mensuram bonam</w:t>
      </w:r>
      <w:r w:rsidRPr="003251F7">
        <w:rPr>
          <w:rStyle w:val="None"/>
          <w:b w:val="0"/>
          <w:bCs w:val="0"/>
        </w:rPr>
        <w:t>) sur le long terme : bien</w:t>
      </w:r>
      <w:r w:rsidR="00F827BA">
        <w:rPr>
          <w:rStyle w:val="None"/>
          <w:b w:val="0"/>
          <w:bCs w:val="0"/>
        </w:rPr>
        <w:t xml:space="preserve"> faire</w:t>
      </w:r>
      <w:r w:rsidRPr="003251F7">
        <w:rPr>
          <w:rStyle w:val="None"/>
          <w:b w:val="0"/>
          <w:bCs w:val="0"/>
        </w:rPr>
        <w:t xml:space="preserve"> en faisant le bien</w:t>
      </w:r>
      <w:r w:rsidR="00F827BA">
        <w:rPr>
          <w:rStyle w:val="None"/>
          <w:b w:val="0"/>
          <w:bCs w:val="0"/>
        </w:rPr>
        <w:t> </w:t>
      </w:r>
      <w:r w:rsidRPr="003251F7">
        <w:rPr>
          <w:rStyle w:val="None"/>
          <w:b w:val="0"/>
          <w:bCs w:val="0"/>
        </w:rPr>
        <w:t xml:space="preserve">! Ne pas tenir compte de la valeur financière des enjeux environnementaux, sociaux et de gouvernance est en fait un risque. Négliger les innovations éthiques sur le marché peut faire perdre aux investisseurs la possibilité d'améliorer leurs rendements ajustés au risque et, par conséquent, d'offrir une meilleure valeur globale </w:t>
      </w:r>
      <w:r w:rsidR="00383509">
        <w:rPr>
          <w:rStyle w:val="None"/>
          <w:b w:val="0"/>
          <w:bCs w:val="0"/>
        </w:rPr>
        <w:t>pour</w:t>
      </w:r>
      <w:r w:rsidRPr="003251F7">
        <w:rPr>
          <w:rStyle w:val="None"/>
          <w:b w:val="0"/>
          <w:bCs w:val="0"/>
        </w:rPr>
        <w:t xml:space="preserve"> leurs parties prenantes. Par exemple, après la crise des marchés financiers de 2020 provoquée par la pandémie de Covid-19, les indices de marché durables ont surperformé leurs </w:t>
      </w:r>
      <w:r w:rsidR="00F827BA">
        <w:rPr>
          <w:rStyle w:val="None"/>
          <w:b w:val="0"/>
          <w:bCs w:val="0"/>
        </w:rPr>
        <w:t xml:space="preserve">équivalents </w:t>
      </w:r>
      <w:r w:rsidRPr="003251F7">
        <w:rPr>
          <w:rStyle w:val="None"/>
          <w:b w:val="0"/>
          <w:bCs w:val="0"/>
        </w:rPr>
        <w:t>non durables. Les chercheurs en éthique ont également montré qu'en période de ralentissement, les entreprises les plus fiables ont subi moins de pertes que la moyenne du marché et se sont redressées plus rapidement à mesure que les conditions s'amélioraient</w:t>
      </w:r>
      <w:r w:rsidR="00E64AEE" w:rsidRPr="009521C0">
        <w:rPr>
          <w:b w:val="0"/>
          <w:bCs w:val="0"/>
          <w:vertAlign w:val="superscript"/>
        </w:rPr>
        <w:footnoteReference w:id="95"/>
      </w:r>
      <w:r w:rsidRPr="003251F7">
        <w:rPr>
          <w:rStyle w:val="None"/>
          <w:b w:val="0"/>
          <w:bCs w:val="0"/>
        </w:rPr>
        <w:t xml:space="preserve">. Cela peut être appelé une </w:t>
      </w:r>
      <w:r w:rsidRPr="00F827BA">
        <w:rPr>
          <w:rStyle w:val="None"/>
          <w:b w:val="0"/>
          <w:bCs w:val="0"/>
          <w:i/>
          <w:iCs/>
        </w:rPr>
        <w:t>prime de durabilité</w:t>
      </w:r>
      <w:r w:rsidRPr="003251F7">
        <w:rPr>
          <w:rStyle w:val="None"/>
          <w:b w:val="0"/>
          <w:bCs w:val="0"/>
        </w:rPr>
        <w:t xml:space="preserve">. </w:t>
      </w:r>
    </w:p>
    <w:p w14:paraId="606F6320" w14:textId="6A000243" w:rsidR="003251F7" w:rsidRPr="003251F7" w:rsidRDefault="003251F7">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rStyle w:val="None"/>
          <w:b w:val="0"/>
          <w:bCs w:val="0"/>
        </w:rPr>
      </w:pPr>
      <w:r w:rsidRPr="003251F7">
        <w:rPr>
          <w:rStyle w:val="None"/>
          <w:b w:val="0"/>
          <w:bCs w:val="0"/>
        </w:rPr>
        <w:t xml:space="preserve">41. Lorsque les propriétaires d'actifs catholiques s'efforcent d'adopter des politiques d'investissement fondées sur la foi et cohérentes avec </w:t>
      </w:r>
      <w:r w:rsidR="00C92AA2">
        <w:rPr>
          <w:rStyle w:val="None"/>
          <w:b w:val="0"/>
          <w:bCs w:val="0"/>
        </w:rPr>
        <w:t>elle</w:t>
      </w:r>
      <w:r w:rsidRPr="003251F7">
        <w:rPr>
          <w:rStyle w:val="None"/>
          <w:b w:val="0"/>
          <w:bCs w:val="0"/>
        </w:rPr>
        <w:t xml:space="preserve"> appliqu</w:t>
      </w:r>
      <w:r w:rsidR="00C92AA2">
        <w:rPr>
          <w:rStyle w:val="None"/>
          <w:b w:val="0"/>
          <w:bCs w:val="0"/>
        </w:rPr>
        <w:t>ées</w:t>
      </w:r>
      <w:r w:rsidRPr="003251F7">
        <w:rPr>
          <w:rStyle w:val="None"/>
          <w:b w:val="0"/>
          <w:bCs w:val="0"/>
        </w:rPr>
        <w:t xml:space="preserve"> à toutes les classes d'actifs, ils doivent être attentifs aux impacts immédiats, à long terme et collatéraux que leurs avoirs peuvent avoir sur les personnes, les communautés, le climat et la terre, </w:t>
      </w:r>
      <w:r w:rsidR="003D4D2D">
        <w:rPr>
          <w:rStyle w:val="None"/>
          <w:b w:val="0"/>
          <w:bCs w:val="0"/>
        </w:rPr>
        <w:t>‘</w:t>
      </w:r>
      <w:r w:rsidRPr="003251F7">
        <w:rPr>
          <w:rStyle w:val="None"/>
          <w:b w:val="0"/>
          <w:bCs w:val="0"/>
        </w:rPr>
        <w:t>notre maison commune</w:t>
      </w:r>
      <w:r w:rsidR="003D4D2D">
        <w:rPr>
          <w:rStyle w:val="None"/>
          <w:b w:val="0"/>
          <w:bCs w:val="0"/>
        </w:rPr>
        <w:t>’</w:t>
      </w:r>
      <w:r w:rsidRPr="003251F7">
        <w:rPr>
          <w:rStyle w:val="None"/>
          <w:b w:val="0"/>
          <w:bCs w:val="0"/>
        </w:rPr>
        <w:t xml:space="preserve">. Encore une fois, les enjeux de la gouvernance des investissements doivent être soulignés. La complexité des choix de gestion d'actifs avec différents </w:t>
      </w:r>
      <w:r w:rsidR="003D4D2D">
        <w:rPr>
          <w:rStyle w:val="None"/>
          <w:b w:val="0"/>
          <w:bCs w:val="0"/>
        </w:rPr>
        <w:t>critères</w:t>
      </w:r>
      <w:r w:rsidRPr="003251F7">
        <w:rPr>
          <w:rStyle w:val="None"/>
          <w:b w:val="0"/>
          <w:bCs w:val="0"/>
        </w:rPr>
        <w:t xml:space="preserve"> de responsabilité nécessite des compétences spécifiques. Il se peut qu'un groupe dédié (un comité d'investissement) soit formé ou convoqué pour </w:t>
      </w:r>
      <w:r w:rsidR="003D4D2D">
        <w:rPr>
          <w:rStyle w:val="None"/>
          <w:b w:val="0"/>
          <w:bCs w:val="0"/>
        </w:rPr>
        <w:t>jouer un rôle</w:t>
      </w:r>
      <w:r w:rsidRPr="003251F7">
        <w:rPr>
          <w:rStyle w:val="None"/>
          <w:b w:val="0"/>
          <w:bCs w:val="0"/>
        </w:rPr>
        <w:t xml:space="preserve"> consultati</w:t>
      </w:r>
      <w:r w:rsidR="003D4D2D">
        <w:rPr>
          <w:rStyle w:val="None"/>
          <w:b w:val="0"/>
          <w:bCs w:val="0"/>
        </w:rPr>
        <w:t>f</w:t>
      </w:r>
      <w:r w:rsidRPr="003251F7">
        <w:rPr>
          <w:rStyle w:val="None"/>
          <w:b w:val="0"/>
          <w:bCs w:val="0"/>
        </w:rPr>
        <w:t xml:space="preserve"> pour la politique </w:t>
      </w:r>
      <w:r w:rsidRPr="003251F7">
        <w:rPr>
          <w:rStyle w:val="None"/>
          <w:b w:val="0"/>
          <w:bCs w:val="0"/>
        </w:rPr>
        <w:lastRenderedPageBreak/>
        <w:t xml:space="preserve">d'investissement de l'institution </w:t>
      </w:r>
      <w:r w:rsidR="00D423E0">
        <w:rPr>
          <w:rStyle w:val="None"/>
          <w:b w:val="0"/>
          <w:bCs w:val="0"/>
        </w:rPr>
        <w:t>considérée</w:t>
      </w:r>
      <w:r w:rsidRPr="003251F7">
        <w:rPr>
          <w:rStyle w:val="None"/>
          <w:b w:val="0"/>
          <w:bCs w:val="0"/>
        </w:rPr>
        <w:t>. Pour tirer parti de l'</w:t>
      </w:r>
      <w:r w:rsidR="00D423E0">
        <w:rPr>
          <w:rStyle w:val="None"/>
          <w:b w:val="0"/>
          <w:bCs w:val="0"/>
        </w:rPr>
        <w:t>effet d’</w:t>
      </w:r>
      <w:r w:rsidRPr="003251F7">
        <w:rPr>
          <w:rStyle w:val="None"/>
          <w:b w:val="0"/>
          <w:bCs w:val="0"/>
        </w:rPr>
        <w:t xml:space="preserve">échelle, des opportunités peuvent être recherchées pour mieux coordonner les politiques d'investissement et d'endettement entre les institutions catholiques, au niveau national ou même international (y compris les entités du Vatican et du Saint-Siège). Grâce à la coopération et à la cohérence, un tel réseau de spécialistes deviendra une ressource fiable et efficace pour évaluer sur la base de critères </w:t>
      </w:r>
      <w:r w:rsidR="00D423E0">
        <w:rPr>
          <w:rStyle w:val="None"/>
          <w:b w:val="0"/>
          <w:bCs w:val="0"/>
        </w:rPr>
        <w:t xml:space="preserve">de foi </w:t>
      </w:r>
      <w:r w:rsidRPr="003251F7">
        <w:rPr>
          <w:rStyle w:val="None"/>
          <w:b w:val="0"/>
          <w:bCs w:val="0"/>
        </w:rPr>
        <w:t>les nouvelles propositions d'investissement et les développements dans l'ensemble du secteur financier.</w:t>
      </w:r>
    </w:p>
    <w:p w14:paraId="2D1A112C" w14:textId="607152F1" w:rsidR="0055189A" w:rsidRPr="0014659B" w:rsidRDefault="0014659B">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lang w:val="fr-FR"/>
        </w:rPr>
      </w:pPr>
      <w:bookmarkStart w:id="5" w:name="_Hlk120873457"/>
      <w:r w:rsidRPr="0014659B">
        <w:rPr>
          <w:lang w:val="fr-FR"/>
        </w:rPr>
        <w:t xml:space="preserve">Investir en cohérence </w:t>
      </w:r>
      <w:bookmarkEnd w:id="5"/>
      <w:r w:rsidRPr="0014659B">
        <w:rPr>
          <w:lang w:val="fr-FR"/>
        </w:rPr>
        <w:t>avec la foi</w:t>
      </w:r>
      <w:r w:rsidR="00B000C3" w:rsidRPr="0014659B">
        <w:rPr>
          <w:lang w:val="fr-FR"/>
        </w:rPr>
        <w:t xml:space="preserve"> (I</w:t>
      </w:r>
      <w:r w:rsidRPr="0014659B">
        <w:rPr>
          <w:lang w:val="fr-FR"/>
        </w:rPr>
        <w:t>CF</w:t>
      </w:r>
      <w:r w:rsidR="00B000C3" w:rsidRPr="0014659B">
        <w:rPr>
          <w:lang w:val="fr-FR"/>
        </w:rPr>
        <w:t xml:space="preserve">) </w:t>
      </w:r>
      <w:r w:rsidR="00744FB1">
        <w:rPr>
          <w:lang w:val="fr-FR"/>
        </w:rPr>
        <w:t>dans la</w:t>
      </w:r>
      <w:r w:rsidR="00B000C3" w:rsidRPr="0014659B">
        <w:rPr>
          <w:lang w:val="fr-FR"/>
        </w:rPr>
        <w:t xml:space="preserve"> prati</w:t>
      </w:r>
      <w:r>
        <w:rPr>
          <w:lang w:val="fr-FR"/>
        </w:rPr>
        <w:t>qu</w:t>
      </w:r>
      <w:r w:rsidR="00B000C3" w:rsidRPr="0014659B">
        <w:rPr>
          <w:lang w:val="fr-FR"/>
        </w:rPr>
        <w:t>e.</w:t>
      </w:r>
    </w:p>
    <w:p w14:paraId="02FCE9B1" w14:textId="2C57BE9A" w:rsidR="0014659B" w:rsidRDefault="001D706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14659B">
        <w:rPr>
          <w:rStyle w:val="None"/>
          <w:rFonts w:ascii="Garamond" w:hAnsi="Garamond"/>
        </w:rPr>
        <w:t xml:space="preserve">42. MB ne prescrit aucune approche en matière d'investissement. Évoluant rapidement, les structures, les priorités et les options de l'investissement responsable sont en grande partie un travail en cours. </w:t>
      </w:r>
      <w:r w:rsidR="0014659B">
        <w:rPr>
          <w:rStyle w:val="None"/>
          <w:rFonts w:ascii="Garamond" w:hAnsi="Garamond"/>
        </w:rPr>
        <w:t>L’ICF</w:t>
      </w:r>
      <w:r w:rsidRPr="0014659B">
        <w:rPr>
          <w:rStyle w:val="None"/>
          <w:rFonts w:ascii="Garamond" w:hAnsi="Garamond"/>
        </w:rPr>
        <w:t xml:space="preserve"> fournit </w:t>
      </w:r>
      <w:r w:rsidR="001907D8">
        <w:rPr>
          <w:rStyle w:val="None"/>
          <w:rFonts w:ascii="Garamond" w:hAnsi="Garamond"/>
        </w:rPr>
        <w:t>l’éclairage</w:t>
      </w:r>
      <w:r w:rsidRPr="0014659B">
        <w:rPr>
          <w:rStyle w:val="None"/>
          <w:rFonts w:ascii="Garamond" w:hAnsi="Garamond"/>
        </w:rPr>
        <w:t xml:space="preserve"> de valeurs </w:t>
      </w:r>
      <w:r w:rsidR="001907D8">
        <w:rPr>
          <w:rStyle w:val="None"/>
          <w:rFonts w:ascii="Garamond" w:hAnsi="Garamond"/>
        </w:rPr>
        <w:t>afin de</w:t>
      </w:r>
      <w:r w:rsidRPr="0014659B">
        <w:rPr>
          <w:rStyle w:val="None"/>
          <w:rFonts w:ascii="Garamond" w:hAnsi="Garamond"/>
        </w:rPr>
        <w:t xml:space="preserve"> trouver le meilleur chemin à travers des options concurrentes ou déroutantes. Assurer une telle cohérence </w:t>
      </w:r>
      <w:r w:rsidR="001907D8">
        <w:rPr>
          <w:rStyle w:val="None"/>
          <w:rFonts w:ascii="Garamond" w:hAnsi="Garamond"/>
        </w:rPr>
        <w:t>avec</w:t>
      </w:r>
      <w:r w:rsidRPr="0014659B">
        <w:rPr>
          <w:rStyle w:val="None"/>
          <w:rFonts w:ascii="Garamond" w:hAnsi="Garamond"/>
        </w:rPr>
        <w:t xml:space="preserve"> la foi est en soi un processus vivant d'apprentissage, de collaboration et de prise de décision. Cela nécessite </w:t>
      </w:r>
      <w:r w:rsidR="001907D8">
        <w:rPr>
          <w:rStyle w:val="None"/>
          <w:rFonts w:ascii="Garamond" w:hAnsi="Garamond"/>
        </w:rPr>
        <w:t>un</w:t>
      </w:r>
      <w:r w:rsidRPr="0014659B">
        <w:rPr>
          <w:rStyle w:val="None"/>
          <w:rFonts w:ascii="Garamond" w:hAnsi="Garamond"/>
        </w:rPr>
        <w:t xml:space="preserve"> engagement pour </w:t>
      </w:r>
      <w:r w:rsidR="001907D8">
        <w:rPr>
          <w:rStyle w:val="None"/>
          <w:rFonts w:ascii="Garamond" w:hAnsi="Garamond"/>
        </w:rPr>
        <w:t>se confronter aux</w:t>
      </w:r>
      <w:r w:rsidRPr="0014659B">
        <w:rPr>
          <w:rStyle w:val="None"/>
          <w:rFonts w:ascii="Garamond" w:hAnsi="Garamond"/>
        </w:rPr>
        <w:t xml:space="preserve"> autres, améliorer les offres actuelles et les innovations futures, tout en excluant les options d'investissement qui violent les enseignements de l'Église. Chacun de ces éléments - engagement, amélioration </w:t>
      </w:r>
      <w:r w:rsidR="00A91712">
        <w:rPr>
          <w:rStyle w:val="None"/>
          <w:rFonts w:ascii="Garamond" w:hAnsi="Garamond"/>
        </w:rPr>
        <w:t>(</w:t>
      </w:r>
      <w:proofErr w:type="spellStart"/>
      <w:r w:rsidR="00A91712" w:rsidRPr="008B1BC7">
        <w:rPr>
          <w:rStyle w:val="None"/>
          <w:rFonts w:ascii="Garamond" w:hAnsi="Garamond"/>
          <w:i/>
          <w:iCs/>
        </w:rPr>
        <w:t>en</w:t>
      </w:r>
      <w:r w:rsidR="00F075B1" w:rsidRPr="008B1BC7">
        <w:rPr>
          <w:rStyle w:val="None"/>
          <w:rFonts w:ascii="Garamond" w:hAnsi="Garamond"/>
          <w:i/>
          <w:iCs/>
        </w:rPr>
        <w:t>han</w:t>
      </w:r>
      <w:r w:rsidR="00A91712" w:rsidRPr="008B1BC7">
        <w:rPr>
          <w:rStyle w:val="None"/>
          <w:rFonts w:ascii="Garamond" w:hAnsi="Garamond"/>
          <w:i/>
          <w:iCs/>
        </w:rPr>
        <w:t>cement</w:t>
      </w:r>
      <w:proofErr w:type="spellEnd"/>
      <w:r w:rsidR="00A91712">
        <w:rPr>
          <w:rStyle w:val="None"/>
          <w:rFonts w:ascii="Garamond" w:hAnsi="Garamond"/>
        </w:rPr>
        <w:t xml:space="preserve">) </w:t>
      </w:r>
      <w:r w:rsidRPr="0014659B">
        <w:rPr>
          <w:rStyle w:val="None"/>
          <w:rFonts w:ascii="Garamond" w:hAnsi="Garamond"/>
        </w:rPr>
        <w:t xml:space="preserve">et exclusion - implique une délibération </w:t>
      </w:r>
      <w:r w:rsidR="000B0D22">
        <w:rPr>
          <w:rStyle w:val="None"/>
          <w:rFonts w:ascii="Garamond" w:hAnsi="Garamond"/>
        </w:rPr>
        <w:t xml:space="preserve">au regard </w:t>
      </w:r>
      <w:r w:rsidRPr="0014659B">
        <w:rPr>
          <w:rStyle w:val="None"/>
          <w:rFonts w:ascii="Garamond" w:hAnsi="Garamond"/>
        </w:rPr>
        <w:t xml:space="preserve">de la foi ainsi qu'une action pratique. </w:t>
      </w:r>
    </w:p>
    <w:p w14:paraId="27482E03" w14:textId="59CF5D28" w:rsidR="00A46D8A" w:rsidRPr="00C54527" w:rsidRDefault="001D7060">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lang w:val="fr-FR"/>
        </w:rPr>
      </w:pPr>
      <w:r w:rsidRPr="0014659B">
        <w:rPr>
          <w:rStyle w:val="None"/>
          <w:rFonts w:ascii="Garamond" w:hAnsi="Garamond"/>
        </w:rPr>
        <w:t xml:space="preserve">• </w:t>
      </w:r>
      <w:r w:rsidRPr="000B0D22">
        <w:rPr>
          <w:rStyle w:val="None"/>
          <w:rFonts w:ascii="Garamond" w:hAnsi="Garamond"/>
          <w:i/>
          <w:iCs/>
        </w:rPr>
        <w:t>Appel à s'engager</w:t>
      </w:r>
      <w:r w:rsidRPr="0014659B">
        <w:rPr>
          <w:rStyle w:val="None"/>
          <w:rFonts w:ascii="Garamond" w:hAnsi="Garamond"/>
        </w:rPr>
        <w:t xml:space="preserve"> : L'objectif du processus d'engagement est que les investisseurs tirent activement parti de le</w:t>
      </w:r>
      <w:r w:rsidR="000B0D22">
        <w:rPr>
          <w:rStyle w:val="None"/>
          <w:rFonts w:ascii="Garamond" w:hAnsi="Garamond"/>
        </w:rPr>
        <w:t>ur rôle d’</w:t>
      </w:r>
      <w:r w:rsidRPr="0014659B">
        <w:rPr>
          <w:rStyle w:val="None"/>
          <w:rFonts w:ascii="Garamond" w:hAnsi="Garamond"/>
        </w:rPr>
        <w:t>actionna</w:t>
      </w:r>
      <w:r w:rsidR="000B0D22">
        <w:rPr>
          <w:rStyle w:val="None"/>
          <w:rFonts w:ascii="Garamond" w:hAnsi="Garamond"/>
        </w:rPr>
        <w:t>ire</w:t>
      </w:r>
      <w:r w:rsidRPr="0014659B">
        <w:rPr>
          <w:rStyle w:val="None"/>
          <w:rFonts w:ascii="Garamond" w:hAnsi="Garamond"/>
        </w:rPr>
        <w:t xml:space="preserve"> pour influencer – par le dialogue, l'apprentissage mutuel et la collaboration – les entreprises dans lesquelles ils investissent. Habituellement, cela signifie créer un plus grand alignement </w:t>
      </w:r>
      <w:r w:rsidR="009405ED">
        <w:rPr>
          <w:rStyle w:val="None"/>
          <w:rFonts w:ascii="Garamond" w:hAnsi="Garamond"/>
        </w:rPr>
        <w:t>d</w:t>
      </w:r>
      <w:r w:rsidRPr="0014659B">
        <w:rPr>
          <w:rStyle w:val="None"/>
          <w:rFonts w:ascii="Garamond" w:hAnsi="Garamond"/>
        </w:rPr>
        <w:t xml:space="preserve">es opérations, non seulement </w:t>
      </w:r>
      <w:r w:rsidR="009405ED">
        <w:rPr>
          <w:rStyle w:val="None"/>
          <w:rFonts w:ascii="Garamond" w:hAnsi="Garamond"/>
        </w:rPr>
        <w:t>sur les</w:t>
      </w:r>
      <w:r w:rsidRPr="0014659B">
        <w:rPr>
          <w:rStyle w:val="None"/>
          <w:rFonts w:ascii="Garamond" w:hAnsi="Garamond"/>
        </w:rPr>
        <w:t xml:space="preserve"> normes juridiques et éthiques internationales pertinentes, mais aussi </w:t>
      </w:r>
      <w:r w:rsidR="009405ED">
        <w:rPr>
          <w:rStyle w:val="None"/>
          <w:rFonts w:ascii="Garamond" w:hAnsi="Garamond"/>
        </w:rPr>
        <w:t>en</w:t>
      </w:r>
      <w:r w:rsidRPr="0014659B">
        <w:rPr>
          <w:rStyle w:val="None"/>
          <w:rFonts w:ascii="Garamond" w:hAnsi="Garamond"/>
        </w:rPr>
        <w:t xml:space="preserve"> cohérence avec l'esprit des principes </w:t>
      </w:r>
      <w:r w:rsidR="009405ED">
        <w:rPr>
          <w:rStyle w:val="None"/>
          <w:rFonts w:ascii="Garamond" w:hAnsi="Garamond"/>
        </w:rPr>
        <w:t>de la DSE</w:t>
      </w:r>
      <w:r w:rsidRPr="0014659B">
        <w:rPr>
          <w:rStyle w:val="None"/>
          <w:rFonts w:ascii="Garamond" w:hAnsi="Garamond"/>
        </w:rPr>
        <w:t>. Le dialogue donne corps à la solidarité, accord</w:t>
      </w:r>
      <w:r w:rsidR="009405ED">
        <w:rPr>
          <w:rStyle w:val="None"/>
          <w:rFonts w:ascii="Garamond" w:hAnsi="Garamond"/>
        </w:rPr>
        <w:t>e</w:t>
      </w:r>
      <w:r w:rsidRPr="0014659B">
        <w:rPr>
          <w:rStyle w:val="None"/>
          <w:rFonts w:ascii="Garamond" w:hAnsi="Garamond"/>
        </w:rPr>
        <w:t xml:space="preserve"> aux participants la dignité d'être entendus sur des questions d'intérêt commun, telles que le bien commun ou l'écologie intégrale. L'engagement actif est donc un élément indispensable de toute politique d'investissement cohérente. Lorsqu'il est soigneusement organisé et géré de manière stratégique, le dialogue </w:t>
      </w:r>
      <w:r w:rsidR="008A4386">
        <w:rPr>
          <w:rStyle w:val="None"/>
          <w:rFonts w:ascii="Garamond" w:hAnsi="Garamond"/>
        </w:rPr>
        <w:t xml:space="preserve">résultant </w:t>
      </w:r>
      <w:r w:rsidRPr="0014659B">
        <w:rPr>
          <w:rStyle w:val="None"/>
          <w:rFonts w:ascii="Garamond" w:hAnsi="Garamond"/>
        </w:rPr>
        <w:t xml:space="preserve">de l'engagement peut conduire à des améliorations constructives et inspirantes. Les propriétaires d'actifs et les investisseurs catholiques peuvent également étendre ce dialogue - en invitant et motivant les autres, en particulier les croyants - </w:t>
      </w:r>
      <w:r w:rsidR="008A4386">
        <w:rPr>
          <w:rStyle w:val="None"/>
          <w:rFonts w:ascii="Garamond" w:hAnsi="Garamond"/>
        </w:rPr>
        <w:t>pour</w:t>
      </w:r>
      <w:r w:rsidRPr="0014659B">
        <w:rPr>
          <w:rStyle w:val="None"/>
          <w:rFonts w:ascii="Garamond" w:hAnsi="Garamond"/>
        </w:rPr>
        <w:t xml:space="preserve"> soutenir </w:t>
      </w:r>
      <w:r w:rsidR="008A4386">
        <w:rPr>
          <w:rStyle w:val="None"/>
          <w:rFonts w:ascii="Garamond" w:hAnsi="Garamond"/>
        </w:rPr>
        <w:t>d</w:t>
      </w:r>
      <w:r w:rsidRPr="0014659B">
        <w:rPr>
          <w:rStyle w:val="None"/>
          <w:rFonts w:ascii="Garamond" w:hAnsi="Garamond"/>
        </w:rPr>
        <w:t xml:space="preserve">es propositions qui offrent </w:t>
      </w:r>
      <w:r w:rsidR="00A46D8A">
        <w:rPr>
          <w:rStyle w:val="None"/>
          <w:rFonts w:ascii="Garamond" w:hAnsi="Garamond"/>
        </w:rPr>
        <w:t>l’</w:t>
      </w:r>
      <w:r w:rsidRPr="0014659B">
        <w:rPr>
          <w:rStyle w:val="None"/>
          <w:rFonts w:ascii="Garamond" w:hAnsi="Garamond"/>
        </w:rPr>
        <w:t xml:space="preserve">opportunité d'obtenir des résultats professionnels conformes à l'éthique de leur foi. L'engagement dans ce domaine demande </w:t>
      </w:r>
      <w:r w:rsidR="00A46D8A">
        <w:rPr>
          <w:rStyle w:val="None"/>
          <w:rFonts w:ascii="Garamond" w:hAnsi="Garamond"/>
        </w:rPr>
        <w:t>autant de</w:t>
      </w:r>
      <w:r w:rsidRPr="0014659B">
        <w:rPr>
          <w:rStyle w:val="None"/>
          <w:rFonts w:ascii="Garamond" w:hAnsi="Garamond"/>
        </w:rPr>
        <w:t xml:space="preserve"> temps et </w:t>
      </w:r>
      <w:r w:rsidR="00A46D8A">
        <w:rPr>
          <w:rStyle w:val="None"/>
          <w:rFonts w:ascii="Garamond" w:hAnsi="Garamond"/>
        </w:rPr>
        <w:t>de</w:t>
      </w:r>
      <w:r w:rsidRPr="0014659B">
        <w:rPr>
          <w:rStyle w:val="None"/>
          <w:rFonts w:ascii="Garamond" w:hAnsi="Garamond"/>
        </w:rPr>
        <w:t xml:space="preserve"> patience que tout autre changement culturel ou structurel. Même les entreprises qui répondent positivement à un dialogue actif à partir de critères </w:t>
      </w:r>
      <w:r w:rsidR="00A46D8A">
        <w:rPr>
          <w:rStyle w:val="None"/>
          <w:rFonts w:ascii="Garamond" w:hAnsi="Garamond"/>
        </w:rPr>
        <w:t xml:space="preserve">de foi </w:t>
      </w:r>
      <w:r w:rsidRPr="0014659B">
        <w:rPr>
          <w:rStyle w:val="None"/>
          <w:rFonts w:ascii="Garamond" w:hAnsi="Garamond"/>
        </w:rPr>
        <w:t xml:space="preserve">auront besoin de temps pour comprendre le problème en profondeur et développer leur propre </w:t>
      </w:r>
      <w:r w:rsidR="00120ACA">
        <w:rPr>
          <w:rStyle w:val="None"/>
          <w:rFonts w:ascii="Garamond" w:hAnsi="Garamond"/>
        </w:rPr>
        <w:t>rationalité</w:t>
      </w:r>
      <w:r w:rsidRPr="0014659B">
        <w:rPr>
          <w:rStyle w:val="None"/>
          <w:rFonts w:ascii="Garamond" w:hAnsi="Garamond"/>
        </w:rPr>
        <w:t xml:space="preserve"> stratégique.</w:t>
      </w:r>
    </w:p>
    <w:p w14:paraId="104D4E6F" w14:textId="4C1A2D41" w:rsidR="00CE1CB4" w:rsidRDefault="00CE1CB4">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CE1CB4">
        <w:rPr>
          <w:rStyle w:val="None"/>
          <w:rFonts w:ascii="Garamond" w:hAnsi="Garamond"/>
        </w:rPr>
        <w:t xml:space="preserve">L'engagement </w:t>
      </w:r>
      <w:r>
        <w:rPr>
          <w:rStyle w:val="None"/>
          <w:rFonts w:ascii="Garamond" w:hAnsi="Garamond"/>
        </w:rPr>
        <w:t>comprend</w:t>
      </w:r>
      <w:r w:rsidRPr="00CE1CB4">
        <w:rPr>
          <w:rStyle w:val="None"/>
          <w:rFonts w:ascii="Garamond" w:hAnsi="Garamond"/>
        </w:rPr>
        <w:t xml:space="preserve"> une variété de stratégies, y compris ce que l'on a appelé « voter, s'exprimer et </w:t>
      </w:r>
      <w:r>
        <w:rPr>
          <w:rStyle w:val="None"/>
          <w:rFonts w:ascii="Garamond" w:hAnsi="Garamond"/>
        </w:rPr>
        <w:t>partir</w:t>
      </w:r>
      <w:r w:rsidRPr="00CE1CB4">
        <w:rPr>
          <w:rStyle w:val="None"/>
          <w:rFonts w:ascii="Garamond" w:hAnsi="Garamond"/>
        </w:rPr>
        <w:t xml:space="preserve"> : » </w:t>
      </w:r>
    </w:p>
    <w:p w14:paraId="60778C1E" w14:textId="7E16AFB1" w:rsidR="00CE1CB4" w:rsidRDefault="00CE1CB4" w:rsidP="00BA773F">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ind w:left="710"/>
        <w:jc w:val="both"/>
        <w:rPr>
          <w:rStyle w:val="None"/>
          <w:rFonts w:ascii="Garamond" w:hAnsi="Garamond"/>
        </w:rPr>
      </w:pPr>
      <w:r w:rsidRPr="00CE1CB4">
        <w:rPr>
          <w:rStyle w:val="None"/>
          <w:rFonts w:ascii="Garamond" w:hAnsi="Garamond"/>
        </w:rPr>
        <w:t xml:space="preserve">- Dans le cas des sociétés </w:t>
      </w:r>
      <w:r w:rsidR="00DE35E3">
        <w:rPr>
          <w:rStyle w:val="None"/>
          <w:rFonts w:ascii="Garamond" w:hAnsi="Garamond"/>
        </w:rPr>
        <w:t>coté</w:t>
      </w:r>
      <w:r w:rsidRPr="00CE1CB4">
        <w:rPr>
          <w:rStyle w:val="None"/>
          <w:rFonts w:ascii="Garamond" w:hAnsi="Garamond"/>
        </w:rPr>
        <w:t xml:space="preserve">es, les actionnaires peuvent exercer activement les responsabilités </w:t>
      </w:r>
      <w:r w:rsidR="00DE35E3">
        <w:rPr>
          <w:rStyle w:val="None"/>
          <w:rFonts w:ascii="Garamond" w:hAnsi="Garamond"/>
        </w:rPr>
        <w:t xml:space="preserve">issues </w:t>
      </w:r>
      <w:r w:rsidRPr="00CE1CB4">
        <w:rPr>
          <w:rStyle w:val="None"/>
          <w:rFonts w:ascii="Garamond" w:hAnsi="Garamond"/>
        </w:rPr>
        <w:t xml:space="preserve">de leur </w:t>
      </w:r>
      <w:r w:rsidR="00DE35E3">
        <w:rPr>
          <w:rStyle w:val="None"/>
          <w:rFonts w:ascii="Garamond" w:hAnsi="Garamond"/>
        </w:rPr>
        <w:t xml:space="preserve">rôle de </w:t>
      </w:r>
      <w:r w:rsidRPr="00CE1CB4">
        <w:rPr>
          <w:rStyle w:val="None"/>
          <w:rFonts w:ascii="Garamond" w:hAnsi="Garamond"/>
        </w:rPr>
        <w:t>copropriét</w:t>
      </w:r>
      <w:r w:rsidR="00DE35E3">
        <w:rPr>
          <w:rStyle w:val="None"/>
          <w:rFonts w:ascii="Garamond" w:hAnsi="Garamond"/>
        </w:rPr>
        <w:t>aire</w:t>
      </w:r>
      <w:r w:rsidRPr="00CE1CB4">
        <w:rPr>
          <w:rStyle w:val="None"/>
          <w:rFonts w:ascii="Garamond" w:hAnsi="Garamond"/>
        </w:rPr>
        <w:t xml:space="preserve"> à l'égard des politiques et pratiques de l'entreprise en votant </w:t>
      </w:r>
      <w:r w:rsidR="00DE35E3">
        <w:rPr>
          <w:rStyle w:val="None"/>
          <w:rFonts w:ascii="Garamond" w:hAnsi="Garamond"/>
        </w:rPr>
        <w:t xml:space="preserve">par </w:t>
      </w:r>
      <w:r w:rsidRPr="00CE1CB4">
        <w:rPr>
          <w:rStyle w:val="None"/>
          <w:rFonts w:ascii="Garamond" w:hAnsi="Garamond"/>
        </w:rPr>
        <w:t xml:space="preserve">leurs actions et en participant à l'assemblée générale annuelle (stratégie du </w:t>
      </w:r>
      <w:r w:rsidR="00DE35E3">
        <w:rPr>
          <w:rStyle w:val="None"/>
          <w:rFonts w:ascii="Garamond" w:hAnsi="Garamond"/>
        </w:rPr>
        <w:t>‘</w:t>
      </w:r>
      <w:r w:rsidRPr="00CE1CB4">
        <w:rPr>
          <w:rStyle w:val="None"/>
          <w:rFonts w:ascii="Garamond" w:hAnsi="Garamond"/>
        </w:rPr>
        <w:t>vote</w:t>
      </w:r>
      <w:r w:rsidR="00DE35E3">
        <w:rPr>
          <w:rStyle w:val="None"/>
          <w:rFonts w:ascii="Garamond" w:hAnsi="Garamond"/>
        </w:rPr>
        <w:t>’</w:t>
      </w:r>
      <w:r w:rsidRPr="00CE1CB4">
        <w:rPr>
          <w:rStyle w:val="None"/>
          <w:rFonts w:ascii="Garamond" w:hAnsi="Garamond"/>
        </w:rPr>
        <w:t xml:space="preserve">). </w:t>
      </w:r>
    </w:p>
    <w:p w14:paraId="7A629567" w14:textId="2F2274E0" w:rsidR="00CE1CB4" w:rsidRDefault="00CE1CB4" w:rsidP="00BA773F">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ind w:left="710"/>
        <w:jc w:val="both"/>
        <w:rPr>
          <w:rStyle w:val="None"/>
          <w:rFonts w:ascii="Garamond" w:hAnsi="Garamond"/>
        </w:rPr>
      </w:pPr>
      <w:r w:rsidRPr="00CE1CB4">
        <w:rPr>
          <w:rStyle w:val="None"/>
          <w:rFonts w:ascii="Garamond" w:hAnsi="Garamond"/>
        </w:rPr>
        <w:t xml:space="preserve">- Les investisseurs peuvent également engager un dialogue avec les personnes occupant des postes de direction responsable au sein d'une entreprise afin de faire avancer </w:t>
      </w:r>
      <w:r w:rsidR="00BA773F">
        <w:rPr>
          <w:rStyle w:val="None"/>
          <w:rFonts w:ascii="Garamond" w:hAnsi="Garamond"/>
        </w:rPr>
        <w:t>d</w:t>
      </w:r>
      <w:r w:rsidRPr="00CE1CB4">
        <w:rPr>
          <w:rStyle w:val="None"/>
          <w:rFonts w:ascii="Garamond" w:hAnsi="Garamond"/>
        </w:rPr>
        <w:t xml:space="preserve">es changements au niveau financier et non financier (stratégie de la </w:t>
      </w:r>
      <w:r w:rsidR="00BA773F">
        <w:rPr>
          <w:rStyle w:val="None"/>
          <w:rFonts w:ascii="Garamond" w:hAnsi="Garamond"/>
        </w:rPr>
        <w:t>‘</w:t>
      </w:r>
      <w:r w:rsidRPr="00CE1CB4">
        <w:rPr>
          <w:rStyle w:val="None"/>
          <w:rFonts w:ascii="Garamond" w:hAnsi="Garamond"/>
        </w:rPr>
        <w:t>voix</w:t>
      </w:r>
      <w:r w:rsidR="00BA773F">
        <w:rPr>
          <w:rStyle w:val="None"/>
          <w:rFonts w:ascii="Garamond" w:hAnsi="Garamond"/>
        </w:rPr>
        <w:t>’</w:t>
      </w:r>
      <w:r w:rsidRPr="00CE1CB4">
        <w:rPr>
          <w:rStyle w:val="None"/>
          <w:rFonts w:ascii="Garamond" w:hAnsi="Garamond"/>
        </w:rPr>
        <w:t xml:space="preserve">). </w:t>
      </w:r>
    </w:p>
    <w:p w14:paraId="34AED44A" w14:textId="4687F218" w:rsidR="00CE1CB4" w:rsidRDefault="00CE1CB4" w:rsidP="00BA773F">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ind w:left="710"/>
        <w:jc w:val="both"/>
        <w:rPr>
          <w:rStyle w:val="None"/>
          <w:rFonts w:ascii="Garamond" w:hAnsi="Garamond"/>
        </w:rPr>
      </w:pPr>
      <w:r w:rsidRPr="00CE1CB4">
        <w:rPr>
          <w:rStyle w:val="None"/>
          <w:rFonts w:ascii="Garamond" w:hAnsi="Garamond"/>
        </w:rPr>
        <w:t xml:space="preserve">- Si ces stratégies n'ont aucune chance de succès à long terme, les stratégies de désinvestissement doivent être discutées en tant qu'étape finale et les décisions correspondantes doivent être prises (stratégie de </w:t>
      </w:r>
      <w:r w:rsidR="00BA773F">
        <w:rPr>
          <w:rStyle w:val="None"/>
          <w:rFonts w:ascii="Garamond" w:hAnsi="Garamond"/>
        </w:rPr>
        <w:t>‘</w:t>
      </w:r>
      <w:r w:rsidRPr="00CE1CB4">
        <w:rPr>
          <w:rStyle w:val="None"/>
          <w:rFonts w:ascii="Garamond" w:hAnsi="Garamond"/>
        </w:rPr>
        <w:t>sortie</w:t>
      </w:r>
      <w:r w:rsidR="00BA773F">
        <w:rPr>
          <w:rStyle w:val="None"/>
          <w:rFonts w:ascii="Garamond" w:hAnsi="Garamond"/>
        </w:rPr>
        <w:t>’</w:t>
      </w:r>
      <w:r w:rsidRPr="00CE1CB4">
        <w:rPr>
          <w:rStyle w:val="None"/>
          <w:rFonts w:ascii="Garamond" w:hAnsi="Garamond"/>
        </w:rPr>
        <w:t xml:space="preserve">). </w:t>
      </w:r>
    </w:p>
    <w:p w14:paraId="0D105182" w14:textId="60C0A6E4" w:rsidR="008E18EE" w:rsidRDefault="00CE1CB4">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201354">
        <w:rPr>
          <w:rStyle w:val="None"/>
          <w:rFonts w:ascii="Garamond" w:hAnsi="Garamond"/>
          <w:i/>
          <w:iCs/>
        </w:rPr>
        <w:t>L'engagement direct ou actionnariat actif</w:t>
      </w:r>
      <w:r w:rsidRPr="00CE1CB4">
        <w:rPr>
          <w:rStyle w:val="None"/>
          <w:rFonts w:ascii="Garamond" w:hAnsi="Garamond"/>
        </w:rPr>
        <w:t xml:space="preserve"> doit être entrepris là où et quand cela est jugé approprié par les </w:t>
      </w:r>
      <w:r w:rsidR="00201354">
        <w:rPr>
          <w:rStyle w:val="None"/>
          <w:rFonts w:ascii="Garamond" w:hAnsi="Garamond"/>
        </w:rPr>
        <w:t xml:space="preserve">détenteurs </w:t>
      </w:r>
      <w:r w:rsidRPr="00CE1CB4">
        <w:rPr>
          <w:rStyle w:val="None"/>
          <w:rFonts w:ascii="Garamond" w:hAnsi="Garamond"/>
        </w:rPr>
        <w:t xml:space="preserve">d'actifs. Les décisions concernant des activités spécifiques doivent être considérées dans le contexte des politiques et des objectifs d'investissement. Pour maximiser </w:t>
      </w:r>
      <w:r w:rsidR="00201354">
        <w:rPr>
          <w:rStyle w:val="None"/>
          <w:rFonts w:ascii="Garamond" w:hAnsi="Garamond"/>
        </w:rPr>
        <w:t xml:space="preserve">son </w:t>
      </w:r>
      <w:r w:rsidRPr="00CE1CB4">
        <w:rPr>
          <w:rStyle w:val="None"/>
          <w:rFonts w:ascii="Garamond" w:hAnsi="Garamond"/>
        </w:rPr>
        <w:t xml:space="preserve">influence, </w:t>
      </w:r>
      <w:r w:rsidR="00201354">
        <w:rPr>
          <w:rStyle w:val="None"/>
          <w:rFonts w:ascii="Garamond" w:hAnsi="Garamond"/>
        </w:rPr>
        <w:t xml:space="preserve">cet </w:t>
      </w:r>
      <w:r w:rsidRPr="00CE1CB4">
        <w:rPr>
          <w:rStyle w:val="None"/>
          <w:rFonts w:ascii="Garamond" w:hAnsi="Garamond"/>
        </w:rPr>
        <w:t xml:space="preserve">engagement </w:t>
      </w:r>
      <w:r w:rsidR="00201354">
        <w:rPr>
          <w:rStyle w:val="None"/>
          <w:rFonts w:ascii="Garamond" w:hAnsi="Garamond"/>
        </w:rPr>
        <w:t>doit</w:t>
      </w:r>
      <w:r w:rsidRPr="00CE1CB4">
        <w:rPr>
          <w:rStyle w:val="None"/>
          <w:rFonts w:ascii="Garamond" w:hAnsi="Garamond"/>
        </w:rPr>
        <w:t xml:space="preserve"> </w:t>
      </w:r>
      <w:r w:rsidR="00201354">
        <w:rPr>
          <w:rStyle w:val="None"/>
          <w:rFonts w:ascii="Garamond" w:hAnsi="Garamond"/>
        </w:rPr>
        <w:t>de préférence</w:t>
      </w:r>
      <w:r w:rsidRPr="00CE1CB4">
        <w:rPr>
          <w:rStyle w:val="None"/>
          <w:rFonts w:ascii="Garamond" w:hAnsi="Garamond"/>
        </w:rPr>
        <w:t xml:space="preserve"> </w:t>
      </w:r>
      <w:r w:rsidR="00201354">
        <w:rPr>
          <w:rStyle w:val="None"/>
          <w:rFonts w:ascii="Garamond" w:hAnsi="Garamond"/>
        </w:rPr>
        <w:t xml:space="preserve">être </w:t>
      </w:r>
      <w:r w:rsidRPr="00CE1CB4">
        <w:rPr>
          <w:rStyle w:val="None"/>
          <w:rFonts w:ascii="Garamond" w:hAnsi="Garamond"/>
        </w:rPr>
        <w:t>exercé en collaboration - en travaillant avec d'autres investisseurs (</w:t>
      </w:r>
      <w:r w:rsidR="008E18EE">
        <w:rPr>
          <w:rStyle w:val="None"/>
          <w:rFonts w:ascii="Garamond" w:hAnsi="Garamond"/>
        </w:rPr>
        <w:t>basés sur la foi</w:t>
      </w:r>
      <w:r w:rsidRPr="00CE1CB4">
        <w:rPr>
          <w:rStyle w:val="None"/>
          <w:rFonts w:ascii="Garamond" w:hAnsi="Garamond"/>
        </w:rPr>
        <w:t xml:space="preserve"> </w:t>
      </w:r>
      <w:r w:rsidRPr="00CE1CB4">
        <w:rPr>
          <w:rStyle w:val="None"/>
          <w:rFonts w:ascii="Garamond" w:hAnsi="Garamond"/>
        </w:rPr>
        <w:lastRenderedPageBreak/>
        <w:t>et socialement responsables) - ou en transférant la responsabilité du dialogue actif à des prestataires de services financiers spécialisés dans l'engagement. Comme toujours, la prudence est de mise pour sélectionner le bon fournisseur</w:t>
      </w:r>
      <w:r w:rsidR="008E18EE">
        <w:rPr>
          <w:rStyle w:val="None"/>
          <w:rFonts w:ascii="Garamond" w:hAnsi="Garamond"/>
        </w:rPr>
        <w:t xml:space="preserve">, </w:t>
      </w:r>
      <w:r w:rsidRPr="00CE1CB4">
        <w:rPr>
          <w:rStyle w:val="None"/>
          <w:rFonts w:ascii="Garamond" w:hAnsi="Garamond"/>
        </w:rPr>
        <w:t xml:space="preserve">qualifié en termes d'expérience et d'échelle, abordable et responsable, et </w:t>
      </w:r>
      <w:r w:rsidR="008E18EE">
        <w:rPr>
          <w:rStyle w:val="None"/>
          <w:rFonts w:ascii="Garamond" w:hAnsi="Garamond"/>
        </w:rPr>
        <w:t xml:space="preserve">qui </w:t>
      </w:r>
      <w:r w:rsidRPr="00CE1CB4">
        <w:rPr>
          <w:rStyle w:val="None"/>
          <w:rFonts w:ascii="Garamond" w:hAnsi="Garamond"/>
        </w:rPr>
        <w:t xml:space="preserve">travaillera selon la politique et les valeurs établies par les responsables des stratégies d'engagement. Ces prestataires exercent </w:t>
      </w:r>
      <w:r w:rsidR="00C54527">
        <w:rPr>
          <w:rStyle w:val="None"/>
          <w:rFonts w:ascii="Garamond" w:hAnsi="Garamond"/>
        </w:rPr>
        <w:t xml:space="preserve">cet </w:t>
      </w:r>
      <w:r w:rsidRPr="00CE1CB4">
        <w:rPr>
          <w:rStyle w:val="None"/>
          <w:rFonts w:ascii="Garamond" w:hAnsi="Garamond"/>
        </w:rPr>
        <w:t xml:space="preserve">engagement en qualité de mandataires de leurs clients et mandants, soit de manière indépendante, soit en collaboration avec d'autres acteurs à différents niveaux, en exerçant </w:t>
      </w:r>
      <w:r w:rsidR="00C54527">
        <w:rPr>
          <w:rStyle w:val="None"/>
          <w:rFonts w:ascii="Garamond" w:hAnsi="Garamond"/>
        </w:rPr>
        <w:t>l</w:t>
      </w:r>
      <w:r w:rsidRPr="00CE1CB4">
        <w:rPr>
          <w:rStyle w:val="None"/>
          <w:rFonts w:ascii="Garamond" w:hAnsi="Garamond"/>
        </w:rPr>
        <w:t xml:space="preserve">es droits de vote, en prenant la parole lors des assemblées annuelles ou en s'adressant directement aux responsables au sein des entreprises. Leur voix est notamment entendue lorsqu'ils soulèvent de manière crédible des questions précises sur les politiques, les produits ou les activités d'une entreprise. </w:t>
      </w:r>
    </w:p>
    <w:p w14:paraId="524DE642" w14:textId="06197CDB" w:rsidR="00CE1CB4" w:rsidRDefault="00CE1CB4">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Style w:val="None"/>
          <w:rFonts w:ascii="Garamond" w:hAnsi="Garamond"/>
        </w:rPr>
      </w:pPr>
      <w:r w:rsidRPr="00CE1CB4">
        <w:rPr>
          <w:rStyle w:val="None"/>
          <w:rFonts w:ascii="Garamond" w:hAnsi="Garamond"/>
        </w:rPr>
        <w:t xml:space="preserve">• </w:t>
      </w:r>
      <w:r w:rsidRPr="00C54527">
        <w:rPr>
          <w:rStyle w:val="None"/>
          <w:rFonts w:ascii="Garamond" w:hAnsi="Garamond"/>
          <w:i/>
          <w:iCs/>
        </w:rPr>
        <w:t xml:space="preserve">Appel </w:t>
      </w:r>
      <w:r w:rsidRPr="00F075B1">
        <w:rPr>
          <w:rStyle w:val="None"/>
          <w:rFonts w:ascii="Garamond" w:hAnsi="Garamond"/>
          <w:i/>
          <w:iCs/>
          <w:color w:val="auto"/>
        </w:rPr>
        <w:t xml:space="preserve">à </w:t>
      </w:r>
      <w:r w:rsidR="00F075B1" w:rsidRPr="00F075B1">
        <w:rPr>
          <w:rStyle w:val="None"/>
          <w:rFonts w:ascii="Garamond" w:hAnsi="Garamond"/>
          <w:i/>
          <w:iCs/>
          <w:color w:val="auto"/>
        </w:rPr>
        <w:t>améliorer (</w:t>
      </w:r>
      <w:proofErr w:type="spellStart"/>
      <w:r w:rsidR="00F075B1" w:rsidRPr="00F075B1">
        <w:rPr>
          <w:rStyle w:val="None"/>
          <w:rFonts w:ascii="Garamond" w:hAnsi="Garamond"/>
          <w:i/>
          <w:iCs/>
          <w:color w:val="auto"/>
        </w:rPr>
        <w:t>enhance</w:t>
      </w:r>
      <w:proofErr w:type="spellEnd"/>
      <w:r w:rsidR="00F075B1" w:rsidRPr="00F075B1">
        <w:rPr>
          <w:rStyle w:val="None"/>
          <w:rFonts w:ascii="Garamond" w:hAnsi="Garamond"/>
          <w:i/>
          <w:iCs/>
          <w:color w:val="auto"/>
        </w:rPr>
        <w:t>)</w:t>
      </w:r>
      <w:r w:rsidRPr="00F075B1">
        <w:rPr>
          <w:rStyle w:val="None"/>
          <w:rFonts w:ascii="Garamond" w:hAnsi="Garamond"/>
          <w:color w:val="auto"/>
        </w:rPr>
        <w:t xml:space="preserve"> : La </w:t>
      </w:r>
      <w:r w:rsidRPr="00CE1CB4">
        <w:rPr>
          <w:rStyle w:val="None"/>
          <w:rFonts w:ascii="Garamond" w:hAnsi="Garamond"/>
        </w:rPr>
        <w:t xml:space="preserve">politique </w:t>
      </w:r>
      <w:r w:rsidR="007E4F37">
        <w:rPr>
          <w:rStyle w:val="None"/>
          <w:rFonts w:ascii="Garamond" w:hAnsi="Garamond"/>
        </w:rPr>
        <w:t>d’</w:t>
      </w:r>
      <w:r w:rsidR="007E4F37" w:rsidRPr="007E4F37">
        <w:rPr>
          <w:rStyle w:val="None"/>
          <w:rFonts w:ascii="Garamond" w:hAnsi="Garamond"/>
          <w:i/>
          <w:iCs/>
        </w:rPr>
        <w:t>amélioration</w:t>
      </w:r>
      <w:r w:rsidRPr="00C54527">
        <w:rPr>
          <w:rStyle w:val="None"/>
          <w:rFonts w:ascii="Garamond" w:hAnsi="Garamond"/>
          <w:i/>
          <w:iCs/>
        </w:rPr>
        <w:t xml:space="preserve"> des investissements</w:t>
      </w:r>
      <w:r w:rsidRPr="00CE1CB4">
        <w:rPr>
          <w:rStyle w:val="None"/>
          <w:rFonts w:ascii="Garamond" w:hAnsi="Garamond"/>
        </w:rPr>
        <w:t xml:space="preserve"> positifs au regard de la </w:t>
      </w:r>
      <w:r w:rsidR="00C54527">
        <w:rPr>
          <w:rStyle w:val="None"/>
          <w:rFonts w:ascii="Garamond" w:hAnsi="Garamond"/>
        </w:rPr>
        <w:t>DSE</w:t>
      </w:r>
      <w:r w:rsidRPr="00CE1CB4">
        <w:rPr>
          <w:rStyle w:val="None"/>
          <w:rFonts w:ascii="Garamond" w:hAnsi="Garamond"/>
        </w:rPr>
        <w:t xml:space="preserve"> adopte une position </w:t>
      </w:r>
      <w:r w:rsidR="00C34B6E">
        <w:rPr>
          <w:rStyle w:val="None"/>
          <w:rFonts w:ascii="Garamond" w:hAnsi="Garamond"/>
        </w:rPr>
        <w:t>proactive</w:t>
      </w:r>
      <w:r w:rsidRPr="00CE1CB4">
        <w:rPr>
          <w:rStyle w:val="None"/>
          <w:rFonts w:ascii="Garamond" w:hAnsi="Garamond"/>
        </w:rPr>
        <w:t xml:space="preserve"> </w:t>
      </w:r>
      <w:r w:rsidR="00C34B6E">
        <w:rPr>
          <w:rStyle w:val="None"/>
          <w:rFonts w:ascii="Garamond" w:hAnsi="Garamond"/>
        </w:rPr>
        <w:t>au vu</w:t>
      </w:r>
      <w:r w:rsidRPr="00CE1CB4">
        <w:rPr>
          <w:rStyle w:val="None"/>
          <w:rFonts w:ascii="Garamond" w:hAnsi="Garamond"/>
        </w:rPr>
        <w:t xml:space="preserve"> </w:t>
      </w:r>
      <w:r w:rsidR="00C34B6E">
        <w:rPr>
          <w:rStyle w:val="None"/>
          <w:rFonts w:ascii="Garamond" w:hAnsi="Garamond"/>
        </w:rPr>
        <w:t xml:space="preserve">des </w:t>
      </w:r>
      <w:r w:rsidRPr="00CE1CB4">
        <w:rPr>
          <w:rStyle w:val="None"/>
          <w:rFonts w:ascii="Garamond" w:hAnsi="Garamond"/>
        </w:rPr>
        <w:t xml:space="preserve">apports ou </w:t>
      </w:r>
      <w:r w:rsidR="00C34B6E">
        <w:rPr>
          <w:rStyle w:val="None"/>
          <w:rFonts w:ascii="Garamond" w:hAnsi="Garamond"/>
        </w:rPr>
        <w:t>du</w:t>
      </w:r>
      <w:r w:rsidRPr="00CE1CB4">
        <w:rPr>
          <w:rStyle w:val="None"/>
          <w:rFonts w:ascii="Garamond" w:hAnsi="Garamond"/>
        </w:rPr>
        <w:t xml:space="preserve"> potentiel </w:t>
      </w:r>
      <w:r w:rsidR="00C34B6E">
        <w:rPr>
          <w:rStyle w:val="None"/>
          <w:rFonts w:ascii="Garamond" w:hAnsi="Garamond"/>
        </w:rPr>
        <w:t xml:space="preserve">d’apport </w:t>
      </w:r>
      <w:r w:rsidRPr="00CE1CB4">
        <w:rPr>
          <w:rStyle w:val="None"/>
          <w:rFonts w:ascii="Garamond" w:hAnsi="Garamond"/>
        </w:rPr>
        <w:t xml:space="preserve">des fonds ou des entreprises </w:t>
      </w:r>
      <w:r w:rsidR="00D60C59">
        <w:rPr>
          <w:rStyle w:val="None"/>
          <w:rFonts w:ascii="Garamond" w:hAnsi="Garamond"/>
        </w:rPr>
        <w:t xml:space="preserve">considérés </w:t>
      </w:r>
      <w:r w:rsidRPr="00CE1CB4">
        <w:rPr>
          <w:rStyle w:val="None"/>
          <w:rFonts w:ascii="Garamond" w:hAnsi="Garamond"/>
        </w:rPr>
        <w:t xml:space="preserve">aux biens environnementaux, sociaux, humains </w:t>
      </w:r>
      <w:r w:rsidR="00C34B6E">
        <w:rPr>
          <w:rStyle w:val="None"/>
          <w:rFonts w:ascii="Garamond" w:hAnsi="Garamond"/>
        </w:rPr>
        <w:t xml:space="preserve">qui sont </w:t>
      </w:r>
      <w:r w:rsidRPr="00CE1CB4">
        <w:rPr>
          <w:rStyle w:val="None"/>
          <w:rFonts w:ascii="Garamond" w:hAnsi="Garamond"/>
        </w:rPr>
        <w:t xml:space="preserve">nécessaires au développement intégral. Parmi les considérations à évaluer figurent les relations avec les travailleurs, les fournisseurs, les clients, les communautés, les parties prenantes et les partenaires ainsi que les actionnaires. Les métriques et le </w:t>
      </w:r>
      <w:proofErr w:type="spellStart"/>
      <w:r w:rsidRPr="00B54CE9">
        <w:rPr>
          <w:rStyle w:val="None"/>
          <w:rFonts w:ascii="Garamond" w:hAnsi="Garamond"/>
          <w:i/>
          <w:iCs/>
        </w:rPr>
        <w:t>reporting</w:t>
      </w:r>
      <w:proofErr w:type="spellEnd"/>
      <w:r w:rsidRPr="00CE1CB4">
        <w:rPr>
          <w:rStyle w:val="None"/>
          <w:rFonts w:ascii="Garamond" w:hAnsi="Garamond"/>
        </w:rPr>
        <w:t xml:space="preserve"> sont des outils utiles pour mettre en œuvre la politique de valorisation </w:t>
      </w:r>
      <w:r w:rsidR="00D60C59">
        <w:rPr>
          <w:rStyle w:val="None"/>
          <w:rFonts w:ascii="Garamond" w:hAnsi="Garamond"/>
        </w:rPr>
        <w:t>en vue</w:t>
      </w:r>
      <w:r w:rsidRPr="00CE1CB4">
        <w:rPr>
          <w:rStyle w:val="None"/>
          <w:rFonts w:ascii="Garamond" w:hAnsi="Garamond"/>
        </w:rPr>
        <w:t xml:space="preserve"> </w:t>
      </w:r>
      <w:r w:rsidR="00D60C59">
        <w:rPr>
          <w:rStyle w:val="None"/>
          <w:rFonts w:ascii="Garamond" w:hAnsi="Garamond"/>
        </w:rPr>
        <w:t>d’</w:t>
      </w:r>
      <w:r w:rsidRPr="00CE1CB4">
        <w:rPr>
          <w:rStyle w:val="None"/>
          <w:rFonts w:ascii="Garamond" w:hAnsi="Garamond"/>
        </w:rPr>
        <w:t xml:space="preserve">investissements positifs. Cet engagement à améliorer commence par l'identification d'objectifs sociaux, y compris pour résoudre ou corriger des problèmes tels que la précarité de l'emploi, le faible accès à la santé, le manque de sécurité alimentaire ou hydrique et la corruption. La bonne mesure peut être discernée en détaillant et en explorant en profondeur les principes </w:t>
      </w:r>
      <w:r w:rsidR="00D60C59">
        <w:rPr>
          <w:rStyle w:val="None"/>
          <w:rFonts w:ascii="Garamond" w:hAnsi="Garamond"/>
        </w:rPr>
        <w:t>de la DSE</w:t>
      </w:r>
      <w:r w:rsidRPr="00CE1CB4">
        <w:rPr>
          <w:rStyle w:val="None"/>
          <w:rFonts w:ascii="Garamond" w:hAnsi="Garamond"/>
        </w:rPr>
        <w:t xml:space="preserve"> (tels que la personne humaine et la dignité, ou le bien commun, etc.) qui s'appliquent plus directement ou de manière urgente à la tâche à accomplir. Utiles ici sont les implications et les questions pour le discernement décrites dans les principes et la matrice </w:t>
      </w:r>
      <w:r w:rsidR="00F800FA">
        <w:rPr>
          <w:rStyle w:val="None"/>
          <w:rFonts w:ascii="Garamond" w:hAnsi="Garamond"/>
        </w:rPr>
        <w:t>de la DSE</w:t>
      </w:r>
      <w:r w:rsidR="00F32092">
        <w:rPr>
          <w:rStyle w:val="None"/>
          <w:rFonts w:ascii="Garamond" w:hAnsi="Garamond"/>
        </w:rPr>
        <w:t xml:space="preserve"> (</w:t>
      </w:r>
      <w:r w:rsidRPr="00CE1CB4">
        <w:rPr>
          <w:rStyle w:val="None"/>
          <w:rFonts w:ascii="Garamond" w:hAnsi="Garamond"/>
        </w:rPr>
        <w:t xml:space="preserve">ci-dessus </w:t>
      </w:r>
      <w:r w:rsidR="00F800FA">
        <w:rPr>
          <w:rStyle w:val="None"/>
          <w:rFonts w:ascii="Garamond" w:hAnsi="Garamond"/>
        </w:rPr>
        <w:t>aux</w:t>
      </w:r>
      <w:r w:rsidRPr="00CE1CB4">
        <w:rPr>
          <w:rStyle w:val="None"/>
          <w:rFonts w:ascii="Garamond" w:hAnsi="Garamond"/>
        </w:rPr>
        <w:t xml:space="preserve"> 23, 24 et 25). Il est important de noter qu'une attention particulière doit non seulement se concentrer sur la situation actuelle, mais également reconnaître ce qui se déroule, en tenant compte des transition</w:t>
      </w:r>
      <w:r w:rsidR="00F800FA">
        <w:rPr>
          <w:rStyle w:val="None"/>
          <w:rFonts w:ascii="Garamond" w:hAnsi="Garamond"/>
        </w:rPr>
        <w:t>s</w:t>
      </w:r>
      <w:r w:rsidRPr="00CE1CB4">
        <w:rPr>
          <w:rStyle w:val="None"/>
          <w:rFonts w:ascii="Garamond" w:hAnsi="Garamond"/>
        </w:rPr>
        <w:t xml:space="preserve"> déjà en cours ou en analysant les </w:t>
      </w:r>
      <w:r w:rsidR="00F800FA">
        <w:rPr>
          <w:rStyle w:val="None"/>
          <w:rFonts w:ascii="Garamond" w:hAnsi="Garamond"/>
        </w:rPr>
        <w:t>‘</w:t>
      </w:r>
      <w:r w:rsidRPr="00CE1CB4">
        <w:rPr>
          <w:rStyle w:val="None"/>
          <w:rFonts w:ascii="Garamond" w:hAnsi="Garamond"/>
        </w:rPr>
        <w:t xml:space="preserve">listes </w:t>
      </w:r>
      <w:r w:rsidR="003707AA">
        <w:rPr>
          <w:rStyle w:val="None"/>
          <w:rFonts w:ascii="Garamond" w:hAnsi="Garamond"/>
        </w:rPr>
        <w:t xml:space="preserve">de </w:t>
      </w:r>
      <w:r w:rsidR="00F800FA">
        <w:rPr>
          <w:rStyle w:val="None"/>
          <w:rFonts w:ascii="Garamond" w:hAnsi="Garamond"/>
        </w:rPr>
        <w:t>points</w:t>
      </w:r>
      <w:r w:rsidR="003707AA">
        <w:rPr>
          <w:rStyle w:val="None"/>
          <w:rFonts w:ascii="Garamond" w:hAnsi="Garamond"/>
        </w:rPr>
        <w:t xml:space="preserve"> </w:t>
      </w:r>
      <w:r w:rsidR="00F800FA">
        <w:rPr>
          <w:rStyle w:val="None"/>
          <w:rFonts w:ascii="Garamond" w:hAnsi="Garamond"/>
        </w:rPr>
        <w:t xml:space="preserve">à </w:t>
      </w:r>
      <w:r w:rsidRPr="00CE1CB4">
        <w:rPr>
          <w:rStyle w:val="None"/>
          <w:rFonts w:ascii="Garamond" w:hAnsi="Garamond"/>
        </w:rPr>
        <w:t>surveill</w:t>
      </w:r>
      <w:r w:rsidR="003707AA">
        <w:rPr>
          <w:rStyle w:val="None"/>
          <w:rFonts w:ascii="Garamond" w:hAnsi="Garamond"/>
        </w:rPr>
        <w:t>er</w:t>
      </w:r>
      <w:r w:rsidR="00F800FA">
        <w:rPr>
          <w:rStyle w:val="None"/>
          <w:rFonts w:ascii="Garamond" w:hAnsi="Garamond"/>
        </w:rPr>
        <w:t>’</w:t>
      </w:r>
      <w:r w:rsidRPr="00CE1CB4">
        <w:rPr>
          <w:rStyle w:val="None"/>
          <w:rFonts w:ascii="Garamond" w:hAnsi="Garamond"/>
        </w:rPr>
        <w:t xml:space="preserve"> pour la phase initiale de</w:t>
      </w:r>
      <w:r w:rsidR="003707AA">
        <w:rPr>
          <w:rStyle w:val="None"/>
          <w:rFonts w:ascii="Garamond" w:hAnsi="Garamond"/>
        </w:rPr>
        <w:t xml:space="preserve"> ce qu’on appelle </w:t>
      </w:r>
      <w:r w:rsidR="00F800FA">
        <w:rPr>
          <w:rStyle w:val="None"/>
          <w:rFonts w:ascii="Garamond" w:hAnsi="Garamond"/>
        </w:rPr>
        <w:t>‘</w:t>
      </w:r>
      <w:r w:rsidRPr="00CE1CB4">
        <w:rPr>
          <w:rStyle w:val="None"/>
          <w:rFonts w:ascii="Garamond" w:hAnsi="Garamond"/>
        </w:rPr>
        <w:t>investissements mixtes</w:t>
      </w:r>
      <w:r w:rsidR="00F800FA">
        <w:rPr>
          <w:rStyle w:val="None"/>
          <w:rFonts w:ascii="Garamond" w:hAnsi="Garamond"/>
        </w:rPr>
        <w:t>’</w:t>
      </w:r>
      <w:r w:rsidR="003707AA">
        <w:rPr>
          <w:rStyle w:val="None"/>
          <w:rFonts w:ascii="Garamond" w:hAnsi="Garamond"/>
        </w:rPr>
        <w:t>.</w:t>
      </w:r>
      <w:r w:rsidR="000D0BC4">
        <w:rPr>
          <w:rStyle w:val="None"/>
          <w:rFonts w:ascii="Garamond" w:hAnsi="Garamond"/>
        </w:rPr>
        <w:t xml:space="preserve"> Les leçons et les classements</w:t>
      </w:r>
      <w:r w:rsidRPr="00CE1CB4">
        <w:rPr>
          <w:rStyle w:val="None"/>
          <w:rFonts w:ascii="Garamond" w:hAnsi="Garamond"/>
        </w:rPr>
        <w:t xml:space="preserve"> provenant de diverses initiatives de responsabilité, qu'elles appartiennent à des catégories telles que l'</w:t>
      </w:r>
      <w:r w:rsidRPr="000D0BC4">
        <w:rPr>
          <w:rStyle w:val="None"/>
          <w:rFonts w:ascii="Garamond" w:hAnsi="Garamond"/>
          <w:i/>
          <w:iCs/>
        </w:rPr>
        <w:t>investissement d'impact</w:t>
      </w:r>
      <w:r w:rsidRPr="00CE1CB4">
        <w:rPr>
          <w:rStyle w:val="None"/>
          <w:rFonts w:ascii="Garamond" w:hAnsi="Garamond"/>
        </w:rPr>
        <w:t xml:space="preserve">, le </w:t>
      </w:r>
      <w:r w:rsidRPr="000D0BC4">
        <w:rPr>
          <w:rStyle w:val="None"/>
          <w:rFonts w:ascii="Garamond" w:hAnsi="Garamond"/>
          <w:i/>
          <w:iCs/>
        </w:rPr>
        <w:t>meilleur de sa catégorie</w:t>
      </w:r>
      <w:r w:rsidRPr="00CE1CB4">
        <w:rPr>
          <w:rStyle w:val="None"/>
          <w:rFonts w:ascii="Garamond" w:hAnsi="Garamond"/>
        </w:rPr>
        <w:t xml:space="preserve"> </w:t>
      </w:r>
      <w:r w:rsidR="000D0BC4">
        <w:rPr>
          <w:rStyle w:val="None"/>
          <w:rFonts w:ascii="Garamond" w:hAnsi="Garamond"/>
        </w:rPr>
        <w:t>(</w:t>
      </w:r>
      <w:r w:rsidR="000D0BC4" w:rsidRPr="000D0BC4">
        <w:rPr>
          <w:rStyle w:val="None"/>
          <w:rFonts w:ascii="Garamond" w:hAnsi="Garamond"/>
          <w:i/>
          <w:iCs/>
        </w:rPr>
        <w:t>best in class</w:t>
      </w:r>
      <w:r w:rsidR="000D0BC4">
        <w:rPr>
          <w:rStyle w:val="None"/>
          <w:rFonts w:ascii="Garamond" w:hAnsi="Garamond"/>
        </w:rPr>
        <w:t xml:space="preserve">) </w:t>
      </w:r>
      <w:r w:rsidRPr="00CE1CB4">
        <w:rPr>
          <w:rStyle w:val="None"/>
          <w:rFonts w:ascii="Garamond" w:hAnsi="Garamond"/>
        </w:rPr>
        <w:t xml:space="preserve">ou </w:t>
      </w:r>
      <w:r w:rsidRPr="00B01F73">
        <w:rPr>
          <w:rStyle w:val="None"/>
          <w:rFonts w:ascii="Garamond" w:hAnsi="Garamond"/>
        </w:rPr>
        <w:t>l'</w:t>
      </w:r>
      <w:r w:rsidRPr="00EC2E7F">
        <w:rPr>
          <w:rStyle w:val="None"/>
          <w:rFonts w:ascii="Garamond" w:hAnsi="Garamond"/>
          <w:i/>
          <w:iCs/>
        </w:rPr>
        <w:t>ESG</w:t>
      </w:r>
      <w:r w:rsidRPr="00CE1CB4">
        <w:rPr>
          <w:rStyle w:val="None"/>
          <w:rFonts w:ascii="Garamond" w:hAnsi="Garamond"/>
        </w:rPr>
        <w:t xml:space="preserve">, peuvent aider à formuler ou à guider la </w:t>
      </w:r>
      <w:r w:rsidRPr="00EC2E7F">
        <w:rPr>
          <w:rStyle w:val="None"/>
          <w:rFonts w:ascii="Garamond" w:hAnsi="Garamond"/>
          <w:i/>
          <w:iCs/>
        </w:rPr>
        <w:t>politique d</w:t>
      </w:r>
      <w:r w:rsidR="008B1BC7">
        <w:rPr>
          <w:rStyle w:val="None"/>
          <w:rFonts w:ascii="Garamond" w:hAnsi="Garamond"/>
          <w:i/>
          <w:iCs/>
        </w:rPr>
        <w:t xml:space="preserve">’amélioration </w:t>
      </w:r>
      <w:r w:rsidRPr="00CE1CB4">
        <w:rPr>
          <w:rStyle w:val="None"/>
          <w:rFonts w:ascii="Garamond" w:hAnsi="Garamond"/>
        </w:rPr>
        <w:t xml:space="preserve">de l'investisseur. Sans prétendre être définitif, l'engagement </w:t>
      </w:r>
      <w:r w:rsidR="007E4F37">
        <w:rPr>
          <w:rStyle w:val="None"/>
          <w:rFonts w:ascii="Garamond" w:hAnsi="Garamond"/>
        </w:rPr>
        <w:t>d’</w:t>
      </w:r>
      <w:r w:rsidR="007E4F37" w:rsidRPr="007E4F37">
        <w:rPr>
          <w:rStyle w:val="None"/>
          <w:rFonts w:ascii="Garamond" w:hAnsi="Garamond"/>
          <w:i/>
          <w:iCs/>
        </w:rPr>
        <w:t>amélioration</w:t>
      </w:r>
      <w:r w:rsidRPr="00CE1CB4">
        <w:rPr>
          <w:rStyle w:val="None"/>
          <w:rFonts w:ascii="Garamond" w:hAnsi="Garamond"/>
        </w:rPr>
        <w:t xml:space="preserve"> peut </w:t>
      </w:r>
      <w:r w:rsidR="00EC2E7F">
        <w:rPr>
          <w:rStyle w:val="None"/>
          <w:rFonts w:ascii="Garamond" w:hAnsi="Garamond"/>
        </w:rPr>
        <w:t>comport</w:t>
      </w:r>
      <w:r w:rsidRPr="00CE1CB4">
        <w:rPr>
          <w:rStyle w:val="None"/>
          <w:rFonts w:ascii="Garamond" w:hAnsi="Garamond"/>
        </w:rPr>
        <w:t>er</w:t>
      </w:r>
      <w:r w:rsidR="00EC2E7F">
        <w:rPr>
          <w:rStyle w:val="None"/>
          <w:rFonts w:ascii="Garamond" w:hAnsi="Garamond"/>
        </w:rPr>
        <w:t xml:space="preserve"> les approches suivantes</w:t>
      </w:r>
      <w:r w:rsidRPr="00CE1CB4">
        <w:rPr>
          <w:rStyle w:val="None"/>
          <w:rFonts w:ascii="Garamond" w:hAnsi="Garamond"/>
        </w:rPr>
        <w:t xml:space="preserve"> :</w:t>
      </w:r>
    </w:p>
    <w:p w14:paraId="7F891C51" w14:textId="3D7C8769" w:rsidR="00803C7C" w:rsidRPr="00C205ED" w:rsidRDefault="00A86442" w:rsidP="00F6076B">
      <w:pPr>
        <w:pStyle w:val="Default"/>
        <w:numPr>
          <w:ilvl w:val="0"/>
          <w:numId w:val="35"/>
        </w:numPr>
        <w:spacing w:before="120" w:after="120" w:line="264" w:lineRule="auto"/>
        <w:jc w:val="both"/>
        <w:rPr>
          <w:rFonts w:ascii="Garamond" w:hAnsi="Garamond"/>
          <w:u w:color="000000"/>
          <w:lang w:val="fr-FR"/>
        </w:rPr>
      </w:pPr>
      <w:r>
        <w:rPr>
          <w:rFonts w:ascii="Garamond" w:hAnsi="Garamond"/>
          <w:b/>
          <w:bCs/>
          <w:u w:color="000000"/>
          <w:lang w:val="fr-FR"/>
        </w:rPr>
        <w:t xml:space="preserve"> </w:t>
      </w:r>
      <w:r w:rsidR="00803C7C" w:rsidRPr="005A6A88">
        <w:rPr>
          <w:rFonts w:ascii="Garamond" w:hAnsi="Garamond"/>
          <w:u w:color="000000"/>
          <w:lang w:val="fr-FR"/>
        </w:rPr>
        <w:t>L'investissement d'impact</w:t>
      </w:r>
      <w:r w:rsidR="00803C7C" w:rsidRPr="00F6076B">
        <w:rPr>
          <w:rFonts w:ascii="Garamond" w:hAnsi="Garamond"/>
          <w:u w:color="000000"/>
          <w:lang w:val="fr-FR"/>
        </w:rPr>
        <w:t xml:space="preserve"> est guidé par une vision et une mission qui cherchent à répondre aux</w:t>
      </w:r>
      <w:r w:rsidR="00F6076B" w:rsidRPr="00F6076B">
        <w:rPr>
          <w:rFonts w:ascii="Garamond" w:hAnsi="Garamond"/>
          <w:u w:color="000000"/>
          <w:lang w:val="fr-FR"/>
        </w:rPr>
        <w:t xml:space="preserve"> </w:t>
      </w:r>
      <w:r w:rsidR="00803C7C" w:rsidRPr="00F6076B">
        <w:rPr>
          <w:rFonts w:ascii="Garamond" w:hAnsi="Garamond"/>
          <w:u w:color="000000"/>
          <w:lang w:val="fr-FR"/>
        </w:rPr>
        <w:t>différents défis sociaux et environnementaux auxquels sont confrontées les communautés et la société. Il s'agit d'une option viable</w:t>
      </w:r>
      <w:r w:rsidR="00CE4E5E" w:rsidRPr="00F6076B">
        <w:rPr>
          <w:rFonts w:ascii="Garamond" w:hAnsi="Garamond"/>
          <w:u w:color="000000"/>
          <w:lang w:val="fr-FR"/>
        </w:rPr>
        <w:t>,</w:t>
      </w:r>
      <w:r w:rsidR="00803C7C" w:rsidRPr="00F6076B">
        <w:rPr>
          <w:rFonts w:ascii="Garamond" w:hAnsi="Garamond"/>
          <w:u w:color="000000"/>
          <w:lang w:val="fr-FR"/>
        </w:rPr>
        <w:t xml:space="preserve"> disponible dans cette catégorie et qui s'avère prometteuse en tant qu'outil efficace pour aider les investisseurs à dépasser les </w:t>
      </w:r>
      <w:r w:rsidR="00CE4E5E" w:rsidRPr="00F6076B">
        <w:rPr>
          <w:rFonts w:ascii="Garamond" w:hAnsi="Garamond"/>
          <w:u w:color="000000"/>
          <w:lang w:val="fr-FR"/>
        </w:rPr>
        <w:t>filtrage</w:t>
      </w:r>
      <w:r w:rsidR="00803C7C" w:rsidRPr="00F6076B">
        <w:rPr>
          <w:rFonts w:ascii="Garamond" w:hAnsi="Garamond"/>
          <w:u w:color="000000"/>
          <w:lang w:val="fr-FR"/>
        </w:rPr>
        <w:t xml:space="preserve">s négatifs </w:t>
      </w:r>
      <w:r w:rsidR="00CE4E5E" w:rsidRPr="00F6076B">
        <w:rPr>
          <w:rFonts w:ascii="Garamond" w:hAnsi="Garamond"/>
          <w:u w:color="000000"/>
          <w:lang w:val="fr-FR"/>
        </w:rPr>
        <w:t>visant à</w:t>
      </w:r>
      <w:r w:rsidR="00803C7C" w:rsidRPr="00F6076B">
        <w:rPr>
          <w:rFonts w:ascii="Garamond" w:hAnsi="Garamond"/>
          <w:u w:color="000000"/>
          <w:lang w:val="fr-FR"/>
        </w:rPr>
        <w:t xml:space="preserve"> « ne pas faire le mal » ou « éviter </w:t>
      </w:r>
      <w:r w:rsidR="00CE4E5E" w:rsidRPr="00F6076B">
        <w:rPr>
          <w:rFonts w:ascii="Garamond" w:hAnsi="Garamond"/>
          <w:u w:color="000000"/>
          <w:lang w:val="fr-FR"/>
        </w:rPr>
        <w:t>de nuire</w:t>
      </w:r>
      <w:r w:rsidR="00803C7C" w:rsidRPr="00F6076B">
        <w:rPr>
          <w:rFonts w:ascii="Garamond" w:hAnsi="Garamond"/>
          <w:u w:color="000000"/>
          <w:lang w:val="fr-FR"/>
        </w:rPr>
        <w:t xml:space="preserve"> ». Plutôt que d'attendre simplement que des développements innovants émergent, l'investissement d'impact vise à susciter </w:t>
      </w:r>
      <w:r w:rsidR="00CE4E5E" w:rsidRPr="00F6076B">
        <w:rPr>
          <w:rFonts w:ascii="Garamond" w:hAnsi="Garamond"/>
          <w:u w:color="000000"/>
          <w:lang w:val="fr-FR"/>
        </w:rPr>
        <w:t xml:space="preserve">des projets </w:t>
      </w:r>
      <w:r w:rsidR="00803C7C" w:rsidRPr="00F6076B">
        <w:rPr>
          <w:rFonts w:ascii="Garamond" w:hAnsi="Garamond"/>
          <w:u w:color="000000"/>
          <w:lang w:val="fr-FR"/>
        </w:rPr>
        <w:t>qui s'alignent particulièrement sur la foi</w:t>
      </w:r>
      <w:r w:rsidR="003F0189" w:rsidRPr="00F6076B">
        <w:rPr>
          <w:rFonts w:ascii="Garamond" w:hAnsi="Garamond"/>
          <w:u w:color="000000"/>
          <w:lang w:val="fr-FR"/>
        </w:rPr>
        <w:t xml:space="preserve"> et à les faire avancer</w:t>
      </w:r>
      <w:r w:rsidR="00803C7C" w:rsidRPr="00F6076B">
        <w:rPr>
          <w:rFonts w:ascii="Garamond" w:hAnsi="Garamond"/>
          <w:u w:color="000000"/>
          <w:lang w:val="fr-FR"/>
        </w:rPr>
        <w:t xml:space="preserve">. </w:t>
      </w:r>
      <w:r w:rsidR="003F0189" w:rsidRPr="00F6076B">
        <w:rPr>
          <w:rFonts w:ascii="Garamond" w:hAnsi="Garamond"/>
          <w:u w:color="000000"/>
          <w:lang w:val="fr-FR"/>
        </w:rPr>
        <w:t>Dans les faits</w:t>
      </w:r>
      <w:r w:rsidR="00803C7C" w:rsidRPr="00F6076B">
        <w:rPr>
          <w:rFonts w:ascii="Garamond" w:hAnsi="Garamond"/>
          <w:u w:color="000000"/>
          <w:lang w:val="fr-FR"/>
        </w:rPr>
        <w:t xml:space="preserve">, </w:t>
      </w:r>
      <w:r w:rsidR="003F0189" w:rsidRPr="00F6076B">
        <w:rPr>
          <w:rFonts w:ascii="Garamond" w:hAnsi="Garamond"/>
          <w:u w:color="000000"/>
          <w:lang w:val="fr-FR"/>
        </w:rPr>
        <w:t>c</w:t>
      </w:r>
      <w:r w:rsidR="00803C7C" w:rsidRPr="00F6076B">
        <w:rPr>
          <w:rFonts w:ascii="Garamond" w:hAnsi="Garamond"/>
          <w:u w:color="000000"/>
          <w:lang w:val="fr-FR"/>
        </w:rPr>
        <w:t>es portefeuilles incluent un type d'investissement en R&amp;D dans des entreprises sociales ou engagées. Comme le souligne le Pape Benoît XVI, «</w:t>
      </w:r>
      <w:r w:rsidR="001D5F5D">
        <w:rPr>
          <w:rFonts w:ascii="Garamond" w:hAnsi="Garamond"/>
          <w:u w:color="000000"/>
          <w:lang w:val="fr-FR"/>
        </w:rPr>
        <w:t xml:space="preserve"> </w:t>
      </w:r>
      <w:r w:rsidR="00B01F73">
        <w:rPr>
          <w:rFonts w:ascii="Garamond" w:hAnsi="Garamond"/>
          <w:lang w:val="fr-FR"/>
        </w:rPr>
        <w:t>i</w:t>
      </w:r>
      <w:r w:rsidR="001D5F5D" w:rsidRPr="001D5F5D">
        <w:rPr>
          <w:rFonts w:ascii="Garamond" w:hAnsi="Garamond"/>
          <w:lang w:val="fr-FR"/>
        </w:rPr>
        <w:t>l faut œuvrer –et</w:t>
      </w:r>
      <w:r w:rsidR="001D5F5D">
        <w:rPr>
          <w:rFonts w:ascii="Garamond" w:hAnsi="Garamond"/>
          <w:lang w:val="fr-FR"/>
        </w:rPr>
        <w:t xml:space="preserve"> </w:t>
      </w:r>
      <w:r w:rsidR="001D5F5D" w:rsidRPr="001D5F5D">
        <w:rPr>
          <w:rFonts w:ascii="Garamond" w:hAnsi="Garamond"/>
          <w:lang w:val="fr-FR"/>
        </w:rPr>
        <w:t>cette</w:t>
      </w:r>
      <w:r w:rsidR="001D5F5D">
        <w:rPr>
          <w:rFonts w:ascii="Garamond" w:hAnsi="Garamond"/>
          <w:lang w:val="fr-FR"/>
        </w:rPr>
        <w:t xml:space="preserve"> </w:t>
      </w:r>
      <w:r w:rsidR="001D5F5D" w:rsidRPr="001D5F5D">
        <w:rPr>
          <w:rFonts w:ascii="Garamond" w:hAnsi="Garamond"/>
          <w:lang w:val="fr-FR"/>
        </w:rPr>
        <w:t>observation</w:t>
      </w:r>
      <w:r w:rsidR="001D5F5D">
        <w:rPr>
          <w:rFonts w:ascii="Garamond" w:hAnsi="Garamond"/>
          <w:lang w:val="fr-FR"/>
        </w:rPr>
        <w:t xml:space="preserve"> </w:t>
      </w:r>
      <w:r w:rsidR="001D5F5D" w:rsidRPr="001D5F5D">
        <w:rPr>
          <w:rFonts w:ascii="Garamond" w:hAnsi="Garamond"/>
          <w:lang w:val="fr-FR"/>
        </w:rPr>
        <w:t>est</w:t>
      </w:r>
      <w:r w:rsidR="001D5F5D">
        <w:rPr>
          <w:rFonts w:ascii="Garamond" w:hAnsi="Garamond"/>
          <w:lang w:val="fr-FR"/>
        </w:rPr>
        <w:t xml:space="preserve"> </w:t>
      </w:r>
      <w:r w:rsidR="001D5F5D" w:rsidRPr="001D5F5D">
        <w:rPr>
          <w:rFonts w:ascii="Garamond" w:hAnsi="Garamond"/>
          <w:lang w:val="fr-FR"/>
        </w:rPr>
        <w:t>ici</w:t>
      </w:r>
      <w:r w:rsidR="001D5F5D">
        <w:rPr>
          <w:rFonts w:ascii="Garamond" w:hAnsi="Garamond"/>
          <w:lang w:val="fr-FR"/>
        </w:rPr>
        <w:t xml:space="preserve"> </w:t>
      </w:r>
      <w:r w:rsidR="001D5F5D" w:rsidRPr="001D5F5D">
        <w:rPr>
          <w:rFonts w:ascii="Garamond" w:hAnsi="Garamond"/>
          <w:lang w:val="fr-FR"/>
        </w:rPr>
        <w:t>essentielle</w:t>
      </w:r>
      <w:r w:rsidR="001D5F5D">
        <w:rPr>
          <w:rFonts w:ascii="Garamond" w:hAnsi="Garamond"/>
          <w:lang w:val="fr-FR"/>
        </w:rPr>
        <w:t xml:space="preserve"> </w:t>
      </w:r>
      <w:r w:rsidR="001D5F5D" w:rsidRPr="001D5F5D">
        <w:rPr>
          <w:rFonts w:ascii="Garamond" w:hAnsi="Garamond"/>
          <w:lang w:val="fr-FR"/>
        </w:rPr>
        <w:t>!</w:t>
      </w:r>
      <w:r w:rsidR="001D5F5D">
        <w:rPr>
          <w:rFonts w:ascii="Garamond" w:hAnsi="Garamond"/>
          <w:lang w:val="fr-FR"/>
        </w:rPr>
        <w:t xml:space="preserve"> </w:t>
      </w:r>
      <w:r w:rsidR="001D5F5D" w:rsidRPr="001D5F5D">
        <w:rPr>
          <w:rFonts w:ascii="Garamond" w:hAnsi="Garamond"/>
          <w:lang w:val="fr-FR"/>
        </w:rPr>
        <w:t xml:space="preserve">– non seulement pour que naissent des secteurs ou des lignes </w:t>
      </w:r>
      <w:r w:rsidR="00B01F73">
        <w:rPr>
          <w:rFonts w:ascii="Garamond" w:hAnsi="Garamond"/>
          <w:lang w:val="fr-FR"/>
        </w:rPr>
        <w:t>‘</w:t>
      </w:r>
      <w:r w:rsidR="001D5F5D" w:rsidRPr="001D5F5D">
        <w:rPr>
          <w:rFonts w:ascii="Garamond" w:hAnsi="Garamond"/>
          <w:lang w:val="fr-FR"/>
        </w:rPr>
        <w:t>éthiques</w:t>
      </w:r>
      <w:r w:rsidR="00B01F73">
        <w:rPr>
          <w:rFonts w:ascii="Garamond" w:hAnsi="Garamond"/>
          <w:lang w:val="fr-FR"/>
        </w:rPr>
        <w:t>’</w:t>
      </w:r>
      <w:r w:rsidR="001D5F5D" w:rsidRPr="001D5F5D">
        <w:rPr>
          <w:rFonts w:ascii="Garamond" w:hAnsi="Garamond"/>
          <w:lang w:val="fr-FR"/>
        </w:rPr>
        <w:t xml:space="preserve"> dans l’économie ou dans la finance, mais pour que toute l’économie et toute la finance soient éthiques et le soient non à cause d’un étiquetage extérieur, mais à cause du respect d’exigences intrinsèques à leur nature même. La doctrine sociale de l’Église aborde ce sujet avec clarté quand elle rappelle que l’économie, en ses différentes ramifications, est un secteur de l’activité humaine</w:t>
      </w:r>
      <w:r w:rsidR="001D5F5D">
        <w:rPr>
          <w:lang w:val="fr-FR"/>
        </w:rPr>
        <w:t> </w:t>
      </w:r>
      <w:r w:rsidR="00BD380A" w:rsidRPr="00F6076B">
        <w:rPr>
          <w:rFonts w:ascii="Garamond" w:hAnsi="Garamond"/>
          <w:u w:color="000000"/>
          <w:lang w:val="fr-FR"/>
        </w:rPr>
        <w:t>»</w:t>
      </w:r>
      <w:r w:rsidR="00BD380A" w:rsidRPr="00F6076B">
        <w:rPr>
          <w:rFonts w:ascii="Garamond" w:eastAsia="Garamond" w:hAnsi="Garamond" w:cs="Garamond"/>
          <w:u w:color="000000"/>
          <w:vertAlign w:val="superscript"/>
          <w:lang w:val="fr-FR"/>
        </w:rPr>
        <w:t xml:space="preserve"> </w:t>
      </w:r>
      <w:r w:rsidR="00BD380A" w:rsidRPr="009521C0">
        <w:rPr>
          <w:rFonts w:ascii="Garamond" w:eastAsia="Garamond" w:hAnsi="Garamond" w:cs="Garamond"/>
          <w:u w:color="000000"/>
          <w:vertAlign w:val="superscript"/>
          <w:lang w:val="en-US"/>
        </w:rPr>
        <w:footnoteReference w:id="96"/>
      </w:r>
      <w:r w:rsidR="00BD380A" w:rsidRPr="00F6076B">
        <w:rPr>
          <w:rFonts w:ascii="Garamond" w:hAnsi="Garamond"/>
          <w:u w:color="000000"/>
          <w:lang w:val="fr-FR"/>
        </w:rPr>
        <w:t>.</w:t>
      </w:r>
    </w:p>
    <w:p w14:paraId="4A1052DA" w14:textId="2F319FA7" w:rsidR="00803C7C" w:rsidRPr="00803C7C" w:rsidRDefault="00803C7C" w:rsidP="00BD380A">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hAnsi="Garamond"/>
          <w:u w:color="000000"/>
          <w:lang w:val="fr-FR"/>
        </w:rPr>
      </w:pPr>
      <w:r w:rsidRPr="00803C7C">
        <w:rPr>
          <w:rFonts w:ascii="Garamond" w:hAnsi="Garamond"/>
          <w:u w:color="000000"/>
          <w:lang w:val="fr-FR"/>
        </w:rPr>
        <w:t>- Sur la base de la mission ou d'autres objectifs fondés sur des valeurs, les praticiens catholiques de l'</w:t>
      </w:r>
      <w:r w:rsidRPr="003B7BBB">
        <w:rPr>
          <w:rFonts w:ascii="Garamond" w:hAnsi="Garamond"/>
          <w:i/>
          <w:iCs/>
          <w:u w:color="000000"/>
          <w:lang w:val="fr-FR"/>
        </w:rPr>
        <w:t xml:space="preserve">investissement d'impact </w:t>
      </w:r>
      <w:r w:rsidRPr="00803C7C">
        <w:rPr>
          <w:rFonts w:ascii="Garamond" w:hAnsi="Garamond"/>
          <w:u w:color="000000"/>
          <w:lang w:val="fr-FR"/>
        </w:rPr>
        <w:t xml:space="preserve">identifient un ensemble de thèmes, de problèmes, de défis ou de catégories </w:t>
      </w:r>
      <w:r w:rsidR="003B7BBB">
        <w:rPr>
          <w:rFonts w:ascii="Garamond" w:hAnsi="Garamond"/>
          <w:u w:color="000000"/>
          <w:lang w:val="fr-FR"/>
        </w:rPr>
        <w:t>afin de</w:t>
      </w:r>
      <w:r w:rsidRPr="00803C7C">
        <w:rPr>
          <w:rFonts w:ascii="Garamond" w:hAnsi="Garamond"/>
          <w:u w:color="000000"/>
          <w:lang w:val="fr-FR"/>
        </w:rPr>
        <w:t xml:space="preserve"> </w:t>
      </w:r>
      <w:r w:rsidRPr="00803C7C">
        <w:rPr>
          <w:rFonts w:ascii="Garamond" w:hAnsi="Garamond"/>
          <w:u w:color="000000"/>
          <w:lang w:val="fr-FR"/>
        </w:rPr>
        <w:lastRenderedPageBreak/>
        <w:t>canaliser les investissements vers la promotion du développement humain intégral et du bien commun. Ces objectifs sont affinés à l'aide du prisme d</w:t>
      </w:r>
      <w:r w:rsidR="003B7BBB">
        <w:rPr>
          <w:rFonts w:ascii="Garamond" w:hAnsi="Garamond"/>
          <w:u w:color="000000"/>
          <w:lang w:val="fr-FR"/>
        </w:rPr>
        <w:t>e la DSE</w:t>
      </w:r>
      <w:r w:rsidRPr="00803C7C">
        <w:rPr>
          <w:rFonts w:ascii="Garamond" w:hAnsi="Garamond"/>
          <w:u w:color="000000"/>
          <w:lang w:val="fr-FR"/>
        </w:rPr>
        <w:t xml:space="preserve"> et sont souvent guidés par l'expérience d'autres praticiens dans le domaine. L'efficacité de ces investissements axés sur l'impact </w:t>
      </w:r>
      <w:r w:rsidR="003B7BBB">
        <w:rPr>
          <w:rFonts w:ascii="Garamond" w:hAnsi="Garamond"/>
          <w:u w:color="000000"/>
          <w:lang w:val="fr-FR"/>
        </w:rPr>
        <w:t>suppose</w:t>
      </w:r>
      <w:r w:rsidRPr="00803C7C">
        <w:rPr>
          <w:rFonts w:ascii="Garamond" w:hAnsi="Garamond"/>
          <w:u w:color="000000"/>
          <w:lang w:val="fr-FR"/>
        </w:rPr>
        <w:t xml:space="preserve"> de</w:t>
      </w:r>
      <w:r w:rsidR="003B7BBB">
        <w:rPr>
          <w:rFonts w:ascii="Garamond" w:hAnsi="Garamond"/>
          <w:u w:color="000000"/>
          <w:lang w:val="fr-FR"/>
        </w:rPr>
        <w:t>s</w:t>
      </w:r>
      <w:r w:rsidRPr="00803C7C">
        <w:rPr>
          <w:rFonts w:ascii="Garamond" w:hAnsi="Garamond"/>
          <w:u w:color="000000"/>
          <w:lang w:val="fr-FR"/>
        </w:rPr>
        <w:t xml:space="preserve"> méthodologies d'évaluation robustes et transparentes, y compris </w:t>
      </w:r>
      <w:r w:rsidR="003B7BBB">
        <w:rPr>
          <w:rFonts w:ascii="Garamond" w:hAnsi="Garamond"/>
          <w:u w:color="000000"/>
          <w:lang w:val="fr-FR"/>
        </w:rPr>
        <w:t>l’exigence</w:t>
      </w:r>
      <w:r w:rsidRPr="00803C7C">
        <w:rPr>
          <w:rFonts w:ascii="Garamond" w:hAnsi="Garamond"/>
          <w:u w:color="000000"/>
          <w:lang w:val="fr-FR"/>
        </w:rPr>
        <w:t xml:space="preserve"> de m</w:t>
      </w:r>
      <w:r w:rsidR="00975E33">
        <w:rPr>
          <w:rFonts w:ascii="Garamond" w:hAnsi="Garamond"/>
          <w:u w:color="000000"/>
          <w:lang w:val="fr-FR"/>
        </w:rPr>
        <w:t>étrique</w:t>
      </w:r>
      <w:r w:rsidRPr="00803C7C">
        <w:rPr>
          <w:rFonts w:ascii="Garamond" w:hAnsi="Garamond"/>
          <w:u w:color="000000"/>
          <w:lang w:val="fr-FR"/>
        </w:rPr>
        <w:t>s toujours plus détaillées et validées.</w:t>
      </w:r>
    </w:p>
    <w:p w14:paraId="23896619" w14:textId="22EF47E6" w:rsidR="00803C7C" w:rsidRPr="00803C7C" w:rsidRDefault="00803C7C" w:rsidP="00803C7C">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u w:color="000000"/>
          <w:lang w:val="fr-FR"/>
        </w:rPr>
      </w:pPr>
      <w:r w:rsidRPr="00803C7C">
        <w:rPr>
          <w:rFonts w:ascii="Garamond" w:hAnsi="Garamond"/>
          <w:u w:color="000000"/>
          <w:lang w:val="fr-FR"/>
        </w:rPr>
        <w:t>- Les stratégies d</w:t>
      </w:r>
      <w:r w:rsidRPr="00F6076B">
        <w:rPr>
          <w:rFonts w:ascii="Garamond" w:hAnsi="Garamond"/>
          <w:i/>
          <w:iCs/>
          <w:u w:color="000000"/>
          <w:lang w:val="fr-FR"/>
        </w:rPr>
        <w:t xml:space="preserve">'investissement à impact </w:t>
      </w:r>
      <w:r w:rsidRPr="00803C7C">
        <w:rPr>
          <w:rFonts w:ascii="Garamond" w:hAnsi="Garamond"/>
          <w:u w:color="000000"/>
          <w:lang w:val="fr-FR"/>
        </w:rPr>
        <w:t xml:space="preserve">social et environnemental positives et proactives ont toujours été considérées comme faisant partie des engagements </w:t>
      </w:r>
      <w:r w:rsidR="00F6076B">
        <w:rPr>
          <w:rFonts w:ascii="Garamond" w:hAnsi="Garamond"/>
          <w:u w:color="000000"/>
          <w:lang w:val="fr-FR"/>
        </w:rPr>
        <w:t>basés sur la foi</w:t>
      </w:r>
      <w:r w:rsidRPr="00803C7C">
        <w:rPr>
          <w:rFonts w:ascii="Garamond" w:hAnsi="Garamond"/>
          <w:u w:color="000000"/>
          <w:lang w:val="fr-FR"/>
        </w:rPr>
        <w:t xml:space="preserve">, </w:t>
      </w:r>
      <w:r w:rsidR="00F6076B">
        <w:rPr>
          <w:rFonts w:ascii="Garamond" w:hAnsi="Garamond"/>
          <w:u w:color="000000"/>
          <w:lang w:val="fr-FR"/>
        </w:rPr>
        <w:t xml:space="preserve">qui sont </w:t>
      </w:r>
      <w:r w:rsidRPr="00803C7C">
        <w:rPr>
          <w:rFonts w:ascii="Garamond" w:hAnsi="Garamond"/>
          <w:u w:color="000000"/>
          <w:lang w:val="fr-FR"/>
        </w:rPr>
        <w:t>choisis parce que leur objectif spécifique est de contribuer à la promotion du bien commun universel ou au soin de la création.</w:t>
      </w:r>
    </w:p>
    <w:p w14:paraId="0C0968C2" w14:textId="4FD82B8C" w:rsidR="001D2494" w:rsidRPr="001D2494" w:rsidRDefault="00A404F3" w:rsidP="00C86B84">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jc w:val="both"/>
        <w:rPr>
          <w:rFonts w:ascii="Garamond" w:hAnsi="Garamond"/>
          <w:u w:color="000000"/>
          <w:lang w:val="fr-FR"/>
        </w:rPr>
      </w:pPr>
      <w:r w:rsidRPr="00A404F3">
        <w:rPr>
          <w:rFonts w:ascii="Garamond" w:hAnsi="Garamond"/>
          <w:u w:color="000000"/>
          <w:lang w:val="fr-FR"/>
        </w:rPr>
        <w:t xml:space="preserve">ii) </w:t>
      </w:r>
      <w:r w:rsidRPr="005A6A88">
        <w:rPr>
          <w:rFonts w:ascii="Garamond" w:hAnsi="Garamond"/>
          <w:u w:color="000000"/>
          <w:lang w:val="fr-FR"/>
        </w:rPr>
        <w:t>L'approche</w:t>
      </w:r>
      <w:r w:rsidR="001017AC">
        <w:rPr>
          <w:rFonts w:ascii="Garamond" w:hAnsi="Garamond"/>
          <w:u w:color="000000"/>
          <w:lang w:val="fr-FR"/>
        </w:rPr>
        <w:t xml:space="preserve"> </w:t>
      </w:r>
      <w:r w:rsidR="00683B81" w:rsidRPr="005A6A88">
        <w:rPr>
          <w:rFonts w:ascii="Garamond" w:hAnsi="Garamond"/>
          <w:u w:color="000000"/>
          <w:lang w:val="fr-FR"/>
        </w:rPr>
        <w:t>‘</w:t>
      </w:r>
      <w:r w:rsidR="00683B81" w:rsidRPr="005A6A88">
        <w:rPr>
          <w:rFonts w:ascii="Garamond" w:hAnsi="Garamond"/>
          <w:i/>
          <w:iCs/>
          <w:u w:color="000000"/>
          <w:lang w:val="fr-FR"/>
        </w:rPr>
        <w:t>best-in-class</w:t>
      </w:r>
      <w:r w:rsidR="00683B81" w:rsidRPr="005A6A88">
        <w:rPr>
          <w:rFonts w:ascii="Garamond" w:hAnsi="Garamond"/>
          <w:u w:color="000000"/>
          <w:lang w:val="fr-FR"/>
        </w:rPr>
        <w:t>’</w:t>
      </w:r>
      <w:r w:rsidRPr="00A404F3">
        <w:rPr>
          <w:rFonts w:ascii="Garamond" w:hAnsi="Garamond"/>
          <w:u w:color="000000"/>
          <w:lang w:val="fr-FR"/>
        </w:rPr>
        <w:t xml:space="preserve"> s'inspire </w:t>
      </w:r>
      <w:r>
        <w:rPr>
          <w:rFonts w:ascii="Garamond" w:hAnsi="Garamond"/>
          <w:u w:color="000000"/>
          <w:lang w:val="fr-FR"/>
        </w:rPr>
        <w:t>d</w:t>
      </w:r>
      <w:r w:rsidR="008121D0">
        <w:rPr>
          <w:rFonts w:ascii="Garamond" w:hAnsi="Garamond"/>
          <w:u w:color="000000"/>
          <w:lang w:val="fr-FR"/>
        </w:rPr>
        <w:t>e l’</w:t>
      </w:r>
      <w:r w:rsidR="00A723BE">
        <w:rPr>
          <w:rFonts w:ascii="Garamond" w:hAnsi="Garamond"/>
          <w:u w:color="000000"/>
          <w:lang w:val="fr-FR"/>
        </w:rPr>
        <w:t>orientation</w:t>
      </w:r>
      <w:r w:rsidRPr="00A404F3">
        <w:rPr>
          <w:rFonts w:ascii="Garamond" w:hAnsi="Garamond"/>
          <w:u w:color="000000"/>
          <w:lang w:val="fr-FR"/>
        </w:rPr>
        <w:t xml:space="preserve"> et de l'inspiration d'innovateurs fidèles à la foi. Comme pour la stratégie d'am</w:t>
      </w:r>
      <w:r w:rsidRPr="00F075B1">
        <w:rPr>
          <w:rFonts w:ascii="Garamond" w:hAnsi="Garamond"/>
          <w:color w:val="auto"/>
          <w:u w:color="000000"/>
          <w:lang w:val="fr-FR"/>
        </w:rPr>
        <w:t>élioratio</w:t>
      </w:r>
      <w:r w:rsidRPr="00A404F3">
        <w:rPr>
          <w:rFonts w:ascii="Garamond" w:hAnsi="Garamond"/>
          <w:u w:color="000000"/>
          <w:lang w:val="fr-FR"/>
        </w:rPr>
        <w:t xml:space="preserve">n, cela signifie souvent associer des critères d'investissement à impact ou ESG </w:t>
      </w:r>
      <w:r w:rsidR="00FD4CFE" w:rsidRPr="00A404F3">
        <w:rPr>
          <w:rFonts w:ascii="Garamond" w:hAnsi="Garamond"/>
          <w:u w:color="000000"/>
          <w:lang w:val="fr-FR"/>
        </w:rPr>
        <w:t>validés</w:t>
      </w:r>
      <w:r w:rsidR="00FD4CFE">
        <w:rPr>
          <w:rFonts w:ascii="Garamond" w:hAnsi="Garamond"/>
          <w:u w:color="000000"/>
          <w:lang w:val="fr-FR"/>
        </w:rPr>
        <w:t>,</w:t>
      </w:r>
      <w:r w:rsidR="00FD4CFE" w:rsidRPr="00A404F3">
        <w:rPr>
          <w:rFonts w:ascii="Garamond" w:hAnsi="Garamond"/>
          <w:u w:color="000000"/>
          <w:lang w:val="fr-FR"/>
        </w:rPr>
        <w:t xml:space="preserve"> </w:t>
      </w:r>
      <w:r w:rsidRPr="00A404F3">
        <w:rPr>
          <w:rFonts w:ascii="Garamond" w:hAnsi="Garamond"/>
          <w:u w:color="000000"/>
          <w:lang w:val="fr-FR"/>
        </w:rPr>
        <w:t xml:space="preserve">aux facteurs humains, sociaux et naturels interdépendants qui constituent </w:t>
      </w:r>
      <w:r w:rsidR="00FD4CFE">
        <w:rPr>
          <w:rFonts w:ascii="Garamond" w:hAnsi="Garamond"/>
          <w:u w:color="000000"/>
          <w:lang w:val="fr-FR"/>
        </w:rPr>
        <w:t>‘</w:t>
      </w:r>
      <w:r w:rsidRPr="00A404F3">
        <w:rPr>
          <w:rFonts w:ascii="Garamond" w:hAnsi="Garamond"/>
          <w:u w:color="000000"/>
          <w:lang w:val="fr-FR"/>
        </w:rPr>
        <w:t>l'écologie intégrale</w:t>
      </w:r>
      <w:r w:rsidR="00FD4CFE">
        <w:rPr>
          <w:rFonts w:ascii="Garamond" w:hAnsi="Garamond"/>
          <w:u w:color="000000"/>
          <w:lang w:val="fr-FR"/>
        </w:rPr>
        <w:t>’</w:t>
      </w:r>
      <w:r w:rsidR="009B7664" w:rsidRPr="009521C0">
        <w:rPr>
          <w:rFonts w:ascii="Garamond" w:eastAsia="Garamond" w:hAnsi="Garamond" w:cs="Garamond"/>
          <w:u w:color="000000"/>
          <w:vertAlign w:val="superscript"/>
          <w:lang w:val="en-US"/>
        </w:rPr>
        <w:footnoteReference w:id="97"/>
      </w:r>
      <w:r w:rsidR="00FD4CFE">
        <w:rPr>
          <w:rFonts w:ascii="Garamond" w:hAnsi="Garamond"/>
          <w:u w:color="000000"/>
          <w:lang w:val="fr-FR"/>
        </w:rPr>
        <w:t>,</w:t>
      </w:r>
      <w:r w:rsidRPr="00A404F3">
        <w:rPr>
          <w:rFonts w:ascii="Garamond" w:hAnsi="Garamond"/>
          <w:u w:color="000000"/>
          <w:lang w:val="fr-FR"/>
        </w:rPr>
        <w:t xml:space="preserve"> </w:t>
      </w:r>
      <w:r w:rsidR="00FD4CFE">
        <w:rPr>
          <w:rFonts w:ascii="Garamond" w:hAnsi="Garamond"/>
          <w:u w:color="000000"/>
          <w:lang w:val="fr-FR"/>
        </w:rPr>
        <w:t>afin d’</w:t>
      </w:r>
      <w:r w:rsidR="00FD4CFE" w:rsidRPr="00A404F3">
        <w:rPr>
          <w:rFonts w:ascii="Garamond" w:hAnsi="Garamond"/>
          <w:u w:color="000000"/>
          <w:lang w:val="fr-FR"/>
        </w:rPr>
        <w:t>évaluer</w:t>
      </w:r>
      <w:r w:rsidRPr="00A404F3">
        <w:rPr>
          <w:rFonts w:ascii="Garamond" w:hAnsi="Garamond"/>
          <w:u w:color="000000"/>
          <w:lang w:val="fr-FR"/>
        </w:rPr>
        <w:t xml:space="preserve"> et </w:t>
      </w:r>
      <w:r w:rsidR="00FD4CFE">
        <w:rPr>
          <w:rFonts w:ascii="Garamond" w:hAnsi="Garamond"/>
          <w:u w:color="000000"/>
          <w:lang w:val="fr-FR"/>
        </w:rPr>
        <w:t xml:space="preserve">de </w:t>
      </w:r>
      <w:r w:rsidRPr="00A404F3">
        <w:rPr>
          <w:rFonts w:ascii="Garamond" w:hAnsi="Garamond"/>
          <w:u w:color="000000"/>
          <w:lang w:val="fr-FR"/>
        </w:rPr>
        <w:t>classer les émetteurs d'actions et d'obligations d'entreprise.</w:t>
      </w:r>
      <w:r w:rsidR="001D2494" w:rsidRPr="001D2494">
        <w:rPr>
          <w:rFonts w:ascii="Garamond" w:hAnsi="Garamond"/>
          <w:u w:color="000000"/>
          <w:lang w:val="fr-FR"/>
        </w:rPr>
        <w:t xml:space="preserve"> </w:t>
      </w:r>
      <w:r w:rsidR="00432CB1">
        <w:rPr>
          <w:rFonts w:ascii="Garamond" w:hAnsi="Garamond"/>
          <w:u w:color="000000"/>
          <w:lang w:val="fr-FR"/>
        </w:rPr>
        <w:t xml:space="preserve">Dans le meilleur cas, </w:t>
      </w:r>
      <w:r w:rsidR="00572E8D">
        <w:rPr>
          <w:rFonts w:ascii="Garamond" w:hAnsi="Garamond"/>
          <w:u w:color="000000"/>
          <w:lang w:val="fr-FR"/>
        </w:rPr>
        <w:t>la stratégie ‘</w:t>
      </w:r>
      <w:r w:rsidR="00572E8D" w:rsidRPr="00572E8D">
        <w:rPr>
          <w:rFonts w:ascii="Garamond" w:hAnsi="Garamond"/>
          <w:i/>
          <w:iCs/>
          <w:u w:color="000000"/>
          <w:lang w:val="fr-FR"/>
        </w:rPr>
        <w:t>best-in-class</w:t>
      </w:r>
      <w:r w:rsidR="00572E8D">
        <w:rPr>
          <w:rFonts w:ascii="Garamond" w:hAnsi="Garamond"/>
          <w:u w:color="000000"/>
          <w:lang w:val="fr-FR"/>
        </w:rPr>
        <w:t>’</w:t>
      </w:r>
      <w:r w:rsidR="00572E8D" w:rsidRPr="00A404F3">
        <w:rPr>
          <w:rFonts w:ascii="Garamond" w:hAnsi="Garamond"/>
          <w:u w:color="000000"/>
          <w:lang w:val="fr-FR"/>
        </w:rPr>
        <w:t xml:space="preserve"> </w:t>
      </w:r>
      <w:r w:rsidR="00572E8D">
        <w:rPr>
          <w:rFonts w:ascii="Garamond" w:hAnsi="Garamond"/>
          <w:u w:color="000000"/>
          <w:lang w:val="fr-FR"/>
        </w:rPr>
        <w:t xml:space="preserve">(meilleur dans sa catégorie) </w:t>
      </w:r>
      <w:r w:rsidR="001D2494" w:rsidRPr="001D2494">
        <w:rPr>
          <w:rFonts w:ascii="Garamond" w:hAnsi="Garamond"/>
          <w:u w:color="000000"/>
          <w:lang w:val="fr-FR"/>
        </w:rPr>
        <w:t>reflèt</w:t>
      </w:r>
      <w:r w:rsidR="00572E8D">
        <w:rPr>
          <w:rFonts w:ascii="Garamond" w:hAnsi="Garamond"/>
          <w:u w:color="000000"/>
          <w:lang w:val="fr-FR"/>
        </w:rPr>
        <w:t>e d</w:t>
      </w:r>
      <w:r w:rsidR="001D2494" w:rsidRPr="001D2494">
        <w:rPr>
          <w:rFonts w:ascii="Garamond" w:hAnsi="Garamond"/>
          <w:u w:color="000000"/>
          <w:lang w:val="fr-FR"/>
        </w:rPr>
        <w:t xml:space="preserve">es préoccupations qui font écho aux Béatitudes de Jésus (Matthieu 5:1-12) - avoir faim et soif de justice, contribuer au travail acharné pour faire la paix et développer l'harmonie, tendre la main pour inclure les pauvres ou les marginalisés, et assister avec miséricorde toutes les relations touchées ou impactées par un investissement. Un tel investissement positif </w:t>
      </w:r>
      <w:r w:rsidR="00F556DF">
        <w:rPr>
          <w:rFonts w:ascii="Garamond" w:hAnsi="Garamond"/>
          <w:u w:color="000000"/>
          <w:lang w:val="fr-FR"/>
        </w:rPr>
        <w:t xml:space="preserve">et </w:t>
      </w:r>
      <w:r w:rsidR="001D2494" w:rsidRPr="001D2494">
        <w:rPr>
          <w:rFonts w:ascii="Garamond" w:hAnsi="Garamond"/>
          <w:u w:color="000000"/>
          <w:lang w:val="fr-FR"/>
        </w:rPr>
        <w:t xml:space="preserve">proactif offre à l'investisseur une occasion unique </w:t>
      </w:r>
      <w:r w:rsidR="00D65912">
        <w:rPr>
          <w:rFonts w:ascii="Garamond" w:hAnsi="Garamond"/>
          <w:u w:color="000000"/>
          <w:lang w:val="fr-FR"/>
        </w:rPr>
        <w:t xml:space="preserve">pour mettre ses </w:t>
      </w:r>
      <w:r w:rsidR="00D65912" w:rsidRPr="001D2494">
        <w:rPr>
          <w:rFonts w:ascii="Garamond" w:hAnsi="Garamond"/>
          <w:u w:color="000000"/>
          <w:lang w:val="fr-FR"/>
        </w:rPr>
        <w:t xml:space="preserve">objectifs et types d'investissement </w:t>
      </w:r>
      <w:r w:rsidR="00D65912">
        <w:rPr>
          <w:rFonts w:ascii="Garamond" w:hAnsi="Garamond"/>
          <w:u w:color="000000"/>
          <w:lang w:val="fr-FR"/>
        </w:rPr>
        <w:t>en</w:t>
      </w:r>
      <w:r w:rsidR="001D2494" w:rsidRPr="001D2494">
        <w:rPr>
          <w:rFonts w:ascii="Garamond" w:hAnsi="Garamond"/>
          <w:u w:color="000000"/>
          <w:lang w:val="fr-FR"/>
        </w:rPr>
        <w:t xml:space="preserve"> </w:t>
      </w:r>
      <w:r w:rsidR="00F556DF">
        <w:rPr>
          <w:rFonts w:ascii="Garamond" w:hAnsi="Garamond"/>
          <w:u w:color="000000"/>
          <w:lang w:val="fr-FR"/>
        </w:rPr>
        <w:t>cohéren</w:t>
      </w:r>
      <w:r w:rsidR="00D65912">
        <w:rPr>
          <w:rFonts w:ascii="Garamond" w:hAnsi="Garamond"/>
          <w:u w:color="000000"/>
          <w:lang w:val="fr-FR"/>
        </w:rPr>
        <w:t>ce</w:t>
      </w:r>
      <w:r w:rsidR="00F556DF">
        <w:rPr>
          <w:rFonts w:ascii="Garamond" w:hAnsi="Garamond"/>
          <w:u w:color="000000"/>
          <w:lang w:val="fr-FR"/>
        </w:rPr>
        <w:t xml:space="preserve"> avec </w:t>
      </w:r>
      <w:r w:rsidR="001D2494" w:rsidRPr="001D2494">
        <w:rPr>
          <w:rFonts w:ascii="Garamond" w:hAnsi="Garamond"/>
          <w:u w:color="000000"/>
          <w:lang w:val="fr-FR"/>
        </w:rPr>
        <w:t xml:space="preserve">la foi et </w:t>
      </w:r>
      <w:r w:rsidR="00D65912">
        <w:rPr>
          <w:rFonts w:ascii="Garamond" w:hAnsi="Garamond"/>
          <w:u w:color="000000"/>
          <w:lang w:val="fr-FR"/>
        </w:rPr>
        <w:t>l</w:t>
      </w:r>
      <w:r w:rsidR="00172AFD">
        <w:rPr>
          <w:rFonts w:ascii="Garamond" w:hAnsi="Garamond"/>
          <w:u w:color="000000"/>
          <w:lang w:val="fr-FR"/>
        </w:rPr>
        <w:t xml:space="preserve">es </w:t>
      </w:r>
      <w:r w:rsidR="00A723BE">
        <w:rPr>
          <w:rFonts w:ascii="Garamond" w:hAnsi="Garamond"/>
          <w:u w:color="000000"/>
          <w:lang w:val="fr-FR"/>
        </w:rPr>
        <w:t>orientation</w:t>
      </w:r>
      <w:r w:rsidR="00172AFD">
        <w:rPr>
          <w:rFonts w:ascii="Garamond" w:hAnsi="Garamond"/>
          <w:u w:color="000000"/>
          <w:lang w:val="fr-FR"/>
        </w:rPr>
        <w:t>s</w:t>
      </w:r>
      <w:r w:rsidR="00D65912">
        <w:rPr>
          <w:rFonts w:ascii="Garamond" w:hAnsi="Garamond"/>
          <w:u w:color="000000"/>
          <w:lang w:val="fr-FR"/>
        </w:rPr>
        <w:t xml:space="preserve"> de</w:t>
      </w:r>
      <w:r w:rsidR="001D2494" w:rsidRPr="001D2494">
        <w:rPr>
          <w:rFonts w:ascii="Garamond" w:hAnsi="Garamond"/>
          <w:u w:color="000000"/>
          <w:lang w:val="fr-FR"/>
        </w:rPr>
        <w:t xml:space="preserve"> </w:t>
      </w:r>
      <w:r w:rsidR="00F556DF">
        <w:rPr>
          <w:rFonts w:ascii="Garamond" w:hAnsi="Garamond"/>
          <w:u w:color="000000"/>
          <w:lang w:val="fr-FR"/>
        </w:rPr>
        <w:t>la DSE</w:t>
      </w:r>
      <w:r w:rsidR="001D2494" w:rsidRPr="001D2494">
        <w:rPr>
          <w:rFonts w:ascii="Garamond" w:hAnsi="Garamond"/>
          <w:u w:color="000000"/>
          <w:lang w:val="fr-FR"/>
        </w:rPr>
        <w:t xml:space="preserve">. Comme pour </w:t>
      </w:r>
      <w:r w:rsidR="001D2494" w:rsidRPr="00C500C5">
        <w:rPr>
          <w:rFonts w:ascii="Garamond" w:hAnsi="Garamond"/>
          <w:i/>
          <w:iCs/>
          <w:u w:color="000000"/>
          <w:lang w:val="fr-FR"/>
        </w:rPr>
        <w:t>l'investissement d'impact</w:t>
      </w:r>
      <w:r w:rsidR="001D2494" w:rsidRPr="001D2494">
        <w:rPr>
          <w:rFonts w:ascii="Garamond" w:hAnsi="Garamond"/>
          <w:u w:color="000000"/>
          <w:lang w:val="fr-FR"/>
        </w:rPr>
        <w:t xml:space="preserve">, les stratégies s'appuyant sur les </w:t>
      </w:r>
      <w:r w:rsidR="001D2494" w:rsidRPr="00C500C5">
        <w:rPr>
          <w:rFonts w:ascii="Garamond" w:hAnsi="Garamond"/>
          <w:i/>
          <w:iCs/>
          <w:u w:color="000000"/>
          <w:lang w:val="fr-FR"/>
        </w:rPr>
        <w:t>meilleurs de leur catégorie</w:t>
      </w:r>
      <w:r w:rsidR="001D2494" w:rsidRPr="001D2494">
        <w:rPr>
          <w:rFonts w:ascii="Garamond" w:hAnsi="Garamond"/>
          <w:u w:color="000000"/>
          <w:lang w:val="fr-FR"/>
        </w:rPr>
        <w:t xml:space="preserve"> nécessiteront un niveau d'expertise professionnelle</w:t>
      </w:r>
      <w:r w:rsidR="00C500C5">
        <w:rPr>
          <w:rFonts w:ascii="Garamond" w:hAnsi="Garamond"/>
          <w:u w:color="000000"/>
          <w:lang w:val="fr-FR"/>
        </w:rPr>
        <w:t xml:space="preserve"> tout autre</w:t>
      </w:r>
      <w:r w:rsidR="001D2494" w:rsidRPr="001D2494">
        <w:rPr>
          <w:rFonts w:ascii="Garamond" w:hAnsi="Garamond"/>
          <w:u w:color="000000"/>
          <w:lang w:val="fr-FR"/>
        </w:rPr>
        <w:t>.</w:t>
      </w:r>
      <w:r w:rsidR="00432CB1">
        <w:rPr>
          <w:rFonts w:ascii="Garamond" w:hAnsi="Garamond"/>
          <w:u w:color="000000"/>
          <w:lang w:val="fr-FR"/>
        </w:rPr>
        <w:t xml:space="preserve"> </w:t>
      </w:r>
      <w:r w:rsidR="001D2494" w:rsidRPr="001D2494">
        <w:rPr>
          <w:rFonts w:ascii="Garamond" w:hAnsi="Garamond"/>
          <w:u w:color="000000"/>
          <w:lang w:val="fr-FR"/>
        </w:rPr>
        <w:t xml:space="preserve">Ces stratégies ne doivent pas être confondues avec </w:t>
      </w:r>
      <w:r w:rsidR="00181A48">
        <w:rPr>
          <w:rFonts w:ascii="Garamond" w:hAnsi="Garamond"/>
          <w:u w:color="000000"/>
          <w:lang w:val="fr-FR"/>
        </w:rPr>
        <w:t>l</w:t>
      </w:r>
      <w:r w:rsidR="001D2494" w:rsidRPr="001D2494">
        <w:rPr>
          <w:rFonts w:ascii="Garamond" w:hAnsi="Garamond"/>
          <w:u w:color="000000"/>
          <w:lang w:val="fr-FR"/>
        </w:rPr>
        <w:t>es investissements parfaitement légitimes souvent réalisés pour soutenir les missions sociales ou écologiques sous-jacentes d'un fonds ou d'une organisation</w:t>
      </w:r>
      <w:r w:rsidR="00181A48">
        <w:rPr>
          <w:rFonts w:ascii="Garamond" w:hAnsi="Garamond"/>
          <w:u w:color="000000"/>
          <w:lang w:val="fr-FR"/>
        </w:rPr>
        <w:t>,</w:t>
      </w:r>
      <w:r w:rsidR="001D2494" w:rsidRPr="001D2494">
        <w:rPr>
          <w:rFonts w:ascii="Garamond" w:hAnsi="Garamond"/>
          <w:u w:color="000000"/>
          <w:lang w:val="fr-FR"/>
        </w:rPr>
        <w:t xml:space="preserve"> tout en protégeant le capital investi et en bénéficiant d'un taux de rendement minimal ou concessionnel. </w:t>
      </w:r>
      <w:r w:rsidR="00181A48">
        <w:rPr>
          <w:rFonts w:ascii="Garamond" w:hAnsi="Garamond"/>
          <w:u w:color="000000"/>
          <w:lang w:val="fr-FR"/>
        </w:rPr>
        <w:t>Bien plutôt</w:t>
      </w:r>
      <w:r w:rsidR="001D2494" w:rsidRPr="001D2494">
        <w:rPr>
          <w:rFonts w:ascii="Garamond" w:hAnsi="Garamond"/>
          <w:u w:color="000000"/>
          <w:lang w:val="fr-FR"/>
        </w:rPr>
        <w:t>, l'</w:t>
      </w:r>
      <w:r w:rsidR="001D2494" w:rsidRPr="00181A48">
        <w:rPr>
          <w:rFonts w:ascii="Garamond" w:hAnsi="Garamond"/>
          <w:i/>
          <w:iCs/>
          <w:u w:color="000000"/>
          <w:lang w:val="fr-FR"/>
        </w:rPr>
        <w:t xml:space="preserve">investissement d'impact </w:t>
      </w:r>
      <w:r w:rsidR="001D2494" w:rsidRPr="001D2494">
        <w:rPr>
          <w:rFonts w:ascii="Garamond" w:hAnsi="Garamond"/>
          <w:u w:color="000000"/>
          <w:lang w:val="fr-FR"/>
        </w:rPr>
        <w:t xml:space="preserve">et les stratégies </w:t>
      </w:r>
      <w:r w:rsidR="00C86B84">
        <w:rPr>
          <w:rFonts w:ascii="Garamond" w:hAnsi="Garamond"/>
          <w:u w:color="000000"/>
          <w:lang w:val="fr-FR"/>
        </w:rPr>
        <w:t>‘</w:t>
      </w:r>
      <w:r w:rsidR="00C86B84" w:rsidRPr="00572E8D">
        <w:rPr>
          <w:rFonts w:ascii="Garamond" w:hAnsi="Garamond"/>
          <w:i/>
          <w:iCs/>
          <w:u w:color="000000"/>
          <w:lang w:val="fr-FR"/>
        </w:rPr>
        <w:t>best-in-class</w:t>
      </w:r>
      <w:r w:rsidR="00C86B84">
        <w:rPr>
          <w:rFonts w:ascii="Garamond" w:hAnsi="Garamond"/>
          <w:u w:color="000000"/>
          <w:lang w:val="fr-FR"/>
        </w:rPr>
        <w:t>’</w:t>
      </w:r>
      <w:r w:rsidR="00C86B84" w:rsidRPr="00A404F3">
        <w:rPr>
          <w:rFonts w:ascii="Garamond" w:hAnsi="Garamond"/>
          <w:u w:color="000000"/>
          <w:lang w:val="fr-FR"/>
        </w:rPr>
        <w:t xml:space="preserve"> </w:t>
      </w:r>
      <w:r w:rsidR="00C86B84">
        <w:rPr>
          <w:rFonts w:ascii="Garamond" w:hAnsi="Garamond"/>
          <w:u w:color="000000"/>
          <w:lang w:val="fr-FR"/>
        </w:rPr>
        <w:t>qui y sont apparentées</w:t>
      </w:r>
      <w:r w:rsidR="001D2494" w:rsidRPr="001D2494">
        <w:rPr>
          <w:rFonts w:ascii="Garamond" w:hAnsi="Garamond"/>
          <w:u w:color="000000"/>
          <w:lang w:val="fr-FR"/>
        </w:rPr>
        <w:t xml:space="preserve"> </w:t>
      </w:r>
      <w:r w:rsidR="00C86B84">
        <w:rPr>
          <w:rFonts w:ascii="Garamond" w:hAnsi="Garamond"/>
          <w:u w:color="000000"/>
          <w:lang w:val="fr-FR"/>
        </w:rPr>
        <w:t>vis</w:t>
      </w:r>
      <w:r w:rsidR="001D2494" w:rsidRPr="001D2494">
        <w:rPr>
          <w:rFonts w:ascii="Garamond" w:hAnsi="Garamond"/>
          <w:u w:color="000000"/>
          <w:lang w:val="fr-FR"/>
        </w:rPr>
        <w:t>ent des rendements raisonnables</w:t>
      </w:r>
      <w:r w:rsidR="00C86B84">
        <w:rPr>
          <w:rFonts w:ascii="Garamond" w:hAnsi="Garamond"/>
          <w:u w:color="000000"/>
          <w:lang w:val="fr-FR"/>
        </w:rPr>
        <w:t>,</w:t>
      </w:r>
      <w:r w:rsidR="001D2494" w:rsidRPr="001D2494">
        <w:rPr>
          <w:rFonts w:ascii="Garamond" w:hAnsi="Garamond"/>
          <w:u w:color="000000"/>
          <w:lang w:val="fr-FR"/>
        </w:rPr>
        <w:t xml:space="preserve"> </w:t>
      </w:r>
      <w:r w:rsidR="007C7DCE">
        <w:rPr>
          <w:rFonts w:ascii="Garamond" w:hAnsi="Garamond"/>
          <w:u w:color="000000"/>
          <w:lang w:val="fr-FR"/>
        </w:rPr>
        <w:t>cohérents avec les</w:t>
      </w:r>
      <w:r w:rsidR="001D2494" w:rsidRPr="001D2494">
        <w:rPr>
          <w:rFonts w:ascii="Garamond" w:hAnsi="Garamond"/>
          <w:u w:color="000000"/>
          <w:lang w:val="fr-FR"/>
        </w:rPr>
        <w:t xml:space="preserve"> objectifs d'investissement de l'investisseur et conformes aux rendements d'autres investissements.</w:t>
      </w:r>
    </w:p>
    <w:p w14:paraId="79B2830C" w14:textId="5057A12C" w:rsidR="0060566C" w:rsidRPr="00916592" w:rsidRDefault="001D2494" w:rsidP="00683B81">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jc w:val="both"/>
        <w:rPr>
          <w:rFonts w:ascii="Garamond" w:hAnsi="Garamond"/>
          <w:u w:color="000000"/>
          <w:lang w:val="fr-FR"/>
        </w:rPr>
      </w:pPr>
      <w:r w:rsidRPr="001D2494">
        <w:rPr>
          <w:rFonts w:ascii="Garamond" w:hAnsi="Garamond"/>
          <w:u w:color="000000"/>
          <w:lang w:val="fr-FR"/>
        </w:rPr>
        <w:t xml:space="preserve">- Par comparaison directe des concurrents au sein de leur secteur, </w:t>
      </w:r>
      <w:r w:rsidR="0060566C">
        <w:rPr>
          <w:rFonts w:ascii="Garamond" w:hAnsi="Garamond"/>
          <w:u w:color="000000"/>
          <w:lang w:val="fr-FR"/>
        </w:rPr>
        <w:t xml:space="preserve">cette </w:t>
      </w:r>
      <w:r w:rsidRPr="001D2494">
        <w:rPr>
          <w:rFonts w:ascii="Garamond" w:hAnsi="Garamond"/>
          <w:u w:color="000000"/>
          <w:lang w:val="fr-FR"/>
        </w:rPr>
        <w:t>approc</w:t>
      </w:r>
      <w:r w:rsidR="0060566C">
        <w:rPr>
          <w:rFonts w:ascii="Garamond" w:hAnsi="Garamond"/>
          <w:u w:color="000000"/>
          <w:lang w:val="fr-FR"/>
        </w:rPr>
        <w:t>he</w:t>
      </w:r>
      <w:r w:rsidRPr="001D2494">
        <w:rPr>
          <w:rFonts w:ascii="Garamond" w:hAnsi="Garamond"/>
          <w:u w:color="000000"/>
          <w:lang w:val="fr-FR"/>
        </w:rPr>
        <w:t xml:space="preserve"> permet d'identifier les innovateurs et </w:t>
      </w:r>
      <w:r w:rsidR="0060566C">
        <w:rPr>
          <w:rFonts w:ascii="Garamond" w:hAnsi="Garamond"/>
          <w:u w:color="000000"/>
          <w:lang w:val="fr-FR"/>
        </w:rPr>
        <w:t xml:space="preserve">les cas </w:t>
      </w:r>
      <w:r w:rsidRPr="001D2494">
        <w:rPr>
          <w:rFonts w:ascii="Garamond" w:hAnsi="Garamond"/>
          <w:u w:color="000000"/>
          <w:lang w:val="fr-FR"/>
        </w:rPr>
        <w:t xml:space="preserve">exemplaires </w:t>
      </w:r>
      <w:r w:rsidR="0060566C">
        <w:rPr>
          <w:rFonts w:ascii="Garamond" w:hAnsi="Garamond"/>
          <w:u w:color="000000"/>
          <w:lang w:val="fr-FR"/>
        </w:rPr>
        <w:t>au vu d</w:t>
      </w:r>
      <w:r w:rsidRPr="001D2494">
        <w:rPr>
          <w:rFonts w:ascii="Garamond" w:hAnsi="Garamond"/>
          <w:u w:color="000000"/>
          <w:lang w:val="fr-FR"/>
        </w:rPr>
        <w:t>es priorités éthiques affichées. Ces critères, tels qu'examinés ci-dessous, comprennent à la fois l'a</w:t>
      </w:r>
      <w:r w:rsidRPr="00F075B1">
        <w:rPr>
          <w:rFonts w:ascii="Garamond" w:hAnsi="Garamond"/>
          <w:color w:val="auto"/>
          <w:u w:color="000000"/>
          <w:lang w:val="fr-FR"/>
        </w:rPr>
        <w:t xml:space="preserve">mélioration </w:t>
      </w:r>
      <w:r w:rsidRPr="001D2494">
        <w:rPr>
          <w:rFonts w:ascii="Garamond" w:hAnsi="Garamond"/>
          <w:u w:color="000000"/>
          <w:lang w:val="fr-FR"/>
        </w:rPr>
        <w:t xml:space="preserve">et l'exclusion, </w:t>
      </w:r>
      <w:r w:rsidR="00FA35BE">
        <w:rPr>
          <w:rFonts w:ascii="Garamond" w:hAnsi="Garamond"/>
          <w:u w:color="000000"/>
          <w:lang w:val="fr-FR"/>
        </w:rPr>
        <w:t>comme</w:t>
      </w:r>
      <w:r w:rsidRPr="001D2494">
        <w:rPr>
          <w:rFonts w:ascii="Garamond" w:hAnsi="Garamond"/>
          <w:u w:color="000000"/>
          <w:lang w:val="fr-FR"/>
        </w:rPr>
        <w:t xml:space="preserve"> des évaluations positives et négatives</w:t>
      </w:r>
      <w:r w:rsidR="0060566C" w:rsidRPr="009521C0">
        <w:rPr>
          <w:rFonts w:ascii="Garamond" w:eastAsia="Garamond" w:hAnsi="Garamond" w:cs="Garamond"/>
          <w:u w:color="000000"/>
          <w:vertAlign w:val="superscript"/>
          <w:lang w:val="en-US"/>
        </w:rPr>
        <w:footnoteReference w:id="98"/>
      </w:r>
      <w:r w:rsidRPr="001D2494">
        <w:rPr>
          <w:rFonts w:ascii="Garamond" w:hAnsi="Garamond"/>
          <w:u w:color="000000"/>
          <w:lang w:val="fr-FR"/>
        </w:rPr>
        <w:t xml:space="preserve">. Les questions à évaluer incluent la qualité et l'intégrité de la gouvernance, et la manière dont les relations humaines sont gérées avec les actionnaires, employés, clients, fournisseurs, régulateurs, parties prenantes et même critiques et concurrents. Le respect de la dignité est fondamental. En outre, les émetteurs doivent également être évalués en fonction de leur engagement envers les normes sociales et </w:t>
      </w:r>
      <w:r w:rsidR="000B6A70">
        <w:rPr>
          <w:rFonts w:ascii="Garamond" w:hAnsi="Garamond"/>
          <w:u w:color="000000"/>
          <w:lang w:val="fr-FR"/>
        </w:rPr>
        <w:t xml:space="preserve">le droit </w:t>
      </w:r>
      <w:r w:rsidRPr="001D2494">
        <w:rPr>
          <w:rFonts w:ascii="Garamond" w:hAnsi="Garamond"/>
          <w:u w:color="000000"/>
          <w:lang w:val="fr-FR"/>
        </w:rPr>
        <w:t xml:space="preserve">du travail (par exemple, l'accès à un logement abordable, la responsabilité sociale des entreprises) et les régimes de participation, tels que la participation aux bénéfices et l'actionnariat salarié. Dans le domaine écologique, la protection du climat, les activités d'énergie renouvelable et d'autres </w:t>
      </w:r>
      <w:r w:rsidRPr="001D2494">
        <w:rPr>
          <w:rFonts w:ascii="Garamond" w:hAnsi="Garamond"/>
          <w:u w:color="000000"/>
          <w:lang w:val="fr-FR"/>
        </w:rPr>
        <w:lastRenderedPageBreak/>
        <w:t xml:space="preserve">systèmes de gestion environnementale doivent être utilisés comme critères d'évaluation soit pour une gestion efficace des risques </w:t>
      </w:r>
      <w:r w:rsidR="00916592">
        <w:rPr>
          <w:rFonts w:ascii="Garamond" w:hAnsi="Garamond"/>
          <w:u w:color="000000"/>
          <w:lang w:val="fr-FR"/>
        </w:rPr>
        <w:t>liés aux</w:t>
      </w:r>
      <w:r w:rsidRPr="001D2494">
        <w:rPr>
          <w:rFonts w:ascii="Garamond" w:hAnsi="Garamond"/>
          <w:u w:color="000000"/>
          <w:lang w:val="fr-FR"/>
        </w:rPr>
        <w:t xml:space="preserve"> investissements, soit pour les opportunités qu'ils peuvent offrir</w:t>
      </w:r>
      <w:r w:rsidR="000B6A70" w:rsidRPr="009521C0">
        <w:rPr>
          <w:rFonts w:ascii="Garamond" w:eastAsia="Garamond" w:hAnsi="Garamond" w:cs="Garamond"/>
          <w:u w:color="000000"/>
          <w:vertAlign w:val="superscript"/>
          <w:lang w:val="en-US"/>
        </w:rPr>
        <w:footnoteReference w:id="99"/>
      </w:r>
      <w:r w:rsidRPr="001D2494">
        <w:rPr>
          <w:rFonts w:ascii="Garamond" w:hAnsi="Garamond"/>
          <w:u w:color="000000"/>
          <w:lang w:val="fr-FR"/>
        </w:rPr>
        <w:t>.</w:t>
      </w:r>
    </w:p>
    <w:p w14:paraId="3C1E23DA" w14:textId="1628398F" w:rsidR="00A404F3" w:rsidRPr="00A404F3" w:rsidRDefault="001D2494" w:rsidP="001D2494">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jc w:val="both"/>
        <w:rPr>
          <w:rFonts w:ascii="Garamond" w:hAnsi="Garamond"/>
          <w:u w:color="000000"/>
          <w:lang w:val="fr-FR"/>
        </w:rPr>
      </w:pPr>
      <w:r w:rsidRPr="001D2494">
        <w:rPr>
          <w:rFonts w:ascii="Garamond" w:hAnsi="Garamond"/>
          <w:u w:color="000000"/>
          <w:lang w:val="fr-FR"/>
        </w:rPr>
        <w:t>- L'am</w:t>
      </w:r>
      <w:r w:rsidRPr="00D3386F">
        <w:rPr>
          <w:rFonts w:ascii="Garamond" w:hAnsi="Garamond"/>
          <w:color w:val="auto"/>
          <w:u w:color="000000"/>
          <w:lang w:val="fr-FR"/>
        </w:rPr>
        <w:t>élioration</w:t>
      </w:r>
      <w:r w:rsidRPr="001D2494">
        <w:rPr>
          <w:rFonts w:ascii="Garamond" w:hAnsi="Garamond"/>
          <w:u w:color="000000"/>
          <w:lang w:val="fr-FR"/>
        </w:rPr>
        <w:t xml:space="preserve"> </w:t>
      </w:r>
      <w:r w:rsidR="00D3386F">
        <w:rPr>
          <w:rFonts w:ascii="Garamond" w:hAnsi="Garamond"/>
          <w:u w:color="000000"/>
          <w:lang w:val="fr-FR"/>
        </w:rPr>
        <w:t>(</w:t>
      </w:r>
      <w:proofErr w:type="spellStart"/>
      <w:r w:rsidR="00D3386F" w:rsidRPr="00D3386F">
        <w:rPr>
          <w:rFonts w:ascii="Garamond" w:hAnsi="Garamond"/>
          <w:i/>
          <w:iCs/>
          <w:u w:color="000000"/>
          <w:lang w:val="fr-FR"/>
        </w:rPr>
        <w:t>enhancement</w:t>
      </w:r>
      <w:proofErr w:type="spellEnd"/>
      <w:r w:rsidR="00D3386F">
        <w:rPr>
          <w:rFonts w:ascii="Garamond" w:hAnsi="Garamond"/>
          <w:u w:color="000000"/>
          <w:lang w:val="fr-FR"/>
        </w:rPr>
        <w:t xml:space="preserve">) </w:t>
      </w:r>
      <w:r w:rsidRPr="001D2494">
        <w:rPr>
          <w:rFonts w:ascii="Garamond" w:hAnsi="Garamond"/>
          <w:u w:color="000000"/>
          <w:lang w:val="fr-FR"/>
        </w:rPr>
        <w:t xml:space="preserve">implique évidemment l'engagement - la participation active </w:t>
      </w:r>
      <w:r w:rsidR="00E61583">
        <w:rPr>
          <w:rFonts w:ascii="Garamond" w:hAnsi="Garamond"/>
          <w:u w:color="000000"/>
          <w:lang w:val="fr-FR"/>
        </w:rPr>
        <w:t xml:space="preserve">au dialogue </w:t>
      </w:r>
      <w:r w:rsidRPr="001D2494">
        <w:rPr>
          <w:rFonts w:ascii="Garamond" w:hAnsi="Garamond"/>
          <w:u w:color="000000"/>
          <w:lang w:val="fr-FR"/>
        </w:rPr>
        <w:t>avec les entreprises ou les émetteurs</w:t>
      </w:r>
      <w:r w:rsidR="00E61583">
        <w:rPr>
          <w:rFonts w:ascii="Garamond" w:hAnsi="Garamond"/>
          <w:u w:color="000000"/>
          <w:lang w:val="fr-FR"/>
        </w:rPr>
        <w:t>,</w:t>
      </w:r>
      <w:r w:rsidRPr="001D2494">
        <w:rPr>
          <w:rFonts w:ascii="Garamond" w:hAnsi="Garamond"/>
          <w:u w:color="000000"/>
          <w:lang w:val="fr-FR"/>
        </w:rPr>
        <w:t xml:space="preserve"> par laquelle les investisseurs tirent parti de leur position d'actionnaire pour aider à façonner les politiques, les réformes et les décisions via un dialogue avec les dirigeants et les parties prenantes. Les propriétaires d'actifs doivent choisir les domaines prioritaires en fonction de leurs objectifs, de leur identité et de leur mission respectifs, en recherchant les projets, les fonds et les opportunités qui correspondent à leur </w:t>
      </w:r>
      <w:r w:rsidRPr="00D712A2">
        <w:rPr>
          <w:rFonts w:ascii="Garamond" w:hAnsi="Garamond"/>
          <w:i/>
          <w:iCs/>
          <w:u w:color="000000"/>
          <w:lang w:val="fr-FR"/>
        </w:rPr>
        <w:t>déclaration de politique d'investissement</w:t>
      </w:r>
      <w:r w:rsidRPr="001D2494">
        <w:rPr>
          <w:rFonts w:ascii="Garamond" w:hAnsi="Garamond"/>
          <w:u w:color="000000"/>
          <w:lang w:val="fr-FR"/>
        </w:rPr>
        <w:t xml:space="preserve">. Ceux qui recherchent </w:t>
      </w:r>
      <w:r w:rsidR="00D712A2">
        <w:rPr>
          <w:rFonts w:ascii="Garamond" w:hAnsi="Garamond"/>
          <w:u w:color="000000"/>
          <w:lang w:val="fr-FR"/>
        </w:rPr>
        <w:t>u</w:t>
      </w:r>
      <w:r w:rsidR="008121D0">
        <w:rPr>
          <w:rFonts w:ascii="Garamond" w:hAnsi="Garamond"/>
          <w:u w:color="000000"/>
          <w:lang w:val="fr-FR"/>
        </w:rPr>
        <w:t>ne</w:t>
      </w:r>
      <w:r w:rsidR="00D712A2">
        <w:rPr>
          <w:rFonts w:ascii="Garamond" w:hAnsi="Garamond"/>
          <w:u w:color="000000"/>
          <w:lang w:val="fr-FR"/>
        </w:rPr>
        <w:t xml:space="preserve"> </w:t>
      </w:r>
      <w:r w:rsidR="00A723BE">
        <w:rPr>
          <w:rFonts w:ascii="Garamond" w:hAnsi="Garamond"/>
          <w:u w:color="000000"/>
          <w:lang w:val="fr-FR"/>
        </w:rPr>
        <w:t>orientation</w:t>
      </w:r>
      <w:r w:rsidRPr="001D2494">
        <w:rPr>
          <w:rFonts w:ascii="Garamond" w:hAnsi="Garamond"/>
          <w:u w:color="000000"/>
          <w:lang w:val="fr-FR"/>
        </w:rPr>
        <w:t xml:space="preserve"> peuvent étudier seuls ou avec le groupe dirigeant les récents enseignements sociaux du pape Benoît XVI (</w:t>
      </w:r>
      <w:r w:rsidRPr="00D712A2">
        <w:rPr>
          <w:rFonts w:ascii="Garamond" w:hAnsi="Garamond"/>
          <w:i/>
          <w:iCs/>
          <w:u w:color="000000"/>
          <w:lang w:val="fr-FR"/>
        </w:rPr>
        <w:t>Caritas in Veritate</w:t>
      </w:r>
      <w:r w:rsidRPr="001D2494">
        <w:rPr>
          <w:rFonts w:ascii="Garamond" w:hAnsi="Garamond"/>
          <w:u w:color="000000"/>
          <w:lang w:val="fr-FR"/>
        </w:rPr>
        <w:t>) et du pape François (</w:t>
      </w:r>
      <w:r w:rsidRPr="00D712A2">
        <w:rPr>
          <w:rFonts w:ascii="Garamond" w:hAnsi="Garamond"/>
          <w:i/>
          <w:iCs/>
          <w:u w:color="000000"/>
          <w:lang w:val="fr-FR"/>
        </w:rPr>
        <w:t>Laudato Si'</w:t>
      </w:r>
      <w:r w:rsidRPr="001D2494">
        <w:rPr>
          <w:rFonts w:ascii="Garamond" w:hAnsi="Garamond"/>
          <w:u w:color="000000"/>
          <w:lang w:val="fr-FR"/>
        </w:rPr>
        <w:t xml:space="preserve"> et </w:t>
      </w:r>
      <w:r w:rsidRPr="00D712A2">
        <w:rPr>
          <w:rFonts w:ascii="Garamond" w:hAnsi="Garamond"/>
          <w:i/>
          <w:iCs/>
          <w:u w:color="000000"/>
          <w:lang w:val="fr-FR"/>
        </w:rPr>
        <w:t>Fratelli Tutti</w:t>
      </w:r>
      <w:r w:rsidRPr="001D2494">
        <w:rPr>
          <w:rFonts w:ascii="Garamond" w:hAnsi="Garamond"/>
          <w:u w:color="000000"/>
          <w:lang w:val="fr-FR"/>
        </w:rPr>
        <w:t>). Alternativement, ils p</w:t>
      </w:r>
      <w:r w:rsidR="00D712A2">
        <w:rPr>
          <w:rFonts w:ascii="Garamond" w:hAnsi="Garamond"/>
          <w:u w:color="000000"/>
          <w:lang w:val="fr-FR"/>
        </w:rPr>
        <w:t>euv</w:t>
      </w:r>
      <w:r w:rsidRPr="001D2494">
        <w:rPr>
          <w:rFonts w:ascii="Garamond" w:hAnsi="Garamond"/>
          <w:u w:color="000000"/>
          <w:lang w:val="fr-FR"/>
        </w:rPr>
        <w:t>ent explorer en détai</w:t>
      </w:r>
      <w:r w:rsidR="00D712A2">
        <w:rPr>
          <w:rFonts w:ascii="Garamond" w:hAnsi="Garamond"/>
          <w:u w:color="000000"/>
          <w:lang w:val="fr-FR"/>
        </w:rPr>
        <w:t>l</w:t>
      </w:r>
      <w:r w:rsidRPr="001D2494">
        <w:rPr>
          <w:rFonts w:ascii="Garamond" w:hAnsi="Garamond"/>
          <w:u w:color="000000"/>
          <w:lang w:val="fr-FR"/>
        </w:rPr>
        <w:t xml:space="preserve"> les parties des objectifs de développement durable des Nations Unies (adoptés en 2015</w:t>
      </w:r>
      <w:r w:rsidR="00565925">
        <w:rPr>
          <w:rFonts w:ascii="Garamond" w:hAnsi="Garamond"/>
          <w:u w:color="000000"/>
          <w:lang w:val="fr-FR"/>
        </w:rPr>
        <w:t xml:space="preserve">) qui sont </w:t>
      </w:r>
      <w:r w:rsidR="00565925" w:rsidRPr="001D2494">
        <w:rPr>
          <w:rFonts w:ascii="Garamond" w:hAnsi="Garamond"/>
          <w:u w:color="000000"/>
          <w:lang w:val="fr-FR"/>
        </w:rPr>
        <w:t>cohérentes avec la foi et l</w:t>
      </w:r>
      <w:r w:rsidR="00565925">
        <w:rPr>
          <w:rFonts w:ascii="Garamond" w:hAnsi="Garamond"/>
          <w:u w:color="000000"/>
          <w:lang w:val="fr-FR"/>
        </w:rPr>
        <w:t>a DSE</w:t>
      </w:r>
      <w:r w:rsidRPr="001D2494">
        <w:rPr>
          <w:rFonts w:ascii="Garamond" w:hAnsi="Garamond"/>
          <w:u w:color="000000"/>
          <w:lang w:val="fr-FR"/>
        </w:rPr>
        <w:t>. Comme toujours, l'expérience d'autres praticiens fournit une référence précieuse.</w:t>
      </w:r>
      <w:r w:rsidR="00565925">
        <w:rPr>
          <w:rFonts w:ascii="Garamond" w:hAnsi="Garamond"/>
          <w:u w:color="000000"/>
          <w:lang w:val="fr-FR"/>
        </w:rPr>
        <w:t xml:space="preserve"> </w:t>
      </w:r>
    </w:p>
    <w:p w14:paraId="18D03761" w14:textId="41F23094" w:rsidR="00614E7A" w:rsidRPr="00CF1DE8" w:rsidRDefault="00646756" w:rsidP="00D3386F">
      <w:pPr>
        <w:pStyle w:val="Default"/>
        <w:numPr>
          <w:ilvl w:val="0"/>
          <w:numId w:val="35"/>
        </w:numPr>
        <w:spacing w:before="120" w:after="120" w:line="264" w:lineRule="auto"/>
        <w:jc w:val="both"/>
        <w:rPr>
          <w:rFonts w:ascii="Garamond" w:hAnsi="Garamond"/>
          <w:u w:color="000000"/>
          <w:lang w:val="fr-FR"/>
        </w:rPr>
      </w:pPr>
      <w:r w:rsidRPr="005A6A88">
        <w:rPr>
          <w:rFonts w:ascii="Garamond" w:hAnsi="Garamond"/>
          <w:u w:color="000000"/>
          <w:lang w:val="fr-FR"/>
        </w:rPr>
        <w:t>L’</w:t>
      </w:r>
      <w:r w:rsidR="00614E7A" w:rsidRPr="005A6A88">
        <w:rPr>
          <w:rFonts w:ascii="Garamond" w:hAnsi="Garamond"/>
          <w:u w:color="000000"/>
          <w:lang w:val="fr-FR"/>
        </w:rPr>
        <w:t xml:space="preserve">ESG amélioré </w:t>
      </w:r>
      <w:r w:rsidRPr="005A6A88">
        <w:rPr>
          <w:rFonts w:ascii="Garamond" w:hAnsi="Garamond"/>
          <w:u w:color="000000"/>
          <w:lang w:val="fr-FR"/>
        </w:rPr>
        <w:t>par la DSE</w:t>
      </w:r>
      <w:r w:rsidR="00614E7A" w:rsidRPr="005A6A88">
        <w:rPr>
          <w:rFonts w:ascii="Garamond" w:hAnsi="Garamond"/>
          <w:u w:color="000000"/>
          <w:lang w:val="fr-FR"/>
        </w:rPr>
        <w:t>.</w:t>
      </w:r>
      <w:r w:rsidR="00614E7A" w:rsidRPr="00D3386F">
        <w:rPr>
          <w:rFonts w:ascii="Garamond" w:hAnsi="Garamond"/>
          <w:u w:color="000000"/>
          <w:lang w:val="fr-FR"/>
        </w:rPr>
        <w:t xml:space="preserve"> Les investisseurs pourraient bien bénéficier de l'évolution des plateformes d'investissement ESG en cours de développement pour permettre aux entreprises d'être évaluées et notées sur leurs engagements et leurs </w:t>
      </w:r>
      <w:r w:rsidRPr="00D3386F">
        <w:rPr>
          <w:rFonts w:ascii="Garamond" w:hAnsi="Garamond"/>
          <w:u w:color="000000"/>
          <w:lang w:val="fr-FR"/>
        </w:rPr>
        <w:t>résultats</w:t>
      </w:r>
      <w:r w:rsidR="00614E7A" w:rsidRPr="00D3386F">
        <w:rPr>
          <w:rFonts w:ascii="Garamond" w:hAnsi="Garamond"/>
          <w:u w:color="000000"/>
          <w:lang w:val="fr-FR"/>
        </w:rPr>
        <w:t xml:space="preserve"> </w:t>
      </w:r>
      <w:r w:rsidR="00D27AC4" w:rsidRPr="00D3386F">
        <w:rPr>
          <w:rFonts w:ascii="Garamond" w:hAnsi="Garamond"/>
          <w:u w:color="000000"/>
          <w:lang w:val="fr-FR"/>
        </w:rPr>
        <w:t>selon</w:t>
      </w:r>
      <w:r w:rsidR="00614E7A" w:rsidRPr="00D3386F">
        <w:rPr>
          <w:rFonts w:ascii="Garamond" w:hAnsi="Garamond"/>
          <w:u w:color="000000"/>
          <w:lang w:val="fr-FR"/>
        </w:rPr>
        <w:t xml:space="preserve"> les critères </w:t>
      </w:r>
      <w:r w:rsidR="00614E7A" w:rsidRPr="00D3386F">
        <w:rPr>
          <w:rFonts w:ascii="Garamond" w:hAnsi="Garamond"/>
          <w:i/>
          <w:iCs/>
          <w:u w:color="000000"/>
          <w:lang w:val="fr-FR"/>
        </w:rPr>
        <w:t xml:space="preserve">environnementaux, sociaux </w:t>
      </w:r>
      <w:r w:rsidR="00614E7A" w:rsidRPr="00AE5D0B">
        <w:rPr>
          <w:rFonts w:ascii="Garamond" w:hAnsi="Garamond"/>
          <w:u w:color="000000"/>
          <w:lang w:val="fr-FR"/>
        </w:rPr>
        <w:t xml:space="preserve">et de </w:t>
      </w:r>
      <w:r w:rsidR="00614E7A" w:rsidRPr="00D3386F">
        <w:rPr>
          <w:rFonts w:ascii="Garamond" w:hAnsi="Garamond"/>
          <w:i/>
          <w:iCs/>
          <w:u w:color="000000"/>
          <w:lang w:val="fr-FR"/>
        </w:rPr>
        <w:t>gouvernance</w:t>
      </w:r>
      <w:r w:rsidR="00614E7A" w:rsidRPr="00D3386F">
        <w:rPr>
          <w:rFonts w:ascii="Garamond" w:hAnsi="Garamond"/>
          <w:u w:color="000000"/>
          <w:lang w:val="fr-FR"/>
        </w:rPr>
        <w:t xml:space="preserve">. De nombreux facteurs sous-jacents à l'ESG </w:t>
      </w:r>
      <w:r w:rsidR="00D27AC4" w:rsidRPr="00D3386F">
        <w:rPr>
          <w:rFonts w:ascii="Garamond" w:hAnsi="Garamond"/>
          <w:u w:color="000000"/>
          <w:lang w:val="fr-FR"/>
        </w:rPr>
        <w:t xml:space="preserve">sont en résonnance </w:t>
      </w:r>
      <w:r w:rsidR="00614E7A" w:rsidRPr="00D3386F">
        <w:rPr>
          <w:rFonts w:ascii="Garamond" w:hAnsi="Garamond"/>
          <w:u w:color="000000"/>
          <w:lang w:val="fr-FR"/>
        </w:rPr>
        <w:t xml:space="preserve">avec les objectifs sous-jacents </w:t>
      </w:r>
      <w:r w:rsidR="00D27AC4" w:rsidRPr="00D3386F">
        <w:rPr>
          <w:rFonts w:ascii="Garamond" w:hAnsi="Garamond"/>
          <w:u w:color="000000"/>
          <w:lang w:val="fr-FR"/>
        </w:rPr>
        <w:t>de la DSE</w:t>
      </w:r>
      <w:r w:rsidR="00614E7A" w:rsidRPr="00D3386F">
        <w:rPr>
          <w:rFonts w:ascii="Garamond" w:hAnsi="Garamond"/>
          <w:u w:color="000000"/>
          <w:lang w:val="fr-FR"/>
        </w:rPr>
        <w:t>, créant un potentiel pour une nouvelle synergie entre la valeur et les valeurs. L'o</w:t>
      </w:r>
      <w:r w:rsidR="007E77E3" w:rsidRPr="00D3386F">
        <w:rPr>
          <w:rFonts w:ascii="Garamond" w:hAnsi="Garamond"/>
          <w:u w:color="000000"/>
          <w:lang w:val="fr-FR"/>
        </w:rPr>
        <w:t>ccasion</w:t>
      </w:r>
      <w:r w:rsidR="00614E7A" w:rsidRPr="00D3386F">
        <w:rPr>
          <w:rFonts w:ascii="Garamond" w:hAnsi="Garamond"/>
          <w:u w:color="000000"/>
          <w:lang w:val="fr-FR"/>
        </w:rPr>
        <w:t xml:space="preserve"> </w:t>
      </w:r>
      <w:r w:rsidR="007E77E3" w:rsidRPr="00D3386F">
        <w:rPr>
          <w:rFonts w:ascii="Garamond" w:hAnsi="Garamond"/>
          <w:u w:color="000000"/>
          <w:lang w:val="fr-FR"/>
        </w:rPr>
        <w:t xml:space="preserve">pour </w:t>
      </w:r>
      <w:r w:rsidR="00614E7A" w:rsidRPr="00D3386F">
        <w:rPr>
          <w:rFonts w:ascii="Garamond" w:hAnsi="Garamond"/>
          <w:u w:color="000000"/>
          <w:lang w:val="fr-FR"/>
        </w:rPr>
        <w:t xml:space="preserve">aller de l'avant, du point de vue de l'investissement </w:t>
      </w:r>
      <w:r w:rsidR="00D27AC4" w:rsidRPr="00D3386F">
        <w:rPr>
          <w:rFonts w:ascii="Garamond" w:hAnsi="Garamond"/>
          <w:u w:color="000000"/>
          <w:lang w:val="fr-FR"/>
        </w:rPr>
        <w:t>basé sur la foi</w:t>
      </w:r>
      <w:r w:rsidR="00614E7A" w:rsidRPr="00D3386F">
        <w:rPr>
          <w:rFonts w:ascii="Garamond" w:hAnsi="Garamond"/>
          <w:u w:color="000000"/>
          <w:lang w:val="fr-FR"/>
        </w:rPr>
        <w:t>, est d'appliquer l</w:t>
      </w:r>
      <w:r w:rsidR="00D27AC4" w:rsidRPr="00D3386F">
        <w:rPr>
          <w:rFonts w:ascii="Garamond" w:hAnsi="Garamond"/>
          <w:u w:color="000000"/>
          <w:lang w:val="fr-FR"/>
        </w:rPr>
        <w:t>a</w:t>
      </w:r>
      <w:r w:rsidR="007E77E3" w:rsidRPr="00D3386F">
        <w:rPr>
          <w:rFonts w:ascii="Garamond" w:hAnsi="Garamond"/>
          <w:u w:color="000000"/>
          <w:lang w:val="fr-FR"/>
        </w:rPr>
        <w:t xml:space="preserve"> </w:t>
      </w:r>
      <w:r w:rsidR="00D27AC4" w:rsidRPr="00D3386F">
        <w:rPr>
          <w:rFonts w:ascii="Garamond" w:hAnsi="Garamond"/>
          <w:u w:color="000000"/>
          <w:lang w:val="fr-FR"/>
        </w:rPr>
        <w:t>DSE</w:t>
      </w:r>
      <w:r w:rsidR="00614E7A" w:rsidRPr="00D3386F">
        <w:rPr>
          <w:rFonts w:ascii="Garamond" w:hAnsi="Garamond"/>
          <w:u w:color="000000"/>
          <w:lang w:val="fr-FR"/>
        </w:rPr>
        <w:t xml:space="preserve"> de deux manières. Premièrement, </w:t>
      </w:r>
      <w:r w:rsidR="007E77E3" w:rsidRPr="00D3386F">
        <w:rPr>
          <w:rFonts w:ascii="Garamond" w:hAnsi="Garamond"/>
          <w:u w:color="000000"/>
          <w:lang w:val="fr-FR"/>
        </w:rPr>
        <w:t xml:space="preserve">en </w:t>
      </w:r>
      <w:r w:rsidR="00614E7A" w:rsidRPr="00D3386F">
        <w:rPr>
          <w:rFonts w:ascii="Garamond" w:hAnsi="Garamond"/>
          <w:u w:color="000000"/>
          <w:lang w:val="fr-FR"/>
        </w:rPr>
        <w:t>aid</w:t>
      </w:r>
      <w:r w:rsidR="007E77E3" w:rsidRPr="00D3386F">
        <w:rPr>
          <w:rFonts w:ascii="Garamond" w:hAnsi="Garamond"/>
          <w:u w:color="000000"/>
          <w:lang w:val="fr-FR"/>
        </w:rPr>
        <w:t>ant</w:t>
      </w:r>
      <w:r w:rsidR="00614E7A" w:rsidRPr="00D3386F">
        <w:rPr>
          <w:rFonts w:ascii="Garamond" w:hAnsi="Garamond"/>
          <w:u w:color="000000"/>
          <w:lang w:val="fr-FR"/>
        </w:rPr>
        <w:t xml:space="preserve"> à rehausser la qualité de la performance </w:t>
      </w:r>
      <w:r w:rsidR="008540CC" w:rsidRPr="00D3386F">
        <w:rPr>
          <w:rFonts w:ascii="Garamond" w:hAnsi="Garamond"/>
          <w:u w:color="000000"/>
          <w:lang w:val="fr-FR"/>
        </w:rPr>
        <w:t>de</w:t>
      </w:r>
      <w:r w:rsidR="00614E7A" w:rsidRPr="00D3386F">
        <w:rPr>
          <w:rFonts w:ascii="Garamond" w:hAnsi="Garamond"/>
          <w:u w:color="000000"/>
          <w:lang w:val="fr-FR"/>
        </w:rPr>
        <w:t xml:space="preserve"> chaque facteur, comme l'amélioration de</w:t>
      </w:r>
      <w:r w:rsidR="008540CC" w:rsidRPr="00D3386F">
        <w:rPr>
          <w:rFonts w:ascii="Garamond" w:hAnsi="Garamond"/>
          <w:u w:color="000000"/>
          <w:lang w:val="fr-FR"/>
        </w:rPr>
        <w:t xml:space="preserve"> la</w:t>
      </w:r>
      <w:r w:rsidR="00614E7A" w:rsidRPr="00D3386F">
        <w:rPr>
          <w:rFonts w:ascii="Garamond" w:hAnsi="Garamond"/>
          <w:u w:color="000000"/>
          <w:lang w:val="fr-FR"/>
        </w:rPr>
        <w:t xml:space="preserve"> mesure pratique de la performance </w:t>
      </w:r>
      <w:r w:rsidR="00614E7A" w:rsidRPr="00D3386F">
        <w:rPr>
          <w:rFonts w:ascii="Garamond" w:hAnsi="Garamond"/>
          <w:i/>
          <w:iCs/>
          <w:u w:color="000000"/>
          <w:lang w:val="fr-FR"/>
        </w:rPr>
        <w:t>environnementale</w:t>
      </w:r>
      <w:r w:rsidR="00614E7A" w:rsidRPr="00D3386F">
        <w:rPr>
          <w:rFonts w:ascii="Garamond" w:hAnsi="Garamond"/>
          <w:u w:color="000000"/>
          <w:lang w:val="fr-FR"/>
        </w:rPr>
        <w:t xml:space="preserve"> </w:t>
      </w:r>
      <w:r w:rsidR="008540CC" w:rsidRPr="00D3386F">
        <w:rPr>
          <w:rFonts w:ascii="Garamond" w:hAnsi="Garamond"/>
          <w:u w:color="000000"/>
          <w:lang w:val="fr-FR"/>
        </w:rPr>
        <w:t xml:space="preserve">par </w:t>
      </w:r>
      <w:r w:rsidR="00614E7A" w:rsidRPr="00D3386F">
        <w:rPr>
          <w:rFonts w:ascii="Garamond" w:hAnsi="Garamond"/>
          <w:u w:color="000000"/>
          <w:lang w:val="fr-FR"/>
        </w:rPr>
        <w:t xml:space="preserve">des </w:t>
      </w:r>
      <w:r w:rsidR="008540CC" w:rsidRPr="00D3386F">
        <w:rPr>
          <w:rFonts w:ascii="Garamond" w:hAnsi="Garamond"/>
          <w:u w:color="000000"/>
          <w:lang w:val="fr-FR"/>
        </w:rPr>
        <w:t xml:space="preserve">références </w:t>
      </w:r>
      <w:r w:rsidR="00614E7A" w:rsidRPr="00D3386F">
        <w:rPr>
          <w:rFonts w:ascii="Garamond" w:hAnsi="Garamond"/>
          <w:u w:color="000000"/>
          <w:lang w:val="fr-FR"/>
        </w:rPr>
        <w:t>mora</w:t>
      </w:r>
      <w:r w:rsidR="008540CC" w:rsidRPr="00D3386F">
        <w:rPr>
          <w:rFonts w:ascii="Garamond" w:hAnsi="Garamond"/>
          <w:u w:color="000000"/>
          <w:lang w:val="fr-FR"/>
        </w:rPr>
        <w:t>les</w:t>
      </w:r>
      <w:r w:rsidR="00614E7A" w:rsidRPr="00D3386F">
        <w:rPr>
          <w:rFonts w:ascii="Garamond" w:hAnsi="Garamond"/>
          <w:u w:color="000000"/>
          <w:lang w:val="fr-FR"/>
        </w:rPr>
        <w:t xml:space="preserve"> de justice sociale et d'écologie intégrale ; ou </w:t>
      </w:r>
      <w:r w:rsidR="00E544E0" w:rsidRPr="00D3386F">
        <w:rPr>
          <w:rFonts w:ascii="Garamond" w:hAnsi="Garamond"/>
          <w:u w:color="000000"/>
          <w:lang w:val="fr-FR"/>
        </w:rPr>
        <w:t xml:space="preserve">en </w:t>
      </w:r>
      <w:r w:rsidR="00614E7A" w:rsidRPr="00D3386F">
        <w:rPr>
          <w:rFonts w:ascii="Garamond" w:hAnsi="Garamond"/>
          <w:u w:color="000000"/>
          <w:lang w:val="fr-FR"/>
        </w:rPr>
        <w:t>infus</w:t>
      </w:r>
      <w:r w:rsidR="00E544E0" w:rsidRPr="00D3386F">
        <w:rPr>
          <w:rFonts w:ascii="Garamond" w:hAnsi="Garamond"/>
          <w:u w:color="000000"/>
          <w:lang w:val="fr-FR"/>
        </w:rPr>
        <w:t>ant</w:t>
      </w:r>
      <w:r w:rsidR="00614E7A" w:rsidRPr="00D3386F">
        <w:rPr>
          <w:rFonts w:ascii="Garamond" w:hAnsi="Garamond"/>
          <w:u w:color="000000"/>
          <w:lang w:val="fr-FR"/>
        </w:rPr>
        <w:t xml:space="preserve"> </w:t>
      </w:r>
      <w:r w:rsidR="00E544E0" w:rsidRPr="00D3386F">
        <w:rPr>
          <w:rFonts w:ascii="Garamond" w:hAnsi="Garamond"/>
          <w:u w:color="000000"/>
          <w:lang w:val="fr-FR"/>
        </w:rPr>
        <w:t xml:space="preserve">dans </w:t>
      </w:r>
      <w:r w:rsidR="00614E7A" w:rsidRPr="00D3386F">
        <w:rPr>
          <w:rFonts w:ascii="Garamond" w:hAnsi="Garamond"/>
          <w:u w:color="000000"/>
          <w:lang w:val="fr-FR"/>
        </w:rPr>
        <w:t xml:space="preserve">des mesures de gouvernance des normes éthiques </w:t>
      </w:r>
      <w:r w:rsidR="00E544E0" w:rsidRPr="00D3386F">
        <w:rPr>
          <w:rFonts w:ascii="Garamond" w:hAnsi="Garamond"/>
          <w:u w:color="000000"/>
          <w:lang w:val="fr-FR"/>
        </w:rPr>
        <w:t>de</w:t>
      </w:r>
      <w:r w:rsidR="00614E7A" w:rsidRPr="00D3386F">
        <w:rPr>
          <w:rFonts w:ascii="Garamond" w:hAnsi="Garamond"/>
          <w:u w:color="000000"/>
          <w:lang w:val="fr-FR"/>
        </w:rPr>
        <w:t xml:space="preserve"> dignité humaine, </w:t>
      </w:r>
      <w:r w:rsidR="00E544E0" w:rsidRPr="00D3386F">
        <w:rPr>
          <w:rFonts w:ascii="Garamond" w:hAnsi="Garamond"/>
          <w:u w:color="000000"/>
          <w:lang w:val="fr-FR"/>
        </w:rPr>
        <w:t xml:space="preserve">de </w:t>
      </w:r>
      <w:r w:rsidR="00614E7A" w:rsidRPr="00D3386F">
        <w:rPr>
          <w:rFonts w:ascii="Garamond" w:hAnsi="Garamond"/>
          <w:u w:color="000000"/>
          <w:lang w:val="fr-FR"/>
        </w:rPr>
        <w:t xml:space="preserve">solidarité et </w:t>
      </w:r>
      <w:r w:rsidR="00E544E0" w:rsidRPr="00D3386F">
        <w:rPr>
          <w:rFonts w:ascii="Garamond" w:hAnsi="Garamond"/>
          <w:u w:color="000000"/>
          <w:lang w:val="fr-FR"/>
        </w:rPr>
        <w:t>du</w:t>
      </w:r>
      <w:r w:rsidR="00614E7A" w:rsidRPr="00D3386F">
        <w:rPr>
          <w:rFonts w:ascii="Garamond" w:hAnsi="Garamond"/>
          <w:u w:color="000000"/>
          <w:lang w:val="fr-FR"/>
        </w:rPr>
        <w:t xml:space="preserve"> soin de notre maison commune. Deuxièmement, </w:t>
      </w:r>
      <w:r w:rsidR="00EC7562" w:rsidRPr="00D3386F">
        <w:rPr>
          <w:rFonts w:ascii="Garamond" w:hAnsi="Garamond"/>
          <w:u w:color="000000"/>
          <w:lang w:val="fr-FR"/>
        </w:rPr>
        <w:t xml:space="preserve">en </w:t>
      </w:r>
      <w:r w:rsidR="00614E7A" w:rsidRPr="00D3386F">
        <w:rPr>
          <w:rFonts w:ascii="Garamond" w:hAnsi="Garamond"/>
          <w:u w:color="000000"/>
          <w:lang w:val="fr-FR"/>
        </w:rPr>
        <w:t>contribu</w:t>
      </w:r>
      <w:r w:rsidR="00EC7562" w:rsidRPr="00D3386F">
        <w:rPr>
          <w:rFonts w:ascii="Garamond" w:hAnsi="Garamond"/>
          <w:u w:color="000000"/>
          <w:lang w:val="fr-FR"/>
        </w:rPr>
        <w:t>ant</w:t>
      </w:r>
      <w:r w:rsidR="00614E7A" w:rsidRPr="00D3386F">
        <w:rPr>
          <w:rFonts w:ascii="Garamond" w:hAnsi="Garamond"/>
          <w:u w:color="000000"/>
          <w:lang w:val="fr-FR"/>
        </w:rPr>
        <w:t xml:space="preserve"> à </w:t>
      </w:r>
      <w:r w:rsidR="00EC7562" w:rsidRPr="00D3386F">
        <w:rPr>
          <w:rFonts w:ascii="Garamond" w:hAnsi="Garamond"/>
          <w:u w:color="000000"/>
          <w:lang w:val="fr-FR"/>
        </w:rPr>
        <w:t xml:space="preserve">donner une </w:t>
      </w:r>
      <w:r w:rsidR="00614E7A" w:rsidRPr="00D3386F">
        <w:rPr>
          <w:rFonts w:ascii="Garamond" w:hAnsi="Garamond"/>
          <w:u w:color="000000"/>
          <w:lang w:val="fr-FR"/>
        </w:rPr>
        <w:t xml:space="preserve">impulsion </w:t>
      </w:r>
      <w:r w:rsidR="00EC7562" w:rsidRPr="00D3386F">
        <w:rPr>
          <w:rFonts w:ascii="Garamond" w:hAnsi="Garamond"/>
          <w:u w:color="000000"/>
          <w:lang w:val="fr-FR"/>
        </w:rPr>
        <w:t xml:space="preserve">vers </w:t>
      </w:r>
      <w:r w:rsidR="00614E7A" w:rsidRPr="00D3386F">
        <w:rPr>
          <w:rFonts w:ascii="Garamond" w:hAnsi="Garamond"/>
          <w:u w:color="000000"/>
          <w:lang w:val="fr-FR"/>
        </w:rPr>
        <w:t xml:space="preserve">un développement intégral authentique </w:t>
      </w:r>
      <w:r w:rsidR="00EC7562" w:rsidRPr="00D3386F">
        <w:rPr>
          <w:rFonts w:ascii="Garamond" w:hAnsi="Garamond"/>
          <w:u w:color="000000"/>
          <w:lang w:val="fr-FR"/>
        </w:rPr>
        <w:t>par l’</w:t>
      </w:r>
      <w:r w:rsidR="00614E7A" w:rsidRPr="00D3386F">
        <w:rPr>
          <w:rFonts w:ascii="Garamond" w:hAnsi="Garamond"/>
          <w:u w:color="000000"/>
          <w:lang w:val="fr-FR"/>
        </w:rPr>
        <w:t>interconne</w:t>
      </w:r>
      <w:r w:rsidR="00EC7562" w:rsidRPr="00D3386F">
        <w:rPr>
          <w:rFonts w:ascii="Garamond" w:hAnsi="Garamond"/>
          <w:u w:color="000000"/>
          <w:lang w:val="fr-FR"/>
        </w:rPr>
        <w:t>xion</w:t>
      </w:r>
      <w:r w:rsidR="00614E7A" w:rsidRPr="00D3386F">
        <w:rPr>
          <w:rFonts w:ascii="Garamond" w:hAnsi="Garamond"/>
          <w:u w:color="000000"/>
          <w:lang w:val="fr-FR"/>
        </w:rPr>
        <w:t xml:space="preserve"> systématique</w:t>
      </w:r>
      <w:r w:rsidR="00EC7562" w:rsidRPr="00D3386F">
        <w:rPr>
          <w:rFonts w:ascii="Garamond" w:hAnsi="Garamond"/>
          <w:u w:color="000000"/>
          <w:lang w:val="fr-FR"/>
        </w:rPr>
        <w:t xml:space="preserve"> de</w:t>
      </w:r>
      <w:r w:rsidR="00614E7A" w:rsidRPr="00D3386F">
        <w:rPr>
          <w:rFonts w:ascii="Garamond" w:hAnsi="Garamond"/>
          <w:u w:color="000000"/>
          <w:lang w:val="fr-FR"/>
        </w:rPr>
        <w:t xml:space="preserve"> ces mesures di</w:t>
      </w:r>
      <w:r w:rsidR="00EC7562" w:rsidRPr="00D3386F">
        <w:rPr>
          <w:rFonts w:ascii="Garamond" w:hAnsi="Garamond"/>
          <w:u w:color="000000"/>
          <w:lang w:val="fr-FR"/>
        </w:rPr>
        <w:t>verses</w:t>
      </w:r>
      <w:r w:rsidR="00614E7A" w:rsidRPr="00D3386F">
        <w:rPr>
          <w:rFonts w:ascii="Garamond" w:hAnsi="Garamond"/>
          <w:u w:color="000000"/>
          <w:lang w:val="fr-FR"/>
        </w:rPr>
        <w:t xml:space="preserve">, </w:t>
      </w:r>
      <w:r w:rsidR="00F844F5" w:rsidRPr="00D3386F">
        <w:rPr>
          <w:rFonts w:ascii="Garamond" w:hAnsi="Garamond"/>
          <w:u w:color="000000"/>
          <w:lang w:val="fr-FR"/>
        </w:rPr>
        <w:t>par exemple en</w:t>
      </w:r>
      <w:r w:rsidR="00614E7A" w:rsidRPr="00D3386F">
        <w:rPr>
          <w:rFonts w:ascii="Garamond" w:hAnsi="Garamond"/>
          <w:u w:color="000000"/>
          <w:lang w:val="fr-FR"/>
        </w:rPr>
        <w:t xml:space="preserve"> </w:t>
      </w:r>
      <w:r w:rsidR="00614E7A" w:rsidRPr="00D3386F">
        <w:rPr>
          <w:rFonts w:ascii="Garamond" w:hAnsi="Garamond"/>
          <w:i/>
          <w:iCs/>
          <w:u w:color="000000"/>
          <w:lang w:val="fr-FR"/>
        </w:rPr>
        <w:t>li</w:t>
      </w:r>
      <w:r w:rsidR="00F844F5" w:rsidRPr="00D3386F">
        <w:rPr>
          <w:rFonts w:ascii="Garamond" w:hAnsi="Garamond"/>
          <w:i/>
          <w:iCs/>
          <w:u w:color="000000"/>
          <w:lang w:val="fr-FR"/>
        </w:rPr>
        <w:t>ant</w:t>
      </w:r>
      <w:r w:rsidR="00614E7A" w:rsidRPr="00D3386F">
        <w:rPr>
          <w:rFonts w:ascii="Garamond" w:hAnsi="Garamond"/>
          <w:u w:color="000000"/>
          <w:lang w:val="fr-FR"/>
        </w:rPr>
        <w:t xml:space="preserve"> les mesures </w:t>
      </w:r>
      <w:r w:rsidR="00614E7A" w:rsidRPr="00D3386F">
        <w:rPr>
          <w:rFonts w:ascii="Garamond" w:hAnsi="Garamond"/>
          <w:i/>
          <w:iCs/>
          <w:u w:color="000000"/>
          <w:lang w:val="fr-FR"/>
        </w:rPr>
        <w:t>sociales</w:t>
      </w:r>
      <w:r w:rsidR="00614E7A" w:rsidRPr="00D3386F">
        <w:rPr>
          <w:rFonts w:ascii="Garamond" w:hAnsi="Garamond"/>
          <w:u w:color="000000"/>
          <w:lang w:val="fr-FR"/>
        </w:rPr>
        <w:t xml:space="preserve"> aux résultats </w:t>
      </w:r>
      <w:r w:rsidR="00614E7A" w:rsidRPr="00D3386F">
        <w:rPr>
          <w:rFonts w:ascii="Garamond" w:hAnsi="Garamond"/>
          <w:i/>
          <w:iCs/>
          <w:u w:color="000000"/>
          <w:lang w:val="fr-FR"/>
        </w:rPr>
        <w:t>environnementaux</w:t>
      </w:r>
      <w:r w:rsidR="00614E7A" w:rsidRPr="00D3386F">
        <w:rPr>
          <w:rFonts w:ascii="Garamond" w:hAnsi="Garamond"/>
          <w:u w:color="000000"/>
          <w:lang w:val="fr-FR"/>
        </w:rPr>
        <w:t xml:space="preserve"> </w:t>
      </w:r>
      <w:r w:rsidR="00F844F5" w:rsidRPr="00D3386F">
        <w:rPr>
          <w:rFonts w:ascii="Garamond" w:hAnsi="Garamond"/>
          <w:u w:color="000000"/>
          <w:lang w:val="fr-FR"/>
        </w:rPr>
        <w:t>obtenus</w:t>
      </w:r>
      <w:r w:rsidR="00614E7A" w:rsidRPr="00D3386F">
        <w:rPr>
          <w:rFonts w:ascii="Garamond" w:hAnsi="Garamond"/>
          <w:u w:color="000000"/>
          <w:lang w:val="fr-FR"/>
        </w:rPr>
        <w:t xml:space="preserve"> par la </w:t>
      </w:r>
      <w:r w:rsidR="00614E7A" w:rsidRPr="00D3386F">
        <w:rPr>
          <w:rFonts w:ascii="Garamond" w:hAnsi="Garamond"/>
          <w:i/>
          <w:iCs/>
          <w:u w:color="000000"/>
          <w:lang w:val="fr-FR"/>
        </w:rPr>
        <w:t>gouvernance</w:t>
      </w:r>
      <w:r w:rsidR="00FE19FF" w:rsidRPr="00D3386F">
        <w:rPr>
          <w:rFonts w:ascii="Garamond" w:hAnsi="Garamond"/>
          <w:u w:color="000000"/>
          <w:lang w:val="fr-FR"/>
        </w:rPr>
        <w:t>, par la mise en œuvre de</w:t>
      </w:r>
      <w:r w:rsidR="00614E7A" w:rsidRPr="00D3386F">
        <w:rPr>
          <w:rFonts w:ascii="Garamond" w:hAnsi="Garamond"/>
          <w:u w:color="000000"/>
          <w:lang w:val="fr-FR"/>
        </w:rPr>
        <w:t xml:space="preserve"> l'éthique du bien commun ou </w:t>
      </w:r>
      <w:r w:rsidR="00FE19FF" w:rsidRPr="00D3386F">
        <w:rPr>
          <w:rFonts w:ascii="Garamond" w:hAnsi="Garamond"/>
          <w:u w:color="000000"/>
          <w:lang w:val="fr-FR"/>
        </w:rPr>
        <w:t xml:space="preserve">de </w:t>
      </w:r>
      <w:r w:rsidR="00614E7A" w:rsidRPr="00D3386F">
        <w:rPr>
          <w:rFonts w:ascii="Garamond" w:hAnsi="Garamond"/>
          <w:u w:color="000000"/>
          <w:lang w:val="fr-FR"/>
        </w:rPr>
        <w:t>l'inclusion des plus vulnérables.</w:t>
      </w:r>
    </w:p>
    <w:p w14:paraId="766B77D1" w14:textId="3C53D1E7" w:rsidR="007D5681" w:rsidRDefault="00614E7A" w:rsidP="007D5681">
      <w:pPr>
        <w:pStyle w:val="Default"/>
        <w:numPr>
          <w:ilvl w:val="1"/>
          <w:numId w:val="33"/>
        </w:numPr>
        <w:spacing w:before="120" w:after="120" w:line="264" w:lineRule="auto"/>
        <w:jc w:val="both"/>
        <w:rPr>
          <w:rFonts w:ascii="Garamond" w:hAnsi="Garamond"/>
          <w:u w:color="000000"/>
          <w:lang w:val="fr-FR"/>
        </w:rPr>
      </w:pPr>
      <w:r w:rsidRPr="00646756">
        <w:rPr>
          <w:rFonts w:ascii="Garamond" w:hAnsi="Garamond"/>
          <w:u w:color="000000"/>
          <w:lang w:val="fr-FR"/>
        </w:rPr>
        <w:t>Il est crucial de noter qu</w:t>
      </w:r>
      <w:r w:rsidR="00B22DF3">
        <w:rPr>
          <w:rFonts w:ascii="Garamond" w:hAnsi="Garamond"/>
          <w:u w:color="000000"/>
          <w:lang w:val="fr-FR"/>
        </w:rPr>
        <w:t>e l</w:t>
      </w:r>
      <w:r w:rsidRPr="00646756">
        <w:rPr>
          <w:rFonts w:ascii="Garamond" w:hAnsi="Garamond"/>
          <w:u w:color="000000"/>
          <w:lang w:val="fr-FR"/>
        </w:rPr>
        <w:t xml:space="preserve">'ESG n'est pas synonyme de </w:t>
      </w:r>
      <w:r w:rsidR="00B22DF3">
        <w:rPr>
          <w:rFonts w:ascii="Garamond" w:hAnsi="Garamond"/>
          <w:u w:color="000000"/>
          <w:lang w:val="fr-FR"/>
        </w:rPr>
        <w:t>DSE</w:t>
      </w:r>
      <w:r w:rsidRPr="00646756">
        <w:rPr>
          <w:rFonts w:ascii="Garamond" w:hAnsi="Garamond"/>
          <w:u w:color="000000"/>
          <w:lang w:val="fr-FR"/>
        </w:rPr>
        <w:t xml:space="preserve">. À la base, </w:t>
      </w:r>
      <w:r w:rsidR="00B22DF3">
        <w:rPr>
          <w:rFonts w:ascii="Garamond" w:hAnsi="Garamond"/>
          <w:u w:color="000000"/>
          <w:lang w:val="fr-FR"/>
        </w:rPr>
        <w:t>la DSE</w:t>
      </w:r>
      <w:r w:rsidRPr="00646756">
        <w:rPr>
          <w:rFonts w:ascii="Garamond" w:hAnsi="Garamond"/>
          <w:u w:color="000000"/>
          <w:lang w:val="fr-FR"/>
        </w:rPr>
        <w:t xml:space="preserve"> infléchit la trajectoire de l'économie et de la culture pour </w:t>
      </w:r>
      <w:r w:rsidR="000A348D">
        <w:rPr>
          <w:rFonts w:ascii="Garamond" w:hAnsi="Garamond"/>
          <w:u w:color="000000"/>
          <w:lang w:val="fr-FR"/>
        </w:rPr>
        <w:t>les rendre</w:t>
      </w:r>
      <w:r w:rsidRPr="00646756">
        <w:rPr>
          <w:rFonts w:ascii="Garamond" w:hAnsi="Garamond"/>
          <w:u w:color="000000"/>
          <w:lang w:val="fr-FR"/>
        </w:rPr>
        <w:t xml:space="preserve"> plus humaine</w:t>
      </w:r>
      <w:r w:rsidR="000A348D">
        <w:rPr>
          <w:rFonts w:ascii="Garamond" w:hAnsi="Garamond"/>
          <w:u w:color="000000"/>
          <w:lang w:val="fr-FR"/>
        </w:rPr>
        <w:t>s</w:t>
      </w:r>
      <w:r w:rsidRPr="00646756">
        <w:rPr>
          <w:rFonts w:ascii="Garamond" w:hAnsi="Garamond"/>
          <w:u w:color="000000"/>
          <w:lang w:val="fr-FR"/>
        </w:rPr>
        <w:t xml:space="preserve"> et </w:t>
      </w:r>
      <w:r w:rsidR="000A348D">
        <w:rPr>
          <w:rFonts w:ascii="Garamond" w:hAnsi="Garamond"/>
          <w:u w:color="000000"/>
          <w:lang w:val="fr-FR"/>
        </w:rPr>
        <w:t xml:space="preserve">plus </w:t>
      </w:r>
      <w:r w:rsidRPr="00646756">
        <w:rPr>
          <w:rFonts w:ascii="Garamond" w:hAnsi="Garamond"/>
          <w:u w:color="000000"/>
          <w:lang w:val="fr-FR"/>
        </w:rPr>
        <w:t>humanisante</w:t>
      </w:r>
      <w:r w:rsidR="000A348D">
        <w:rPr>
          <w:rFonts w:ascii="Garamond" w:hAnsi="Garamond"/>
          <w:u w:color="000000"/>
          <w:lang w:val="fr-FR"/>
        </w:rPr>
        <w:t>s</w:t>
      </w:r>
      <w:r w:rsidRPr="00646756">
        <w:rPr>
          <w:rFonts w:ascii="Garamond" w:hAnsi="Garamond"/>
          <w:u w:color="000000"/>
          <w:lang w:val="fr-FR"/>
        </w:rPr>
        <w:t xml:space="preserve">. Il sert l'objectif de construire le Royaume de Dieu sur terre. Par exemple, la dignité de la personne est une catégorie beaucoup plus complète que celle qui est </w:t>
      </w:r>
      <w:r w:rsidR="000A348D">
        <w:rPr>
          <w:rFonts w:ascii="Garamond" w:hAnsi="Garamond"/>
          <w:u w:color="000000"/>
          <w:lang w:val="fr-FR"/>
        </w:rPr>
        <w:t>saisi</w:t>
      </w:r>
      <w:r w:rsidRPr="00646756">
        <w:rPr>
          <w:rFonts w:ascii="Garamond" w:hAnsi="Garamond"/>
          <w:u w:color="000000"/>
          <w:lang w:val="fr-FR"/>
        </w:rPr>
        <w:t xml:space="preserve">e dans la </w:t>
      </w:r>
      <w:r w:rsidR="000A348D">
        <w:rPr>
          <w:rFonts w:ascii="Garamond" w:hAnsi="Garamond"/>
          <w:u w:color="000000"/>
          <w:lang w:val="fr-FR"/>
        </w:rPr>
        <w:t>‘</w:t>
      </w:r>
      <w:r w:rsidRPr="00646756">
        <w:rPr>
          <w:rFonts w:ascii="Garamond" w:hAnsi="Garamond"/>
          <w:u w:color="000000"/>
          <w:lang w:val="fr-FR"/>
        </w:rPr>
        <w:t>satisfaction du client</w:t>
      </w:r>
      <w:r w:rsidR="000A348D">
        <w:rPr>
          <w:rFonts w:ascii="Garamond" w:hAnsi="Garamond"/>
          <w:u w:color="000000"/>
          <w:lang w:val="fr-FR"/>
        </w:rPr>
        <w:t>’</w:t>
      </w:r>
      <w:r w:rsidRPr="00646756">
        <w:rPr>
          <w:rFonts w:ascii="Garamond" w:hAnsi="Garamond"/>
          <w:u w:color="000000"/>
          <w:lang w:val="fr-FR"/>
        </w:rPr>
        <w:t xml:space="preserve"> ou </w:t>
      </w:r>
      <w:r w:rsidR="000A348D">
        <w:rPr>
          <w:rFonts w:ascii="Garamond" w:hAnsi="Garamond"/>
          <w:u w:color="000000"/>
          <w:lang w:val="fr-FR"/>
        </w:rPr>
        <w:t>‘</w:t>
      </w:r>
      <w:r w:rsidRPr="00646756">
        <w:rPr>
          <w:rFonts w:ascii="Garamond" w:hAnsi="Garamond"/>
          <w:u w:color="000000"/>
          <w:lang w:val="fr-FR"/>
        </w:rPr>
        <w:t>l'engagement des employés</w:t>
      </w:r>
      <w:r w:rsidR="000A348D">
        <w:rPr>
          <w:rFonts w:ascii="Garamond" w:hAnsi="Garamond"/>
          <w:u w:color="000000"/>
          <w:lang w:val="fr-FR"/>
        </w:rPr>
        <w:t>’</w:t>
      </w:r>
      <w:r w:rsidRPr="00646756">
        <w:rPr>
          <w:rFonts w:ascii="Garamond" w:hAnsi="Garamond"/>
          <w:u w:color="000000"/>
          <w:lang w:val="fr-FR"/>
        </w:rPr>
        <w:t xml:space="preserve">. De même, la dignité du devoir et de la responsabilité transcende </w:t>
      </w:r>
      <w:r w:rsidR="00FD16D0">
        <w:rPr>
          <w:rFonts w:ascii="Garamond" w:hAnsi="Garamond"/>
          <w:u w:color="000000"/>
          <w:lang w:val="fr-FR"/>
        </w:rPr>
        <w:t>l’</w:t>
      </w:r>
      <w:r w:rsidR="000A348D">
        <w:rPr>
          <w:rFonts w:ascii="Garamond" w:hAnsi="Garamond"/>
          <w:u w:color="000000"/>
          <w:lang w:val="fr-FR"/>
        </w:rPr>
        <w:t>‘</w:t>
      </w:r>
      <w:r w:rsidR="00FD16D0">
        <w:rPr>
          <w:rFonts w:ascii="Garamond" w:hAnsi="Garamond"/>
          <w:u w:color="000000"/>
          <w:lang w:val="fr-FR"/>
        </w:rPr>
        <w:t>audit</w:t>
      </w:r>
      <w:r w:rsidR="000A348D">
        <w:rPr>
          <w:rFonts w:ascii="Garamond" w:hAnsi="Garamond"/>
          <w:u w:color="000000"/>
          <w:lang w:val="fr-FR"/>
        </w:rPr>
        <w:t>’</w:t>
      </w:r>
      <w:r w:rsidRPr="00646756">
        <w:rPr>
          <w:rFonts w:ascii="Garamond" w:hAnsi="Garamond"/>
          <w:u w:color="000000"/>
          <w:lang w:val="fr-FR"/>
        </w:rPr>
        <w:t xml:space="preserve"> ou l</w:t>
      </w:r>
      <w:r w:rsidR="00FD16D0">
        <w:rPr>
          <w:rFonts w:ascii="Garamond" w:hAnsi="Garamond"/>
          <w:u w:color="000000"/>
          <w:lang w:val="fr-FR"/>
        </w:rPr>
        <w:t>e respect de l</w:t>
      </w:r>
      <w:r w:rsidRPr="00646756">
        <w:rPr>
          <w:rFonts w:ascii="Garamond" w:hAnsi="Garamond"/>
          <w:u w:color="000000"/>
          <w:lang w:val="fr-FR"/>
        </w:rPr>
        <w:t xml:space="preserve">a </w:t>
      </w:r>
      <w:r w:rsidR="000A348D">
        <w:rPr>
          <w:rFonts w:ascii="Garamond" w:hAnsi="Garamond"/>
          <w:u w:color="000000"/>
          <w:lang w:val="fr-FR"/>
        </w:rPr>
        <w:t>‘</w:t>
      </w:r>
      <w:r w:rsidRPr="00646756">
        <w:rPr>
          <w:rFonts w:ascii="Garamond" w:hAnsi="Garamond"/>
          <w:u w:color="000000"/>
          <w:lang w:val="fr-FR"/>
        </w:rPr>
        <w:t>vie privée</w:t>
      </w:r>
      <w:r w:rsidR="000A348D">
        <w:rPr>
          <w:rFonts w:ascii="Garamond" w:hAnsi="Garamond"/>
          <w:u w:color="000000"/>
          <w:lang w:val="fr-FR"/>
        </w:rPr>
        <w:t>’</w:t>
      </w:r>
      <w:r w:rsidRPr="00646756">
        <w:rPr>
          <w:rFonts w:ascii="Garamond" w:hAnsi="Garamond"/>
          <w:u w:color="000000"/>
          <w:lang w:val="fr-FR"/>
        </w:rPr>
        <w:t xml:space="preserve">. De plus, </w:t>
      </w:r>
      <w:r w:rsidR="00687B56">
        <w:rPr>
          <w:rFonts w:ascii="Garamond" w:hAnsi="Garamond"/>
          <w:u w:color="000000"/>
          <w:lang w:val="fr-FR"/>
        </w:rPr>
        <w:t xml:space="preserve">tant </w:t>
      </w:r>
      <w:r w:rsidRPr="00646756">
        <w:rPr>
          <w:rFonts w:ascii="Garamond" w:hAnsi="Garamond"/>
          <w:u w:color="000000"/>
          <w:lang w:val="fr-FR"/>
        </w:rPr>
        <w:t xml:space="preserve">le bien commun </w:t>
      </w:r>
      <w:r w:rsidR="00687B56">
        <w:rPr>
          <w:rFonts w:ascii="Garamond" w:hAnsi="Garamond"/>
          <w:u w:color="000000"/>
          <w:lang w:val="fr-FR"/>
        </w:rPr>
        <w:t>que</w:t>
      </w:r>
      <w:r w:rsidRPr="00646756">
        <w:rPr>
          <w:rFonts w:ascii="Garamond" w:hAnsi="Garamond"/>
          <w:u w:color="000000"/>
          <w:lang w:val="fr-FR"/>
        </w:rPr>
        <w:t xml:space="preserve"> le souci de notre maison commune, qui sont </w:t>
      </w:r>
      <w:r w:rsidR="00687B56">
        <w:rPr>
          <w:rFonts w:ascii="Garamond" w:hAnsi="Garamond"/>
          <w:u w:color="000000"/>
          <w:lang w:val="fr-FR"/>
        </w:rPr>
        <w:t>dem</w:t>
      </w:r>
      <w:r w:rsidR="0077053A">
        <w:rPr>
          <w:rFonts w:ascii="Garamond" w:hAnsi="Garamond"/>
          <w:u w:color="000000"/>
          <w:lang w:val="fr-FR"/>
        </w:rPr>
        <w:t>an</w:t>
      </w:r>
      <w:r w:rsidR="00687B56">
        <w:rPr>
          <w:rFonts w:ascii="Garamond" w:hAnsi="Garamond"/>
          <w:u w:color="000000"/>
          <w:lang w:val="fr-FR"/>
        </w:rPr>
        <w:t>dés par</w:t>
      </w:r>
      <w:r w:rsidRPr="00646756">
        <w:rPr>
          <w:rFonts w:ascii="Garamond" w:hAnsi="Garamond"/>
          <w:u w:color="000000"/>
          <w:lang w:val="fr-FR"/>
        </w:rPr>
        <w:t xml:space="preserve"> </w:t>
      </w:r>
      <w:r w:rsidR="00687B56">
        <w:rPr>
          <w:rFonts w:ascii="Garamond" w:hAnsi="Garamond"/>
          <w:u w:color="000000"/>
          <w:lang w:val="fr-FR"/>
        </w:rPr>
        <w:t>la DSE</w:t>
      </w:r>
      <w:r w:rsidRPr="00646756">
        <w:rPr>
          <w:rFonts w:ascii="Garamond" w:hAnsi="Garamond"/>
          <w:u w:color="000000"/>
          <w:lang w:val="fr-FR"/>
        </w:rPr>
        <w:t xml:space="preserve">, </w:t>
      </w:r>
      <w:r w:rsidR="00687B56" w:rsidRPr="00646756">
        <w:rPr>
          <w:rFonts w:ascii="Garamond" w:hAnsi="Garamond"/>
          <w:u w:color="000000"/>
          <w:lang w:val="fr-FR"/>
        </w:rPr>
        <w:t>pénètrent</w:t>
      </w:r>
      <w:r w:rsidRPr="00646756">
        <w:rPr>
          <w:rFonts w:ascii="Garamond" w:hAnsi="Garamond"/>
          <w:u w:color="000000"/>
          <w:lang w:val="fr-FR"/>
        </w:rPr>
        <w:t xml:space="preserve"> chacune des catégories ESG : par ex</w:t>
      </w:r>
      <w:r w:rsidR="0077053A">
        <w:rPr>
          <w:rFonts w:ascii="Garamond" w:hAnsi="Garamond"/>
          <w:u w:color="000000"/>
          <w:lang w:val="fr-FR"/>
        </w:rPr>
        <w:t>emple</w:t>
      </w:r>
      <w:r w:rsidRPr="00646756">
        <w:rPr>
          <w:rFonts w:ascii="Garamond" w:hAnsi="Garamond"/>
          <w:u w:color="000000"/>
          <w:lang w:val="fr-FR"/>
        </w:rPr>
        <w:t xml:space="preserve"> le développement intégral de la personne ne peut être séparé de son milieu social, ni de l'environnement naturel qui soutient la vie. Tout cela pour dire que, si les facteurs ESG peuvent effectivement participer à </w:t>
      </w:r>
      <w:r w:rsidR="0077053A">
        <w:rPr>
          <w:rFonts w:ascii="Garamond" w:hAnsi="Garamond"/>
          <w:u w:color="000000"/>
          <w:lang w:val="fr-FR"/>
        </w:rPr>
        <w:t xml:space="preserve">certaines </w:t>
      </w:r>
      <w:r w:rsidRPr="00646756">
        <w:rPr>
          <w:rFonts w:ascii="Garamond" w:hAnsi="Garamond"/>
          <w:u w:color="000000"/>
          <w:lang w:val="fr-FR"/>
        </w:rPr>
        <w:t xml:space="preserve">parties du développement intégral, ils n'épuisent pas la portée de la </w:t>
      </w:r>
      <w:r w:rsidR="0077053A">
        <w:rPr>
          <w:rFonts w:ascii="Garamond" w:hAnsi="Garamond"/>
          <w:u w:color="000000"/>
          <w:lang w:val="fr-FR"/>
        </w:rPr>
        <w:t>DSE</w:t>
      </w:r>
      <w:r w:rsidRPr="00646756">
        <w:rPr>
          <w:rFonts w:ascii="Garamond" w:hAnsi="Garamond"/>
          <w:u w:color="000000"/>
          <w:lang w:val="fr-FR"/>
        </w:rPr>
        <w:t xml:space="preserve">, </w:t>
      </w:r>
      <w:r w:rsidR="0077053A">
        <w:rPr>
          <w:rFonts w:ascii="Garamond" w:hAnsi="Garamond"/>
          <w:u w:color="000000"/>
          <w:lang w:val="fr-FR"/>
        </w:rPr>
        <w:t>et</w:t>
      </w:r>
      <w:r w:rsidRPr="00646756">
        <w:rPr>
          <w:rFonts w:ascii="Garamond" w:hAnsi="Garamond"/>
          <w:u w:color="000000"/>
          <w:lang w:val="fr-FR"/>
        </w:rPr>
        <w:t xml:space="preserve"> ne </w:t>
      </w:r>
      <w:r w:rsidR="0077053A">
        <w:rPr>
          <w:rFonts w:ascii="Garamond" w:hAnsi="Garamond"/>
          <w:u w:color="000000"/>
          <w:lang w:val="fr-FR"/>
        </w:rPr>
        <w:t>satisfo</w:t>
      </w:r>
      <w:r w:rsidRPr="00646756">
        <w:rPr>
          <w:rFonts w:ascii="Garamond" w:hAnsi="Garamond"/>
          <w:u w:color="000000"/>
          <w:lang w:val="fr-FR"/>
        </w:rPr>
        <w:t xml:space="preserve">nt </w:t>
      </w:r>
      <w:r w:rsidR="0077053A">
        <w:rPr>
          <w:rFonts w:ascii="Garamond" w:hAnsi="Garamond"/>
          <w:u w:color="000000"/>
          <w:lang w:val="fr-FR"/>
        </w:rPr>
        <w:lastRenderedPageBreak/>
        <w:t xml:space="preserve">pas </w:t>
      </w:r>
      <w:r w:rsidRPr="00646756">
        <w:rPr>
          <w:rFonts w:ascii="Garamond" w:hAnsi="Garamond"/>
          <w:u w:color="000000"/>
          <w:lang w:val="fr-FR"/>
        </w:rPr>
        <w:t xml:space="preserve">spécifiquement </w:t>
      </w:r>
      <w:r w:rsidR="0035079C">
        <w:rPr>
          <w:rFonts w:ascii="Garamond" w:hAnsi="Garamond"/>
          <w:u w:color="000000"/>
          <w:lang w:val="fr-FR"/>
        </w:rPr>
        <w:t>l</w:t>
      </w:r>
      <w:r w:rsidRPr="00646756">
        <w:rPr>
          <w:rFonts w:ascii="Garamond" w:hAnsi="Garamond"/>
          <w:u w:color="000000"/>
          <w:lang w:val="fr-FR"/>
        </w:rPr>
        <w:t xml:space="preserve">es dimensions transcendantes </w:t>
      </w:r>
      <w:r w:rsidR="0035079C">
        <w:rPr>
          <w:rFonts w:ascii="Garamond" w:hAnsi="Garamond"/>
          <w:u w:color="000000"/>
          <w:lang w:val="fr-FR"/>
        </w:rPr>
        <w:t>consistant à</w:t>
      </w:r>
      <w:r w:rsidRPr="00646756">
        <w:rPr>
          <w:rFonts w:ascii="Garamond" w:hAnsi="Garamond"/>
          <w:u w:color="000000"/>
          <w:lang w:val="fr-FR"/>
        </w:rPr>
        <w:t xml:space="preserve"> reconnaître le caractère sacré de la vie, la sainteté et la beauté de la création, et le caractère sacramentel (Eucharisti</w:t>
      </w:r>
      <w:r w:rsidR="0035079C">
        <w:rPr>
          <w:rFonts w:ascii="Garamond" w:hAnsi="Garamond"/>
          <w:u w:color="000000"/>
          <w:lang w:val="fr-FR"/>
        </w:rPr>
        <w:t>qu</w:t>
      </w:r>
      <w:r w:rsidRPr="00646756">
        <w:rPr>
          <w:rFonts w:ascii="Garamond" w:hAnsi="Garamond"/>
          <w:u w:color="000000"/>
          <w:lang w:val="fr-FR"/>
        </w:rPr>
        <w:t>e) de notre interconnexion humaine.</w:t>
      </w:r>
      <w:r w:rsidR="00B22DF3" w:rsidRPr="00B22DF3">
        <w:rPr>
          <w:rFonts w:ascii="Garamond" w:hAnsi="Garamond"/>
          <w:u w:color="000000"/>
          <w:lang w:val="fr-FR"/>
        </w:rPr>
        <w:t xml:space="preserve"> </w:t>
      </w:r>
    </w:p>
    <w:p w14:paraId="27328C5E" w14:textId="7B8D48E2" w:rsidR="007D5681" w:rsidRDefault="00614E7A" w:rsidP="007D5681">
      <w:pPr>
        <w:pStyle w:val="Default"/>
        <w:numPr>
          <w:ilvl w:val="1"/>
          <w:numId w:val="33"/>
        </w:numPr>
        <w:spacing w:before="120" w:after="120" w:line="264" w:lineRule="auto"/>
        <w:jc w:val="both"/>
        <w:rPr>
          <w:rFonts w:ascii="Garamond" w:hAnsi="Garamond"/>
          <w:u w:color="000000"/>
          <w:lang w:val="fr-FR"/>
        </w:rPr>
      </w:pPr>
      <w:r w:rsidRPr="007D5681">
        <w:rPr>
          <w:rFonts w:ascii="Garamond" w:hAnsi="Garamond"/>
          <w:u w:color="000000"/>
          <w:lang w:val="fr-FR"/>
        </w:rPr>
        <w:t xml:space="preserve">Comme d'autres initiatives de responsabilité </w:t>
      </w:r>
      <w:r w:rsidR="006B4081" w:rsidRPr="007D5681">
        <w:rPr>
          <w:rFonts w:ascii="Garamond" w:hAnsi="Garamond"/>
          <w:u w:color="000000"/>
          <w:lang w:val="fr-FR"/>
        </w:rPr>
        <w:t>s</w:t>
      </w:r>
      <w:r w:rsidRPr="007D5681">
        <w:rPr>
          <w:rFonts w:ascii="Garamond" w:hAnsi="Garamond"/>
          <w:u w:color="000000"/>
          <w:lang w:val="fr-FR"/>
        </w:rPr>
        <w:t xml:space="preserve">ur les marchés, l'ESG reste un travail en cours. Il n'existe pas encore de critères d'évaluation reconnus et validés au niveau international. Au-delà du </w:t>
      </w:r>
      <w:r w:rsidR="004F16DE" w:rsidRPr="007D5681">
        <w:rPr>
          <w:rFonts w:ascii="Garamond" w:hAnsi="Garamond"/>
          <w:u w:color="000000"/>
          <w:lang w:val="fr-FR"/>
        </w:rPr>
        <w:t>‘</w:t>
      </w:r>
      <w:r w:rsidR="004F16DE" w:rsidRPr="00DC55BC">
        <w:rPr>
          <w:rFonts w:ascii="Garamond" w:hAnsi="Garamond"/>
          <w:i/>
          <w:iCs/>
          <w:u w:color="000000"/>
          <w:lang w:val="fr-FR"/>
        </w:rPr>
        <w:t>g</w:t>
      </w:r>
      <w:r w:rsidRPr="00DC55BC">
        <w:rPr>
          <w:rFonts w:ascii="Garamond" w:hAnsi="Garamond"/>
          <w:i/>
          <w:iCs/>
          <w:u w:color="000000"/>
          <w:lang w:val="fr-FR"/>
        </w:rPr>
        <w:t>reenwashing</w:t>
      </w:r>
      <w:r w:rsidR="006B4081" w:rsidRPr="00DC55BC">
        <w:rPr>
          <w:rFonts w:ascii="Garamond" w:hAnsi="Garamond"/>
          <w:i/>
          <w:iCs/>
          <w:u w:color="000000"/>
          <w:lang w:val="fr-FR"/>
        </w:rPr>
        <w:t>’</w:t>
      </w:r>
      <w:r w:rsidR="008E58D2">
        <w:rPr>
          <w:rFonts w:ascii="Garamond" w:hAnsi="Garamond"/>
          <w:u w:color="000000"/>
          <w:lang w:val="fr-FR"/>
        </w:rPr>
        <w:t xml:space="preserve"> (souci écologique </w:t>
      </w:r>
      <w:r w:rsidR="00DC55BC">
        <w:rPr>
          <w:rFonts w:ascii="Garamond" w:hAnsi="Garamond"/>
          <w:u w:color="000000"/>
          <w:lang w:val="fr-FR"/>
        </w:rPr>
        <w:t xml:space="preserve">affiché mais </w:t>
      </w:r>
      <w:r w:rsidR="008E58D2">
        <w:rPr>
          <w:rFonts w:ascii="Garamond" w:hAnsi="Garamond"/>
          <w:u w:color="000000"/>
          <w:lang w:val="fr-FR"/>
        </w:rPr>
        <w:t>en fait co</w:t>
      </w:r>
      <w:r w:rsidR="00DC55BC">
        <w:rPr>
          <w:rFonts w:ascii="Garamond" w:hAnsi="Garamond"/>
          <w:u w:color="000000"/>
          <w:lang w:val="fr-FR"/>
        </w:rPr>
        <w:t>smétique)</w:t>
      </w:r>
      <w:r w:rsidRPr="007D5681">
        <w:rPr>
          <w:rFonts w:ascii="Garamond" w:hAnsi="Garamond"/>
          <w:u w:color="000000"/>
          <w:lang w:val="fr-FR"/>
        </w:rPr>
        <w:t xml:space="preserve">, il existe des exemples d'entreprises et d'associations professionnelles faisant pression sur les régulateurs </w:t>
      </w:r>
      <w:r w:rsidR="004F16DE" w:rsidRPr="007D5681">
        <w:rPr>
          <w:rFonts w:ascii="Garamond" w:hAnsi="Garamond"/>
          <w:u w:color="000000"/>
          <w:lang w:val="fr-FR"/>
        </w:rPr>
        <w:t xml:space="preserve">pour </w:t>
      </w:r>
      <w:r w:rsidRPr="007D5681">
        <w:rPr>
          <w:rFonts w:ascii="Garamond" w:hAnsi="Garamond"/>
          <w:u w:color="000000"/>
          <w:lang w:val="fr-FR"/>
        </w:rPr>
        <w:t>contre</w:t>
      </w:r>
      <w:r w:rsidR="004F16DE" w:rsidRPr="007D5681">
        <w:rPr>
          <w:rFonts w:ascii="Garamond" w:hAnsi="Garamond"/>
          <w:u w:color="000000"/>
          <w:lang w:val="fr-FR"/>
        </w:rPr>
        <w:t>r</w:t>
      </w:r>
      <w:r w:rsidRPr="007D5681">
        <w:rPr>
          <w:rFonts w:ascii="Garamond" w:hAnsi="Garamond"/>
          <w:u w:color="000000"/>
          <w:lang w:val="fr-FR"/>
        </w:rPr>
        <w:t xml:space="preserve"> les engagements de responsabilité sociale qu'ils prennent envers les parties prenantes et le public. Toute évaluation ESG doit donc être passée au crible des priorités et des critères de cohérence </w:t>
      </w:r>
      <w:r w:rsidR="004F16DE" w:rsidRPr="007D5681">
        <w:rPr>
          <w:rFonts w:ascii="Garamond" w:hAnsi="Garamond"/>
          <w:u w:color="000000"/>
          <w:lang w:val="fr-FR"/>
        </w:rPr>
        <w:t xml:space="preserve">avec la </w:t>
      </w:r>
      <w:r w:rsidRPr="007D5681">
        <w:rPr>
          <w:rFonts w:ascii="Garamond" w:hAnsi="Garamond"/>
          <w:u w:color="000000"/>
          <w:lang w:val="fr-FR"/>
        </w:rPr>
        <w:t>foi</w:t>
      </w:r>
      <w:r w:rsidR="004F16DE" w:rsidRPr="009521C0">
        <w:rPr>
          <w:rFonts w:ascii="Garamond" w:eastAsia="Garamond" w:hAnsi="Garamond" w:cs="Garamond"/>
          <w:u w:color="000000"/>
          <w:vertAlign w:val="superscript"/>
          <w:lang w:val="en-US"/>
        </w:rPr>
        <w:footnoteReference w:id="100"/>
      </w:r>
      <w:r w:rsidRPr="007D5681">
        <w:rPr>
          <w:rFonts w:ascii="Garamond" w:hAnsi="Garamond"/>
          <w:u w:color="000000"/>
          <w:lang w:val="fr-FR"/>
        </w:rPr>
        <w:t xml:space="preserve">. Il convient de rappeler que les normes comptables </w:t>
      </w:r>
      <w:r w:rsidR="00626A98" w:rsidRPr="007D5681">
        <w:rPr>
          <w:rFonts w:ascii="Garamond" w:hAnsi="Garamond"/>
          <w:u w:color="000000"/>
          <w:lang w:val="fr-FR"/>
        </w:rPr>
        <w:t xml:space="preserve">applicables à </w:t>
      </w:r>
      <w:r w:rsidRPr="007D5681">
        <w:rPr>
          <w:rFonts w:ascii="Garamond" w:hAnsi="Garamond"/>
          <w:u w:color="000000"/>
          <w:lang w:val="fr-FR"/>
        </w:rPr>
        <w:t xml:space="preserve">la finance se sont développées sur plusieurs décennies et continuent d'évoluer. Les normes de responsabilité telles que l'ESG impliquent un autre niveau de complexité, ce qui signifie que la standardisation sera d'autant plus difficile. MB apporte la perspective de la foi catholique à ce travail crucial pour rappeler, renouveler et renforcer les aspects moraux intrinsèques à tout échange économique. Avec l'intérêt croissant pour ce type d'investissement </w:t>
      </w:r>
      <w:r w:rsidR="00626A98" w:rsidRPr="007D5681">
        <w:rPr>
          <w:rFonts w:ascii="Garamond" w:hAnsi="Garamond"/>
          <w:u w:color="000000"/>
          <w:lang w:val="fr-FR"/>
        </w:rPr>
        <w:t>basé sur la foi</w:t>
      </w:r>
      <w:r w:rsidRPr="007D5681">
        <w:rPr>
          <w:rFonts w:ascii="Garamond" w:hAnsi="Garamond"/>
          <w:u w:color="000000"/>
          <w:lang w:val="fr-FR"/>
        </w:rPr>
        <w:t>, la quantité et la qualité des informations à partir desquelles</w:t>
      </w:r>
      <w:r w:rsidR="00626A98" w:rsidRPr="007D5681">
        <w:rPr>
          <w:rFonts w:ascii="Garamond" w:hAnsi="Garamond"/>
          <w:u w:color="000000"/>
          <w:lang w:val="fr-FR"/>
        </w:rPr>
        <w:t xml:space="preserve"> on pourra</w:t>
      </w:r>
      <w:r w:rsidRPr="007D5681">
        <w:rPr>
          <w:rFonts w:ascii="Garamond" w:hAnsi="Garamond"/>
          <w:u w:color="000000"/>
          <w:lang w:val="fr-FR"/>
        </w:rPr>
        <w:t xml:space="preserve"> tirer des comparaisons significatives entre les opportunités d'investissement augmenteront également.</w:t>
      </w:r>
    </w:p>
    <w:p w14:paraId="6A046864" w14:textId="3999DE77" w:rsidR="00FF7B2D" w:rsidRPr="00A86442" w:rsidRDefault="006B4081" w:rsidP="00A86442">
      <w:pPr>
        <w:pStyle w:val="Default"/>
        <w:numPr>
          <w:ilvl w:val="1"/>
          <w:numId w:val="33"/>
        </w:numPr>
        <w:spacing w:before="120" w:after="120" w:line="264" w:lineRule="auto"/>
        <w:jc w:val="both"/>
        <w:rPr>
          <w:rFonts w:ascii="Garamond" w:hAnsi="Garamond"/>
          <w:u w:color="000000"/>
          <w:lang w:val="fr-FR"/>
        </w:rPr>
      </w:pPr>
      <w:r w:rsidRPr="007D5681">
        <w:rPr>
          <w:rFonts w:ascii="Garamond" w:hAnsi="Garamond"/>
          <w:u w:color="000000"/>
          <w:lang w:val="fr-FR"/>
        </w:rPr>
        <w:t xml:space="preserve">Dans les régions du monde où les opportunités d'investissement financier </w:t>
      </w:r>
      <w:r w:rsidR="007D5681">
        <w:rPr>
          <w:rFonts w:ascii="Garamond" w:hAnsi="Garamond"/>
          <w:u w:color="000000"/>
          <w:lang w:val="fr-FR"/>
        </w:rPr>
        <w:t>classiques fiables</w:t>
      </w:r>
      <w:r w:rsidRPr="007D5681">
        <w:rPr>
          <w:rFonts w:ascii="Garamond" w:hAnsi="Garamond"/>
          <w:u w:color="000000"/>
          <w:lang w:val="fr-FR"/>
        </w:rPr>
        <w:t xml:space="preserve"> </w:t>
      </w:r>
      <w:r w:rsidR="00245163">
        <w:rPr>
          <w:rFonts w:ascii="Garamond" w:hAnsi="Garamond"/>
          <w:u w:color="000000"/>
          <w:lang w:val="fr-FR"/>
        </w:rPr>
        <w:t xml:space="preserve">et </w:t>
      </w:r>
      <w:r w:rsidRPr="007D5681">
        <w:rPr>
          <w:rFonts w:ascii="Garamond" w:hAnsi="Garamond"/>
          <w:u w:color="000000"/>
          <w:lang w:val="fr-FR"/>
        </w:rPr>
        <w:t xml:space="preserve">de confiance ne sont pas </w:t>
      </w:r>
      <w:r w:rsidR="007D5681">
        <w:rPr>
          <w:rFonts w:ascii="Garamond" w:hAnsi="Garamond"/>
          <w:u w:color="000000"/>
          <w:lang w:val="fr-FR"/>
        </w:rPr>
        <w:t>également</w:t>
      </w:r>
      <w:r w:rsidRPr="007D5681">
        <w:rPr>
          <w:rFonts w:ascii="Garamond" w:hAnsi="Garamond"/>
          <w:u w:color="000000"/>
          <w:lang w:val="fr-FR"/>
        </w:rPr>
        <w:t xml:space="preserve"> disponibles, une institution peut utiliser</w:t>
      </w:r>
      <w:r w:rsidR="007D5681">
        <w:rPr>
          <w:rFonts w:ascii="Garamond" w:hAnsi="Garamond"/>
          <w:u w:color="000000"/>
          <w:lang w:val="fr-FR"/>
        </w:rPr>
        <w:t xml:space="preserve"> la DSE</w:t>
      </w:r>
      <w:r w:rsidRPr="007D5681">
        <w:rPr>
          <w:rFonts w:ascii="Garamond" w:hAnsi="Garamond"/>
          <w:u w:color="000000"/>
          <w:lang w:val="fr-FR"/>
        </w:rPr>
        <w:t xml:space="preserve"> pour investir dans des entreprises locales, telles que le développement immobilier, les infrastructures communautaires ou l'agriculture. Lorsque des indices de référence ne sont pas développés, il peut être difficile d'adopter une gestion d'actifs cohérente et socialement responsable. Cependant, ces obstacles peuvent, en partie, être surmontés grâce à la collaboration avec d'autres groupes ou investisseurs qui partagent </w:t>
      </w:r>
      <w:r w:rsidR="00FF7B2D">
        <w:rPr>
          <w:rFonts w:ascii="Garamond" w:hAnsi="Garamond"/>
          <w:u w:color="000000"/>
          <w:lang w:val="fr-FR"/>
        </w:rPr>
        <w:t xml:space="preserve">cet </w:t>
      </w:r>
      <w:r w:rsidRPr="007D5681">
        <w:rPr>
          <w:rFonts w:ascii="Garamond" w:hAnsi="Garamond"/>
          <w:u w:color="000000"/>
          <w:lang w:val="fr-FR"/>
        </w:rPr>
        <w:t>engagement envers les principes d</w:t>
      </w:r>
      <w:r w:rsidR="00FF7B2D">
        <w:rPr>
          <w:rFonts w:ascii="Garamond" w:hAnsi="Garamond"/>
          <w:u w:color="000000"/>
          <w:lang w:val="fr-FR"/>
        </w:rPr>
        <w:t>e la DSE</w:t>
      </w:r>
      <w:r w:rsidRPr="007D5681">
        <w:rPr>
          <w:rFonts w:ascii="Garamond" w:hAnsi="Garamond"/>
          <w:u w:color="000000"/>
          <w:lang w:val="fr-FR"/>
        </w:rPr>
        <w:t>.</w:t>
      </w:r>
    </w:p>
    <w:p w14:paraId="54EF0445" w14:textId="39A786EB" w:rsidR="00B11665" w:rsidRPr="00C205ED" w:rsidRDefault="00B000C3" w:rsidP="00641FD2">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eastAsia="Garamond" w:hAnsi="Garamond" w:cs="Garamond"/>
          <w:u w:color="000000"/>
          <w:lang w:val="fr-FR"/>
        </w:rPr>
      </w:pPr>
      <w:r w:rsidRPr="00641FD2">
        <w:rPr>
          <w:rFonts w:ascii="Garamond" w:hAnsi="Garamond"/>
          <w:i/>
          <w:iCs/>
          <w:u w:color="000000"/>
          <w:lang w:val="fr-FR"/>
        </w:rPr>
        <w:t xml:space="preserve">• </w:t>
      </w:r>
      <w:r w:rsidR="00B11665" w:rsidRPr="00B11665">
        <w:rPr>
          <w:rFonts w:ascii="Garamond" w:hAnsi="Garamond"/>
          <w:i/>
          <w:iCs/>
          <w:u w:color="000000"/>
          <w:lang w:val="fr-FR"/>
        </w:rPr>
        <w:t>Appel à exclure</w:t>
      </w:r>
      <w:r w:rsidR="00B11665" w:rsidRPr="00B11665">
        <w:rPr>
          <w:rFonts w:ascii="Garamond" w:hAnsi="Garamond"/>
          <w:u w:color="000000"/>
          <w:lang w:val="fr-FR"/>
        </w:rPr>
        <w:t xml:space="preserve"> : La </w:t>
      </w:r>
      <w:r w:rsidR="00B11665" w:rsidRPr="00B11665">
        <w:rPr>
          <w:rFonts w:ascii="Garamond" w:hAnsi="Garamond"/>
          <w:i/>
          <w:iCs/>
          <w:u w:color="000000"/>
          <w:lang w:val="fr-FR"/>
        </w:rPr>
        <w:t>politique d'exclusion</w:t>
      </w:r>
      <w:r w:rsidR="00B11665" w:rsidRPr="00B11665">
        <w:rPr>
          <w:rFonts w:ascii="Garamond" w:hAnsi="Garamond"/>
          <w:u w:color="000000"/>
          <w:lang w:val="fr-FR"/>
        </w:rPr>
        <w:t xml:space="preserve"> adopte les valeurs de référence de</w:t>
      </w:r>
      <w:r w:rsidR="00633124">
        <w:rPr>
          <w:rFonts w:ascii="Garamond" w:hAnsi="Garamond"/>
          <w:u w:color="000000"/>
          <w:lang w:val="fr-FR"/>
        </w:rPr>
        <w:t xml:space="preserve"> la</w:t>
      </w:r>
      <w:r w:rsidR="00B11665" w:rsidRPr="00B11665">
        <w:rPr>
          <w:rFonts w:ascii="Garamond" w:hAnsi="Garamond"/>
          <w:u w:color="000000"/>
          <w:lang w:val="fr-FR"/>
        </w:rPr>
        <w:t xml:space="preserve"> foi, en déterminant ce qui peut être défini comme des domaines d'investissement autorisés, exclus ou limités. Le filtrage et les critères d'exclusion permettent à l'investisseur d'éviter les contradictions éthiques entre un investissement et les enseignements de l'Église. La clé est d'utiliser la « lentille » d</w:t>
      </w:r>
      <w:r w:rsidR="00B11665">
        <w:rPr>
          <w:rFonts w:ascii="Garamond" w:hAnsi="Garamond"/>
          <w:u w:color="000000"/>
          <w:lang w:val="fr-FR"/>
        </w:rPr>
        <w:t>e la DSE</w:t>
      </w:r>
      <w:r w:rsidR="00B11665" w:rsidRPr="00B11665">
        <w:rPr>
          <w:rFonts w:ascii="Garamond" w:hAnsi="Garamond"/>
          <w:u w:color="000000"/>
          <w:lang w:val="fr-FR"/>
        </w:rPr>
        <w:t xml:space="preserve"> pour évalu</w:t>
      </w:r>
      <w:r w:rsidR="00633124">
        <w:rPr>
          <w:rFonts w:ascii="Garamond" w:hAnsi="Garamond"/>
          <w:u w:color="000000"/>
          <w:lang w:val="fr-FR"/>
        </w:rPr>
        <w:t>er</w:t>
      </w:r>
      <w:r w:rsidR="00B11665" w:rsidRPr="00B11665">
        <w:rPr>
          <w:rFonts w:ascii="Garamond" w:hAnsi="Garamond"/>
          <w:u w:color="000000"/>
          <w:lang w:val="fr-FR"/>
        </w:rPr>
        <w:t xml:space="preserve"> </w:t>
      </w:r>
      <w:r w:rsidR="00633124">
        <w:rPr>
          <w:rFonts w:ascii="Garamond" w:hAnsi="Garamond"/>
          <w:u w:color="000000"/>
          <w:lang w:val="fr-FR"/>
        </w:rPr>
        <w:t>l</w:t>
      </w:r>
      <w:r w:rsidR="00B11665" w:rsidRPr="00B11665">
        <w:rPr>
          <w:rFonts w:ascii="Garamond" w:hAnsi="Garamond"/>
          <w:u w:color="000000"/>
          <w:lang w:val="fr-FR"/>
        </w:rPr>
        <w:t>es activités</w:t>
      </w:r>
      <w:r w:rsidR="00633124">
        <w:rPr>
          <w:rFonts w:ascii="Garamond" w:hAnsi="Garamond"/>
          <w:u w:color="000000"/>
          <w:lang w:val="fr-FR"/>
        </w:rPr>
        <w:t xml:space="preserve"> dans la prière</w:t>
      </w:r>
      <w:r w:rsidR="00B11665" w:rsidRPr="00B11665">
        <w:rPr>
          <w:rFonts w:ascii="Garamond" w:hAnsi="Garamond"/>
          <w:u w:color="000000"/>
          <w:lang w:val="fr-FR"/>
        </w:rPr>
        <w:t>.</w:t>
      </w:r>
    </w:p>
    <w:p w14:paraId="7083A61A" w14:textId="6C56C2F7" w:rsidR="00B11665" w:rsidRPr="00B11665" w:rsidRDefault="00B11665" w:rsidP="00641FD2">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hAnsi="Garamond"/>
          <w:u w:color="000000"/>
          <w:lang w:val="fr-FR"/>
        </w:rPr>
      </w:pPr>
      <w:r w:rsidRPr="00B11665">
        <w:rPr>
          <w:rFonts w:ascii="Garamond" w:hAnsi="Garamond"/>
          <w:u w:color="000000"/>
          <w:lang w:val="fr-FR"/>
        </w:rPr>
        <w:t>La mise en œuvre de critères d'exclusion se traduit par l</w:t>
      </w:r>
      <w:r w:rsidR="00366E3D">
        <w:rPr>
          <w:rFonts w:ascii="Garamond" w:hAnsi="Garamond"/>
          <w:u w:color="000000"/>
          <w:lang w:val="fr-FR"/>
        </w:rPr>
        <w:t xml:space="preserve">’établissement </w:t>
      </w:r>
      <w:r w:rsidRPr="00B11665">
        <w:rPr>
          <w:rFonts w:ascii="Garamond" w:hAnsi="Garamond"/>
          <w:u w:color="000000"/>
          <w:lang w:val="fr-FR"/>
        </w:rPr>
        <w:t>d'une liste des entreprises, produits, services et fonds qui doivent être exclus d</w:t>
      </w:r>
      <w:r w:rsidR="00366E3D">
        <w:rPr>
          <w:rFonts w:ascii="Garamond" w:hAnsi="Garamond"/>
          <w:u w:color="000000"/>
          <w:lang w:val="fr-FR"/>
        </w:rPr>
        <w:t>u champ</w:t>
      </w:r>
      <w:r w:rsidRPr="00B11665">
        <w:rPr>
          <w:rFonts w:ascii="Garamond" w:hAnsi="Garamond"/>
          <w:u w:color="000000"/>
          <w:lang w:val="fr-FR"/>
        </w:rPr>
        <w:t xml:space="preserve"> des investissements. Dans ce processus, les opportunités d'investissement doivent être évaluées par rapport aux convictions et valeurs d'une institution et aux </w:t>
      </w:r>
      <w:r w:rsidR="002A64C4" w:rsidRPr="00B11665">
        <w:rPr>
          <w:rFonts w:ascii="Garamond" w:hAnsi="Garamond"/>
          <w:u w:color="000000"/>
          <w:lang w:val="fr-FR"/>
        </w:rPr>
        <w:t xml:space="preserve">critères </w:t>
      </w:r>
      <w:r w:rsidRPr="00B11665">
        <w:rPr>
          <w:rFonts w:ascii="Garamond" w:hAnsi="Garamond"/>
          <w:u w:color="000000"/>
          <w:lang w:val="fr-FR"/>
        </w:rPr>
        <w:t xml:space="preserve">de durabilité sociaux, écologiques et de gouvernance (ESG). Souvent, les critères utilisés engloberont certains des problèmes et des défis les plus urgents auxquels les sociétés et les communautés sont confrontées. Les critères d'évaluation portent souvent sur les menaces élémentaires à la dignité humaine et aux droits de l'homme, à la </w:t>
      </w:r>
      <w:r w:rsidR="002A64C4">
        <w:rPr>
          <w:rFonts w:ascii="Garamond" w:hAnsi="Garamond"/>
          <w:u w:color="000000"/>
          <w:lang w:val="fr-FR"/>
        </w:rPr>
        <w:t>vie commune dans la société</w:t>
      </w:r>
      <w:r w:rsidRPr="00B11665">
        <w:rPr>
          <w:rFonts w:ascii="Garamond" w:hAnsi="Garamond"/>
          <w:u w:color="000000"/>
          <w:lang w:val="fr-FR"/>
        </w:rPr>
        <w:t xml:space="preserve"> et au souci de la création, ainsi qu'aux menaces pesant </w:t>
      </w:r>
      <w:r w:rsidR="00641FD2">
        <w:rPr>
          <w:rFonts w:ascii="Garamond" w:hAnsi="Garamond"/>
          <w:u w:color="000000"/>
          <w:lang w:val="fr-FR"/>
        </w:rPr>
        <w:t>dans le champ</w:t>
      </w:r>
      <w:r w:rsidRPr="00B11665">
        <w:rPr>
          <w:rFonts w:ascii="Garamond" w:hAnsi="Garamond"/>
          <w:u w:color="000000"/>
          <w:lang w:val="fr-FR"/>
        </w:rPr>
        <w:t xml:space="preserve"> des affaires et des pratiques commerciales d</w:t>
      </w:r>
      <w:r w:rsidR="00641FD2">
        <w:rPr>
          <w:rFonts w:ascii="Garamond" w:hAnsi="Garamond"/>
          <w:u w:color="000000"/>
          <w:lang w:val="fr-FR"/>
        </w:rPr>
        <w:t>e</w:t>
      </w:r>
      <w:r w:rsidRPr="00B11665">
        <w:rPr>
          <w:rFonts w:ascii="Garamond" w:hAnsi="Garamond"/>
          <w:u w:color="000000"/>
          <w:lang w:val="fr-FR"/>
        </w:rPr>
        <w:t xml:space="preserve"> l'industrie considérée. Des critères d'exclusion doivent s'appliquer en fonction du secteur d'activité particulier d'une </w:t>
      </w:r>
      <w:r w:rsidRPr="00B11665">
        <w:rPr>
          <w:rFonts w:ascii="Garamond" w:hAnsi="Garamond"/>
          <w:u w:color="000000"/>
          <w:lang w:val="fr-FR"/>
        </w:rPr>
        <w:lastRenderedPageBreak/>
        <w:t>entreprise, comme l'implication dans l'avortement ou la pornographie, ou sur la base de pratiques commerciales indépendamment du secteur d'activité, comme le travail des enfants ou l'esclavage.</w:t>
      </w:r>
    </w:p>
    <w:p w14:paraId="05D1FACA" w14:textId="6D440867" w:rsidR="00A92059" w:rsidRPr="00B11665" w:rsidRDefault="00B11665" w:rsidP="00B11665">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u w:color="000000"/>
          <w:lang w:val="fr-FR"/>
        </w:rPr>
      </w:pPr>
      <w:r w:rsidRPr="00B11665">
        <w:rPr>
          <w:rFonts w:ascii="Garamond" w:hAnsi="Garamond"/>
          <w:u w:color="000000"/>
          <w:lang w:val="fr-FR"/>
        </w:rPr>
        <w:t xml:space="preserve">Pour les personnes responsables de la gestion des actifs de </w:t>
      </w:r>
      <w:r w:rsidR="00641FD2">
        <w:rPr>
          <w:rFonts w:ascii="Garamond" w:hAnsi="Garamond"/>
          <w:u w:color="000000"/>
          <w:lang w:val="fr-FR"/>
        </w:rPr>
        <w:t>l’Eglise</w:t>
      </w:r>
      <w:r w:rsidRPr="00B11665">
        <w:rPr>
          <w:rFonts w:ascii="Garamond" w:hAnsi="Garamond"/>
          <w:u w:color="000000"/>
          <w:lang w:val="fr-FR"/>
        </w:rPr>
        <w:t xml:space="preserve">, l'éventail des critères d'exclusion possibles est considérable. Le tableau suivant énumère 24 catégories préoccupantes ou interdites. Loin d'être définitive, cette liste recense les enjeux pour les investisseurs qui nécessitent un discernement </w:t>
      </w:r>
      <w:r w:rsidR="00A92059">
        <w:rPr>
          <w:rFonts w:ascii="Garamond" w:hAnsi="Garamond"/>
          <w:u w:color="000000"/>
          <w:lang w:val="fr-FR"/>
        </w:rPr>
        <w:t>selon</w:t>
      </w:r>
      <w:r w:rsidRPr="00B11665">
        <w:rPr>
          <w:rFonts w:ascii="Garamond" w:hAnsi="Garamond"/>
          <w:u w:color="000000"/>
          <w:lang w:val="fr-FR"/>
        </w:rPr>
        <w:t xml:space="preserve"> la foi, et qui ont déjà été examinés par diverses Conférences épiscopales locales.</w:t>
      </w:r>
    </w:p>
    <w:p w14:paraId="3913E31F" w14:textId="0C4BB7A7" w:rsidR="0055189A" w:rsidRPr="00A92059" w:rsidRDefault="0055189A">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eastAsia="Garamond" w:hAnsi="Garamond" w:cs="Garamond"/>
          <w:u w:color="000000"/>
          <w:lang w:val="fr-FR"/>
        </w:rPr>
      </w:pPr>
    </w:p>
    <w:tbl>
      <w:tblPr>
        <w:tblStyle w:val="TableNormal"/>
        <w:tblW w:w="1066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407"/>
        <w:gridCol w:w="2407"/>
        <w:gridCol w:w="2408"/>
        <w:gridCol w:w="3440"/>
      </w:tblGrid>
      <w:tr w:rsidR="0055189A" w:rsidRPr="000C52FC" w14:paraId="6FBC3908" w14:textId="77777777" w:rsidTr="003342C3">
        <w:trPr>
          <w:trHeight w:val="731"/>
          <w:tblHeader/>
        </w:trPr>
        <w:tc>
          <w:tcPr>
            <w:tcW w:w="2407" w:type="dxa"/>
            <w:tcBorders>
              <w:top w:val="single" w:sz="2" w:space="0" w:color="000000"/>
              <w:left w:val="single" w:sz="2" w:space="0" w:color="000000"/>
              <w:bottom w:val="single" w:sz="6" w:space="0" w:color="000000"/>
              <w:right w:val="single" w:sz="2" w:space="0" w:color="000000"/>
            </w:tcBorders>
            <w:shd w:val="clear" w:color="auto" w:fill="0075B9"/>
            <w:tcMar>
              <w:top w:w="80" w:type="dxa"/>
              <w:left w:w="80" w:type="dxa"/>
              <w:bottom w:w="80" w:type="dxa"/>
              <w:right w:w="80" w:type="dxa"/>
            </w:tcMar>
            <w:vAlign w:val="center"/>
          </w:tcPr>
          <w:p w14:paraId="4AFCE205" w14:textId="5576599B" w:rsidR="0055189A" w:rsidRPr="00CB2F44" w:rsidRDefault="00CB2F44">
            <w:pPr>
              <w:pStyle w:val="TableStyle1"/>
              <w:jc w:val="center"/>
              <w:rPr>
                <w:lang w:val="fr-FR"/>
              </w:rPr>
            </w:pPr>
            <w:r w:rsidRPr="00CB2F44">
              <w:rPr>
                <w:rFonts w:ascii="Garamond" w:hAnsi="Garamond"/>
                <w:color w:val="FEFFFE"/>
                <w:sz w:val="22"/>
                <w:szCs w:val="22"/>
                <w:lang w:val="fr-FR"/>
              </w:rPr>
              <w:t xml:space="preserve">Respecter la </w:t>
            </w:r>
            <w:r>
              <w:rPr>
                <w:rFonts w:ascii="Garamond" w:hAnsi="Garamond"/>
                <w:color w:val="FEFFFE"/>
                <w:sz w:val="22"/>
                <w:szCs w:val="22"/>
                <w:lang w:val="fr-FR"/>
              </w:rPr>
              <w:t>dignité intrinsèque de la vie humaine</w:t>
            </w:r>
          </w:p>
        </w:tc>
        <w:tc>
          <w:tcPr>
            <w:tcW w:w="2407" w:type="dxa"/>
            <w:tcBorders>
              <w:top w:val="single" w:sz="2" w:space="0" w:color="000000"/>
              <w:left w:val="single" w:sz="2" w:space="0" w:color="000000"/>
              <w:bottom w:val="single" w:sz="6" w:space="0" w:color="000000"/>
              <w:right w:val="single" w:sz="2" w:space="0" w:color="000000"/>
            </w:tcBorders>
            <w:shd w:val="clear" w:color="auto" w:fill="0075B9"/>
            <w:tcMar>
              <w:top w:w="80" w:type="dxa"/>
              <w:left w:w="80" w:type="dxa"/>
              <w:bottom w:w="80" w:type="dxa"/>
              <w:right w:w="80" w:type="dxa"/>
            </w:tcMar>
            <w:vAlign w:val="center"/>
          </w:tcPr>
          <w:p w14:paraId="6277B7C6" w14:textId="00B6E693" w:rsidR="0055189A" w:rsidRPr="00CB2F44" w:rsidRDefault="00CB2F44">
            <w:pPr>
              <w:pStyle w:val="TableStyle1"/>
              <w:jc w:val="center"/>
              <w:rPr>
                <w:lang w:val="fr-FR"/>
              </w:rPr>
            </w:pPr>
            <w:r w:rsidRPr="00CB2F44">
              <w:rPr>
                <w:rFonts w:ascii="Garamond" w:hAnsi="Garamond"/>
                <w:color w:val="FEFFFE"/>
                <w:sz w:val="22"/>
                <w:szCs w:val="22"/>
                <w:lang w:val="fr-FR"/>
              </w:rPr>
              <w:t>Eviter les comportement</w:t>
            </w:r>
            <w:r w:rsidR="003342C3">
              <w:rPr>
                <w:rFonts w:ascii="Garamond" w:hAnsi="Garamond"/>
                <w:color w:val="FEFFFE"/>
                <w:sz w:val="22"/>
                <w:szCs w:val="22"/>
                <w:lang w:val="fr-FR"/>
              </w:rPr>
              <w:t xml:space="preserve">s </w:t>
            </w:r>
            <w:r w:rsidRPr="00CB2F44">
              <w:rPr>
                <w:rFonts w:ascii="Garamond" w:hAnsi="Garamond"/>
                <w:color w:val="FEFFFE"/>
                <w:sz w:val="22"/>
                <w:szCs w:val="22"/>
                <w:lang w:val="fr-FR"/>
              </w:rPr>
              <w:t xml:space="preserve">destructeurs </w:t>
            </w:r>
          </w:p>
        </w:tc>
        <w:tc>
          <w:tcPr>
            <w:tcW w:w="2408" w:type="dxa"/>
            <w:tcBorders>
              <w:top w:val="single" w:sz="2" w:space="0" w:color="000000"/>
              <w:left w:val="single" w:sz="2" w:space="0" w:color="000000"/>
              <w:bottom w:val="single" w:sz="6" w:space="0" w:color="000000"/>
              <w:right w:val="single" w:sz="2" w:space="0" w:color="000000"/>
            </w:tcBorders>
            <w:shd w:val="clear" w:color="auto" w:fill="0075B9"/>
            <w:tcMar>
              <w:top w:w="80" w:type="dxa"/>
              <w:left w:w="80" w:type="dxa"/>
              <w:bottom w:w="80" w:type="dxa"/>
              <w:right w:w="80" w:type="dxa"/>
            </w:tcMar>
            <w:vAlign w:val="center"/>
          </w:tcPr>
          <w:p w14:paraId="25D21E98" w14:textId="4B012BC7" w:rsidR="0055189A" w:rsidRPr="003342C3" w:rsidRDefault="00B000C3">
            <w:pPr>
              <w:pStyle w:val="TableStyle1"/>
              <w:jc w:val="center"/>
              <w:rPr>
                <w:lang w:val="fr-FR"/>
              </w:rPr>
            </w:pPr>
            <w:r w:rsidRPr="003342C3">
              <w:rPr>
                <w:rFonts w:ascii="Garamond" w:hAnsi="Garamond"/>
                <w:color w:val="FEFFFE"/>
                <w:sz w:val="22"/>
                <w:szCs w:val="22"/>
                <w:lang w:val="fr-FR"/>
              </w:rPr>
              <w:t>Reco</w:t>
            </w:r>
            <w:r w:rsidR="003342C3" w:rsidRPr="003342C3">
              <w:rPr>
                <w:rFonts w:ascii="Garamond" w:hAnsi="Garamond"/>
                <w:color w:val="FEFFFE"/>
                <w:sz w:val="22"/>
                <w:szCs w:val="22"/>
                <w:lang w:val="fr-FR"/>
              </w:rPr>
              <w:t xml:space="preserve">nnaître les impacts </w:t>
            </w:r>
            <w:r w:rsidRPr="003342C3">
              <w:rPr>
                <w:rFonts w:ascii="Garamond" w:hAnsi="Garamond"/>
                <w:color w:val="FEFFFE"/>
                <w:sz w:val="22"/>
                <w:szCs w:val="22"/>
                <w:lang w:val="fr-FR"/>
              </w:rPr>
              <w:t>globa</w:t>
            </w:r>
            <w:r w:rsidR="003342C3" w:rsidRPr="003342C3">
              <w:rPr>
                <w:rFonts w:ascii="Garamond" w:hAnsi="Garamond"/>
                <w:color w:val="FEFFFE"/>
                <w:sz w:val="22"/>
                <w:szCs w:val="22"/>
                <w:lang w:val="fr-FR"/>
              </w:rPr>
              <w:t xml:space="preserve">ux et de </w:t>
            </w:r>
            <w:r w:rsidR="003342C3">
              <w:rPr>
                <w:rFonts w:ascii="Garamond" w:hAnsi="Garamond"/>
                <w:color w:val="FEFFFE"/>
                <w:sz w:val="22"/>
                <w:szCs w:val="22"/>
                <w:lang w:val="fr-FR"/>
              </w:rPr>
              <w:t xml:space="preserve">durabilité </w:t>
            </w:r>
            <w:r w:rsidRPr="003342C3">
              <w:rPr>
                <w:rFonts w:ascii="Garamond" w:hAnsi="Garamond"/>
                <w:color w:val="FEFFFE"/>
                <w:sz w:val="22"/>
                <w:szCs w:val="22"/>
                <w:lang w:val="fr-FR"/>
              </w:rPr>
              <w:t xml:space="preserve"> </w:t>
            </w:r>
          </w:p>
        </w:tc>
        <w:tc>
          <w:tcPr>
            <w:tcW w:w="3440" w:type="dxa"/>
            <w:tcBorders>
              <w:top w:val="single" w:sz="2" w:space="0" w:color="000000"/>
              <w:left w:val="single" w:sz="2" w:space="0" w:color="000000"/>
              <w:bottom w:val="single" w:sz="6" w:space="0" w:color="000000"/>
              <w:right w:val="single" w:sz="2" w:space="0" w:color="000000"/>
            </w:tcBorders>
            <w:shd w:val="clear" w:color="auto" w:fill="0075B9"/>
            <w:tcMar>
              <w:top w:w="80" w:type="dxa"/>
              <w:left w:w="80" w:type="dxa"/>
              <w:bottom w:w="80" w:type="dxa"/>
              <w:right w:w="80" w:type="dxa"/>
            </w:tcMar>
            <w:vAlign w:val="center"/>
          </w:tcPr>
          <w:p w14:paraId="08EC63C5" w14:textId="53436820" w:rsidR="0055189A" w:rsidRPr="002179B3" w:rsidRDefault="003342C3">
            <w:pPr>
              <w:pStyle w:val="TableStyle1"/>
              <w:jc w:val="center"/>
              <w:rPr>
                <w:lang w:val="fr-FR"/>
              </w:rPr>
            </w:pPr>
            <w:r w:rsidRPr="002179B3">
              <w:rPr>
                <w:rFonts w:ascii="Garamond" w:hAnsi="Garamond"/>
                <w:color w:val="FEFFFE"/>
                <w:sz w:val="22"/>
                <w:szCs w:val="22"/>
                <w:lang w:val="fr-FR"/>
              </w:rPr>
              <w:t>Assurer la</w:t>
            </w:r>
            <w:r w:rsidR="002179B3" w:rsidRPr="002179B3">
              <w:rPr>
                <w:rFonts w:ascii="Garamond" w:hAnsi="Garamond"/>
                <w:color w:val="FEFFFE"/>
                <w:sz w:val="22"/>
                <w:szCs w:val="22"/>
                <w:lang w:val="fr-FR"/>
              </w:rPr>
              <w:t xml:space="preserve"> protection de l’</w:t>
            </w:r>
            <w:proofErr w:type="spellStart"/>
            <w:r w:rsidR="00B000C3" w:rsidRPr="002179B3">
              <w:rPr>
                <w:rFonts w:ascii="Garamond" w:hAnsi="Garamond"/>
                <w:color w:val="FEFFFE"/>
                <w:sz w:val="22"/>
                <w:szCs w:val="22"/>
                <w:lang w:val="fr-FR"/>
              </w:rPr>
              <w:t>environment</w:t>
            </w:r>
            <w:proofErr w:type="spellEnd"/>
          </w:p>
        </w:tc>
      </w:tr>
      <w:tr w:rsidR="0055189A" w:rsidRPr="000C52FC" w14:paraId="6ADE805D" w14:textId="77777777" w:rsidTr="003342C3">
        <w:tblPrEx>
          <w:shd w:val="clear" w:color="auto" w:fill="auto"/>
        </w:tblPrEx>
        <w:trPr>
          <w:trHeight w:val="491"/>
        </w:trPr>
        <w:tc>
          <w:tcPr>
            <w:tcW w:w="2407"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2E4D827" w14:textId="6BD24660" w:rsidR="0055189A" w:rsidRPr="00707A6D" w:rsidRDefault="00B000C3">
            <w:pPr>
              <w:pStyle w:val="TableStyle2"/>
              <w:rPr>
                <w:rFonts w:ascii="Garamond" w:hAnsi="Garamond"/>
                <w:lang w:val="fr-FR"/>
              </w:rPr>
            </w:pPr>
            <w:r w:rsidRPr="00707A6D">
              <w:rPr>
                <w:rFonts w:ascii="Garamond" w:hAnsi="Garamond"/>
                <w:sz w:val="22"/>
                <w:szCs w:val="22"/>
                <w:lang w:val="fr-FR"/>
              </w:rPr>
              <w:t>• A</w:t>
            </w:r>
            <w:r w:rsidR="00E46ABC" w:rsidRPr="00707A6D">
              <w:rPr>
                <w:rFonts w:ascii="Garamond" w:hAnsi="Garamond"/>
                <w:sz w:val="22"/>
                <w:szCs w:val="22"/>
                <w:lang w:val="fr-FR"/>
              </w:rPr>
              <w:t>vortement</w:t>
            </w:r>
          </w:p>
        </w:tc>
        <w:tc>
          <w:tcPr>
            <w:tcW w:w="2407"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045078A" w14:textId="335EB84A"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671838" w:rsidRPr="00707A6D">
              <w:rPr>
                <w:rStyle w:val="None"/>
                <w:rFonts w:ascii="Garamond" w:hAnsi="Garamond"/>
                <w:sz w:val="22"/>
                <w:szCs w:val="22"/>
                <w:lang w:eastAsia="fr-FR"/>
              </w:rPr>
              <w:t>Substances et services addictifs</w:t>
            </w:r>
            <w:r w:rsidR="00671838" w:rsidRPr="00707A6D">
              <w:rPr>
                <w:rFonts w:ascii="Garamond" w:hAnsi="Garamond"/>
                <w:sz w:val="22"/>
                <w:szCs w:val="22"/>
                <w:lang w:val="fr-FR"/>
              </w:rPr>
              <w:t xml:space="preserve"> </w:t>
            </w:r>
          </w:p>
        </w:tc>
        <w:tc>
          <w:tcPr>
            <w:tcW w:w="2408"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33F1BE4" w14:textId="625BC6CA"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671838" w:rsidRPr="00707A6D">
              <w:rPr>
                <w:rStyle w:val="None"/>
                <w:rFonts w:ascii="Garamond" w:hAnsi="Garamond"/>
                <w:sz w:val="22"/>
                <w:szCs w:val="22"/>
                <w:lang w:eastAsia="fr-FR"/>
              </w:rPr>
              <w:t>Infractions au droit du travail</w:t>
            </w:r>
          </w:p>
        </w:tc>
        <w:tc>
          <w:tcPr>
            <w:tcW w:w="3440"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71DBCBE" w14:textId="7E26A93E"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671838" w:rsidRPr="00B64DDF">
              <w:rPr>
                <w:rStyle w:val="None"/>
                <w:rFonts w:ascii="Garamond" w:hAnsi="Garamond"/>
                <w:sz w:val="22"/>
                <w:szCs w:val="22"/>
                <w:lang w:eastAsia="fr-FR"/>
              </w:rPr>
              <w:t xml:space="preserve">Menaces sur le changement climatique </w:t>
            </w:r>
          </w:p>
        </w:tc>
      </w:tr>
      <w:tr w:rsidR="0055189A" w:rsidRPr="00A446E5" w14:paraId="3853AEC6" w14:textId="77777777" w:rsidTr="003342C3">
        <w:tblPrEx>
          <w:shd w:val="clear" w:color="auto" w:fill="auto"/>
        </w:tblPrEx>
        <w:trPr>
          <w:trHeight w:val="487"/>
        </w:trPr>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74EF6A97" w14:textId="213463C7" w:rsidR="0055189A" w:rsidRPr="00707A6D" w:rsidRDefault="00B000C3">
            <w:pPr>
              <w:pStyle w:val="TableStyle2"/>
              <w:rPr>
                <w:rFonts w:ascii="Garamond" w:hAnsi="Garamond"/>
                <w:lang w:val="fr-FR"/>
              </w:rPr>
            </w:pPr>
            <w:r w:rsidRPr="00707A6D">
              <w:rPr>
                <w:rFonts w:ascii="Garamond" w:hAnsi="Garamond"/>
                <w:sz w:val="22"/>
                <w:szCs w:val="22"/>
                <w:lang w:val="fr-FR"/>
              </w:rPr>
              <w:t>• Arm</w:t>
            </w:r>
            <w:r w:rsidR="00E46ABC" w:rsidRPr="00707A6D">
              <w:rPr>
                <w:rFonts w:ascii="Garamond" w:hAnsi="Garamond"/>
                <w:sz w:val="22"/>
                <w:szCs w:val="22"/>
                <w:lang w:val="fr-FR"/>
              </w:rPr>
              <w:t>e</w:t>
            </w:r>
            <w:r w:rsidRPr="00707A6D">
              <w:rPr>
                <w:rFonts w:ascii="Garamond" w:hAnsi="Garamond"/>
                <w:sz w:val="22"/>
                <w:szCs w:val="22"/>
                <w:lang w:val="fr-FR"/>
              </w:rPr>
              <w:t>ments</w:t>
            </w:r>
          </w:p>
        </w:tc>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1FD917F8" w14:textId="55F7FB71"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A446E5" w:rsidRPr="00707A6D">
              <w:rPr>
                <w:rStyle w:val="None"/>
                <w:rFonts w:ascii="Garamond" w:hAnsi="Garamond"/>
                <w:sz w:val="22"/>
                <w:szCs w:val="22"/>
                <w:lang w:eastAsia="fr-FR"/>
              </w:rPr>
              <w:t xml:space="preserve">Jeux et jouets informatiques déshumanisants </w:t>
            </w:r>
          </w:p>
        </w:tc>
        <w:tc>
          <w:tcPr>
            <w:tcW w:w="240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66795B56" w14:textId="77777777" w:rsidR="0055189A" w:rsidRPr="00707A6D" w:rsidRDefault="00B000C3">
            <w:pPr>
              <w:pStyle w:val="TableStyle2"/>
              <w:rPr>
                <w:rFonts w:ascii="Garamond" w:hAnsi="Garamond"/>
                <w:lang w:val="fr-FR"/>
              </w:rPr>
            </w:pPr>
            <w:r w:rsidRPr="00707A6D">
              <w:rPr>
                <w:rFonts w:ascii="Garamond" w:hAnsi="Garamond"/>
                <w:sz w:val="22"/>
                <w:szCs w:val="22"/>
                <w:lang w:val="fr-FR"/>
              </w:rPr>
              <w:t>• Corruption</w:t>
            </w:r>
          </w:p>
        </w:tc>
        <w:tc>
          <w:tcPr>
            <w:tcW w:w="344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58B1CEB4" w14:textId="10643335"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A446E5" w:rsidRPr="00B64DDF">
              <w:rPr>
                <w:rStyle w:val="None"/>
                <w:rFonts w:ascii="Garamond" w:hAnsi="Garamond"/>
                <w:sz w:val="22"/>
                <w:szCs w:val="22"/>
                <w:lang w:eastAsia="fr-FR"/>
              </w:rPr>
              <w:t>Exploitation d'externalités négatives</w:t>
            </w:r>
          </w:p>
        </w:tc>
      </w:tr>
      <w:tr w:rsidR="0055189A" w:rsidRPr="000C52FC" w14:paraId="5006B5BE" w14:textId="77777777" w:rsidTr="003342C3">
        <w:tblPrEx>
          <w:shd w:val="clear" w:color="auto" w:fill="auto"/>
        </w:tblPrEx>
        <w:trPr>
          <w:trHeight w:val="487"/>
        </w:trPr>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D64C488" w14:textId="6F28335D" w:rsidR="0055189A" w:rsidRPr="00707A6D" w:rsidRDefault="00E46ABC">
            <w:pPr>
              <w:pStyle w:val="TableStyle2"/>
              <w:numPr>
                <w:ilvl w:val="0"/>
                <w:numId w:val="36"/>
              </w:numPr>
              <w:rPr>
                <w:rFonts w:ascii="Garamond" w:hAnsi="Garamond"/>
                <w:sz w:val="22"/>
                <w:szCs w:val="22"/>
                <w:lang w:val="fr-FR"/>
              </w:rPr>
            </w:pPr>
            <w:r w:rsidRPr="00707A6D">
              <w:rPr>
                <w:rFonts w:ascii="Garamond" w:hAnsi="Garamond"/>
                <w:sz w:val="22"/>
                <w:szCs w:val="22"/>
                <w:lang w:val="fr-FR"/>
              </w:rPr>
              <w:t>Armes n</w:t>
            </w:r>
            <w:r w:rsidR="00B000C3" w:rsidRPr="00707A6D">
              <w:rPr>
                <w:rFonts w:ascii="Garamond" w:hAnsi="Garamond"/>
                <w:sz w:val="22"/>
                <w:szCs w:val="22"/>
                <w:lang w:val="fr-FR"/>
              </w:rPr>
              <w:t>ucl</w:t>
            </w:r>
            <w:r w:rsidRPr="00707A6D">
              <w:rPr>
                <w:rFonts w:ascii="Garamond" w:hAnsi="Garamond"/>
                <w:sz w:val="22"/>
                <w:szCs w:val="22"/>
                <w:lang w:val="fr-FR"/>
              </w:rPr>
              <w:t>é</w:t>
            </w:r>
            <w:r w:rsidR="00B000C3" w:rsidRPr="00707A6D">
              <w:rPr>
                <w:rFonts w:ascii="Garamond" w:hAnsi="Garamond"/>
                <w:sz w:val="22"/>
                <w:szCs w:val="22"/>
                <w:lang w:val="fr-FR"/>
              </w:rPr>
              <w:t>a</w:t>
            </w:r>
            <w:r w:rsidRPr="00707A6D">
              <w:rPr>
                <w:rFonts w:ascii="Garamond" w:hAnsi="Garamond"/>
                <w:sz w:val="22"/>
                <w:szCs w:val="22"/>
                <w:lang w:val="fr-FR"/>
              </w:rPr>
              <w:t>ires</w:t>
            </w:r>
          </w:p>
        </w:tc>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DD4971C" w14:textId="7C7DDB9F" w:rsidR="0055189A" w:rsidRPr="00707A6D" w:rsidRDefault="00B000C3">
            <w:pPr>
              <w:pStyle w:val="TableStyle2"/>
              <w:rPr>
                <w:rFonts w:ascii="Garamond" w:hAnsi="Garamond"/>
                <w:lang w:val="fr-FR"/>
              </w:rPr>
            </w:pPr>
            <w:r w:rsidRPr="00707A6D">
              <w:rPr>
                <w:rFonts w:ascii="Garamond" w:hAnsi="Garamond"/>
                <w:sz w:val="22"/>
                <w:szCs w:val="22"/>
                <w:lang w:val="fr-FR"/>
              </w:rPr>
              <w:t>• Pornograp</w:t>
            </w:r>
            <w:r w:rsidR="00A446E5" w:rsidRPr="00707A6D">
              <w:rPr>
                <w:rFonts w:ascii="Garamond" w:hAnsi="Garamond"/>
                <w:sz w:val="22"/>
                <w:szCs w:val="22"/>
                <w:lang w:val="fr-FR"/>
              </w:rPr>
              <w:t>hie</w:t>
            </w: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FB5D0D4" w14:textId="77777777" w:rsidR="0055189A" w:rsidRPr="00707A6D" w:rsidRDefault="00B000C3">
            <w:pPr>
              <w:pStyle w:val="TableStyle2"/>
              <w:rPr>
                <w:rFonts w:ascii="Garamond" w:hAnsi="Garamond"/>
                <w:lang w:val="fr-FR"/>
              </w:rPr>
            </w:pPr>
            <w:r w:rsidRPr="00707A6D">
              <w:rPr>
                <w:rFonts w:ascii="Garamond" w:hAnsi="Garamond"/>
                <w:sz w:val="22"/>
                <w:szCs w:val="22"/>
                <w:lang w:val="fr-FR"/>
              </w:rPr>
              <w:t>• Discrimination</w:t>
            </w:r>
          </w:p>
        </w:tc>
        <w:tc>
          <w:tcPr>
            <w:tcW w:w="3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D19560A" w14:textId="3A8E1C44" w:rsidR="0055189A" w:rsidRPr="00C205ED" w:rsidRDefault="00B000C3">
            <w:pPr>
              <w:pStyle w:val="TableStyle2"/>
              <w:rPr>
                <w:rFonts w:ascii="Garamond" w:hAnsi="Garamond"/>
                <w:lang w:val="fr-FR"/>
              </w:rPr>
            </w:pPr>
            <w:r w:rsidRPr="00C205ED">
              <w:rPr>
                <w:rFonts w:ascii="Garamond" w:hAnsi="Garamond"/>
                <w:sz w:val="22"/>
                <w:szCs w:val="22"/>
                <w:lang w:val="fr-FR"/>
              </w:rPr>
              <w:t xml:space="preserve">• </w:t>
            </w:r>
            <w:r w:rsidR="00A73753" w:rsidRPr="00B64DDF">
              <w:rPr>
                <w:rStyle w:val="None"/>
                <w:rFonts w:ascii="Garamond" w:hAnsi="Garamond"/>
                <w:sz w:val="22"/>
                <w:szCs w:val="22"/>
                <w:lang w:eastAsia="fr-FR"/>
              </w:rPr>
              <w:t xml:space="preserve">Disponibilité alimentaire refusée aux plus vulnérables </w:t>
            </w:r>
          </w:p>
        </w:tc>
      </w:tr>
      <w:tr w:rsidR="0055189A" w:rsidRPr="009521C0" w14:paraId="3FF65977" w14:textId="77777777" w:rsidTr="003342C3">
        <w:tblPrEx>
          <w:shd w:val="clear" w:color="auto" w:fill="auto"/>
        </w:tblPrEx>
        <w:trPr>
          <w:trHeight w:val="448"/>
        </w:trPr>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2C771A75" w14:textId="30C57E12"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E46ABC" w:rsidRPr="00707A6D">
              <w:rPr>
                <w:rFonts w:ascii="Garamond" w:hAnsi="Garamond"/>
                <w:sz w:val="22"/>
                <w:szCs w:val="22"/>
                <w:lang w:val="fr-FR"/>
              </w:rPr>
              <w:t>Peine de mort</w:t>
            </w:r>
          </w:p>
        </w:tc>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703ECB93" w14:textId="77777777" w:rsidR="0055189A" w:rsidRPr="00707A6D" w:rsidRDefault="0055189A" w:rsidP="008D2A64">
            <w:pPr>
              <w:rPr>
                <w:lang w:val="fr-FR"/>
              </w:rPr>
            </w:pPr>
          </w:p>
        </w:tc>
        <w:tc>
          <w:tcPr>
            <w:tcW w:w="240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3414B4C6" w14:textId="14A345BB"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A73753" w:rsidRPr="00707A6D">
              <w:rPr>
                <w:rStyle w:val="None"/>
                <w:rFonts w:ascii="Garamond" w:hAnsi="Garamond"/>
                <w:sz w:val="22"/>
                <w:szCs w:val="22"/>
                <w:lang w:eastAsia="fr-FR"/>
              </w:rPr>
              <w:t xml:space="preserve">Violations des droits de l'homme </w:t>
            </w:r>
          </w:p>
        </w:tc>
        <w:tc>
          <w:tcPr>
            <w:tcW w:w="344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1967D8D6" w14:textId="1704E3A4" w:rsidR="0055189A" w:rsidRPr="00B64DDF" w:rsidRDefault="00B000C3">
            <w:pPr>
              <w:pStyle w:val="TableStyle2"/>
              <w:rPr>
                <w:rFonts w:ascii="Garamond" w:hAnsi="Garamond"/>
              </w:rPr>
            </w:pPr>
            <w:r w:rsidRPr="00B64DDF">
              <w:rPr>
                <w:rFonts w:ascii="Garamond" w:hAnsi="Garamond"/>
                <w:sz w:val="22"/>
                <w:szCs w:val="22"/>
              </w:rPr>
              <w:t xml:space="preserve">• </w:t>
            </w:r>
            <w:r w:rsidR="00092F6D" w:rsidRPr="00092F6D">
              <w:rPr>
                <w:rStyle w:val="None"/>
                <w:rFonts w:ascii="Garamond" w:hAnsi="Garamond"/>
                <w:sz w:val="22"/>
                <w:szCs w:val="22"/>
                <w:lang w:eastAsia="fr-FR"/>
              </w:rPr>
              <w:t>Manipulations</w:t>
            </w:r>
            <w:r w:rsidR="00A73753" w:rsidRPr="00092F6D">
              <w:rPr>
                <w:rStyle w:val="None"/>
                <w:rFonts w:ascii="Garamond" w:hAnsi="Garamond"/>
                <w:sz w:val="22"/>
                <w:szCs w:val="22"/>
                <w:lang w:eastAsia="fr-FR"/>
              </w:rPr>
              <w:t xml:space="preserve"> génétique</w:t>
            </w:r>
            <w:r w:rsidR="00092F6D" w:rsidRPr="00092F6D">
              <w:rPr>
                <w:rStyle w:val="None"/>
                <w:rFonts w:ascii="Garamond" w:hAnsi="Garamond"/>
                <w:sz w:val="22"/>
                <w:szCs w:val="22"/>
                <w:lang w:eastAsia="fr-FR"/>
              </w:rPr>
              <w:t>s</w:t>
            </w:r>
            <w:r w:rsidR="00A73753" w:rsidRPr="00B64DDF">
              <w:rPr>
                <w:rFonts w:ascii="Garamond" w:hAnsi="Garamond"/>
                <w:sz w:val="22"/>
                <w:szCs w:val="22"/>
              </w:rPr>
              <w:t xml:space="preserve"> </w:t>
            </w:r>
          </w:p>
        </w:tc>
      </w:tr>
      <w:tr w:rsidR="0055189A" w:rsidRPr="00A73753" w14:paraId="5BF04993" w14:textId="77777777" w:rsidTr="003342C3">
        <w:tblPrEx>
          <w:shd w:val="clear" w:color="auto" w:fill="auto"/>
        </w:tblPrEx>
        <w:trPr>
          <w:trHeight w:val="487"/>
        </w:trPr>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8D30E42" w14:textId="3E4BD6F9" w:rsidR="0055189A" w:rsidRPr="00707A6D" w:rsidRDefault="00B000C3">
            <w:pPr>
              <w:pStyle w:val="TableStyle2"/>
              <w:rPr>
                <w:rFonts w:ascii="Garamond" w:hAnsi="Garamond"/>
                <w:lang w:val="fr-FR"/>
              </w:rPr>
            </w:pPr>
            <w:r w:rsidRPr="00707A6D">
              <w:rPr>
                <w:rFonts w:ascii="Garamond" w:hAnsi="Garamond"/>
                <w:sz w:val="22"/>
                <w:szCs w:val="22"/>
                <w:lang w:val="fr-FR"/>
              </w:rPr>
              <w:t>• Contracepti</w:t>
            </w:r>
            <w:r w:rsidR="00E46ABC" w:rsidRPr="00707A6D">
              <w:rPr>
                <w:rFonts w:ascii="Garamond" w:hAnsi="Garamond"/>
                <w:sz w:val="22"/>
                <w:szCs w:val="22"/>
                <w:lang w:val="fr-FR"/>
              </w:rPr>
              <w:t>f</w:t>
            </w:r>
            <w:r w:rsidRPr="00707A6D">
              <w:rPr>
                <w:rFonts w:ascii="Garamond" w:hAnsi="Garamond"/>
                <w:sz w:val="22"/>
                <w:szCs w:val="22"/>
                <w:lang w:val="fr-FR"/>
              </w:rPr>
              <w:t>s</w:t>
            </w:r>
          </w:p>
        </w:tc>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3D6E6A0" w14:textId="77777777" w:rsidR="0055189A" w:rsidRPr="00707A6D" w:rsidRDefault="0055189A" w:rsidP="008D2A64">
            <w:pPr>
              <w:rPr>
                <w:lang w:val="fr-FR"/>
              </w:rPr>
            </w:pP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65A4A23" w14:textId="191656D7" w:rsidR="0055189A" w:rsidRPr="00707A6D" w:rsidRDefault="00B000C3">
            <w:pPr>
              <w:pStyle w:val="TableStyle2"/>
              <w:rPr>
                <w:rFonts w:ascii="Garamond" w:hAnsi="Garamond"/>
                <w:lang w:val="fr-FR"/>
              </w:rPr>
            </w:pPr>
            <w:r w:rsidRPr="00707A6D">
              <w:rPr>
                <w:rFonts w:ascii="Garamond" w:hAnsi="Garamond"/>
                <w:sz w:val="22"/>
                <w:szCs w:val="22"/>
                <w:lang w:val="fr-FR"/>
              </w:rPr>
              <w:t xml:space="preserve">• </w:t>
            </w:r>
            <w:r w:rsidR="00A73753" w:rsidRPr="00707A6D">
              <w:rPr>
                <w:rStyle w:val="None"/>
                <w:rFonts w:ascii="Garamond" w:hAnsi="Garamond"/>
                <w:sz w:val="22"/>
                <w:szCs w:val="22"/>
                <w:lang w:eastAsia="fr-FR"/>
              </w:rPr>
              <w:t xml:space="preserve">Violations des droits des peuples autochtones </w:t>
            </w:r>
          </w:p>
        </w:tc>
        <w:tc>
          <w:tcPr>
            <w:tcW w:w="3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0DAFB87" w14:textId="6E0B7172"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A73753" w:rsidRPr="00B64DDF">
              <w:rPr>
                <w:rStyle w:val="None"/>
                <w:rFonts w:ascii="Garamond" w:hAnsi="Garamond"/>
                <w:sz w:val="22"/>
                <w:szCs w:val="22"/>
                <w:lang w:eastAsia="fr-FR"/>
              </w:rPr>
              <w:t xml:space="preserve">Produits chimiques dangereux </w:t>
            </w:r>
          </w:p>
        </w:tc>
      </w:tr>
      <w:tr w:rsidR="0055189A" w:rsidRPr="000C52FC" w14:paraId="709CA21E" w14:textId="77777777" w:rsidTr="003342C3">
        <w:tblPrEx>
          <w:shd w:val="clear" w:color="auto" w:fill="auto"/>
        </w:tblPrEx>
        <w:trPr>
          <w:trHeight w:val="487"/>
        </w:trPr>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2C437CF2" w14:textId="1878FDD8"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0D347A" w:rsidRPr="00B64DDF">
              <w:rPr>
                <w:rStyle w:val="None"/>
                <w:rFonts w:ascii="Garamond" w:hAnsi="Garamond"/>
                <w:sz w:val="22"/>
                <w:szCs w:val="22"/>
                <w:lang w:eastAsia="fr-FR"/>
              </w:rPr>
              <w:t>Recherche sur les cellules souches embryonnaires</w:t>
            </w:r>
          </w:p>
        </w:tc>
        <w:tc>
          <w:tcPr>
            <w:tcW w:w="240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341D2303" w14:textId="77777777" w:rsidR="0055189A" w:rsidRPr="00B64DDF" w:rsidRDefault="0055189A" w:rsidP="008D2A64">
            <w:pPr>
              <w:rPr>
                <w:lang w:val="fr-FR"/>
              </w:rPr>
            </w:pPr>
          </w:p>
        </w:tc>
        <w:tc>
          <w:tcPr>
            <w:tcW w:w="2408"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5CD4EE6C" w14:textId="7AED23A3" w:rsidR="0055189A" w:rsidRPr="00B64DDF" w:rsidRDefault="00B000C3">
            <w:pPr>
              <w:pStyle w:val="TableStyle2"/>
              <w:rPr>
                <w:rFonts w:ascii="Garamond" w:hAnsi="Garamond"/>
              </w:rPr>
            </w:pPr>
            <w:r w:rsidRPr="00B64DDF">
              <w:rPr>
                <w:rFonts w:ascii="Garamond" w:hAnsi="Garamond"/>
                <w:sz w:val="22"/>
                <w:szCs w:val="22"/>
              </w:rPr>
              <w:t xml:space="preserve">• </w:t>
            </w:r>
            <w:r w:rsidR="00A73753" w:rsidRPr="00B64DDF">
              <w:rPr>
                <w:rStyle w:val="None"/>
                <w:rFonts w:ascii="Garamond" w:hAnsi="Garamond"/>
                <w:sz w:val="22"/>
                <w:szCs w:val="22"/>
                <w:lang w:eastAsia="fr-FR"/>
              </w:rPr>
              <w:t xml:space="preserve">Régimes totalitaires </w:t>
            </w:r>
          </w:p>
        </w:tc>
        <w:tc>
          <w:tcPr>
            <w:tcW w:w="3440"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vAlign w:val="center"/>
          </w:tcPr>
          <w:p w14:paraId="6FCB983F" w14:textId="52B42C4C"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0D347A" w:rsidRPr="00B64DDF">
              <w:rPr>
                <w:rStyle w:val="None"/>
                <w:rFonts w:ascii="Garamond" w:hAnsi="Garamond"/>
                <w:sz w:val="22"/>
                <w:szCs w:val="22"/>
                <w:lang w:eastAsia="fr-FR"/>
              </w:rPr>
              <w:t xml:space="preserve">Mines et matières premières minérales </w:t>
            </w:r>
          </w:p>
        </w:tc>
      </w:tr>
      <w:tr w:rsidR="0055189A" w:rsidRPr="006A4CC7" w14:paraId="32A0D3AF" w14:textId="77777777" w:rsidTr="003342C3">
        <w:tblPrEx>
          <w:shd w:val="clear" w:color="auto" w:fill="auto"/>
        </w:tblPrEx>
        <w:trPr>
          <w:trHeight w:val="487"/>
        </w:trPr>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4045534" w14:textId="6AD2B184"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0D347A" w:rsidRPr="00B64DDF">
              <w:rPr>
                <w:rStyle w:val="None"/>
                <w:rFonts w:ascii="Garamond" w:hAnsi="Garamond"/>
                <w:sz w:val="22"/>
                <w:szCs w:val="22"/>
                <w:lang w:eastAsia="fr-FR"/>
              </w:rPr>
              <w:t xml:space="preserve">Abus sur les animaux/expérimentation animale </w:t>
            </w:r>
          </w:p>
        </w:tc>
        <w:tc>
          <w:tcPr>
            <w:tcW w:w="24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54592EA" w14:textId="77777777" w:rsidR="0055189A" w:rsidRPr="00B64DDF" w:rsidRDefault="0055189A" w:rsidP="008D2A64">
            <w:pPr>
              <w:rPr>
                <w:lang w:val="fr-FR"/>
              </w:rPr>
            </w:pPr>
          </w:p>
        </w:tc>
        <w:tc>
          <w:tcPr>
            <w:tcW w:w="240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92211D9" w14:textId="43B65896" w:rsidR="0055189A" w:rsidRPr="00B64DDF" w:rsidRDefault="00B000C3">
            <w:pPr>
              <w:pStyle w:val="TableStyle2"/>
              <w:rPr>
                <w:rFonts w:ascii="Garamond" w:hAnsi="Garamond"/>
                <w:lang w:val="fr-FR"/>
              </w:rPr>
            </w:pPr>
            <w:r w:rsidRPr="00B64DDF">
              <w:rPr>
                <w:rFonts w:ascii="Garamond" w:hAnsi="Garamond"/>
                <w:sz w:val="22"/>
                <w:szCs w:val="22"/>
                <w:lang w:val="fr-FR"/>
              </w:rPr>
              <w:t xml:space="preserve">• </w:t>
            </w:r>
            <w:r w:rsidR="000D347A" w:rsidRPr="00B64DDF">
              <w:rPr>
                <w:rStyle w:val="None"/>
                <w:rFonts w:ascii="Garamond" w:hAnsi="Garamond"/>
                <w:sz w:val="22"/>
                <w:szCs w:val="22"/>
                <w:lang w:eastAsia="fr-FR"/>
              </w:rPr>
              <w:t xml:space="preserve">Pratiques commerciales déloyales </w:t>
            </w:r>
          </w:p>
        </w:tc>
        <w:tc>
          <w:tcPr>
            <w:tcW w:w="3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B13689A" w14:textId="6B1940AB" w:rsidR="0055189A" w:rsidRPr="00C205ED" w:rsidRDefault="00B000C3">
            <w:pPr>
              <w:pStyle w:val="TableStyle2"/>
              <w:rPr>
                <w:rFonts w:ascii="Garamond" w:hAnsi="Garamond"/>
                <w:lang w:val="fr-FR"/>
              </w:rPr>
            </w:pPr>
            <w:r w:rsidRPr="00C205ED">
              <w:rPr>
                <w:rFonts w:ascii="Garamond" w:hAnsi="Garamond"/>
                <w:sz w:val="22"/>
                <w:szCs w:val="22"/>
                <w:lang w:val="fr-FR"/>
              </w:rPr>
              <w:t xml:space="preserve">• </w:t>
            </w:r>
            <w:r w:rsidR="00B64DDF" w:rsidRPr="00C205ED">
              <w:rPr>
                <w:rStyle w:val="None"/>
                <w:rFonts w:ascii="Garamond" w:hAnsi="Garamond"/>
                <w:sz w:val="22"/>
                <w:szCs w:val="22"/>
                <w:lang w:eastAsia="fr-FR"/>
              </w:rPr>
              <w:t xml:space="preserve">Non-accès à l'eau potable </w:t>
            </w:r>
          </w:p>
        </w:tc>
      </w:tr>
    </w:tbl>
    <w:p w14:paraId="5EE59E3D" w14:textId="0D03E0BA" w:rsidR="0055189A" w:rsidRPr="00C205ED"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right"/>
        <w:rPr>
          <w:b w:val="0"/>
          <w:bCs w:val="0"/>
          <w:lang w:val="fr-FR"/>
        </w:rPr>
      </w:pPr>
      <w:r w:rsidRPr="00C205ED">
        <w:rPr>
          <w:b w:val="0"/>
          <w:bCs w:val="0"/>
          <w:lang w:val="fr-FR"/>
        </w:rPr>
        <w:t>(</w:t>
      </w:r>
      <w:r w:rsidR="00B64DDF" w:rsidRPr="00B64DDF">
        <w:rPr>
          <w:rStyle w:val="None"/>
          <w:b w:val="0"/>
          <w:bCs w:val="0"/>
          <w:i/>
          <w:iCs/>
          <w:sz w:val="22"/>
          <w:szCs w:val="22"/>
          <w:lang w:eastAsia="fr-FR"/>
        </w:rPr>
        <w:t>Détails en annexe</w:t>
      </w:r>
      <w:r w:rsidRPr="00C205ED">
        <w:rPr>
          <w:b w:val="0"/>
          <w:bCs w:val="0"/>
          <w:lang w:val="fr-FR"/>
        </w:rPr>
        <w:t>.)</w:t>
      </w:r>
    </w:p>
    <w:p w14:paraId="59CFE76C" w14:textId="77777777" w:rsidR="00E4353B" w:rsidRPr="00C205ED" w:rsidRDefault="00E4353B" w:rsidP="00E4353B">
      <w:pPr>
        <w:pBdr>
          <w:top w:val="none" w:sz="0" w:space="0" w:color="auto"/>
          <w:left w:val="none" w:sz="0" w:space="0" w:color="auto"/>
          <w:bottom w:val="none" w:sz="0" w:space="0" w:color="auto"/>
          <w:right w:val="none" w:sz="0" w:space="0" w:color="auto"/>
          <w:between w:val="none" w:sz="0" w:space="0" w:color="auto"/>
          <w:bar w:val="none" w:sz="0" w:color="auto"/>
        </w:pBdr>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spacing w:before="0" w:after="0" w:line="240" w:lineRule="auto"/>
        <w:jc w:val="left"/>
        <w:rPr>
          <w:rFonts w:ascii="Times New Roman" w:eastAsia="Times New Roman" w:hAnsi="Times New Roman" w:cs="Times New Roman"/>
          <w:color w:val="auto"/>
          <w:bdr w:val="none" w:sz="0" w:space="0" w:color="auto"/>
          <w:lang w:val="fr-FR" w:eastAsia="fr-FR"/>
        </w:rPr>
      </w:pPr>
    </w:p>
    <w:p w14:paraId="29F476CF" w14:textId="6A293982" w:rsidR="0055189A" w:rsidRDefault="00E4353B" w:rsidP="00B90160">
      <w:pPr>
        <w:rPr>
          <w:lang w:val="fr-FR"/>
        </w:rPr>
      </w:pPr>
      <w:r w:rsidRPr="00E4353B">
        <w:rPr>
          <w:rStyle w:val="None"/>
          <w:lang w:eastAsia="fr-FR"/>
        </w:rPr>
        <w:t xml:space="preserve"> Il existe d'autres situations où une politique de conformité à la foi peut interdire à l'investisseur de s'associer à des entreprises apparemment exemplaires, telles que celles qui obtiennent des scores élevés sur toutes les dimensions ESG</w:t>
      </w:r>
      <w:r>
        <w:rPr>
          <w:rStyle w:val="None"/>
          <w:lang w:eastAsia="fr-FR"/>
        </w:rPr>
        <w:t>,</w:t>
      </w:r>
      <w:r w:rsidRPr="00E4353B">
        <w:rPr>
          <w:rStyle w:val="None"/>
          <w:lang w:eastAsia="fr-FR"/>
        </w:rPr>
        <w:t xml:space="preserve"> tout en produisant ou commercialisant un produit spécifique incompatible avec les normes et les valeurs de la foi. Comme indiqué, </w:t>
      </w:r>
      <w:r>
        <w:rPr>
          <w:rStyle w:val="None"/>
          <w:lang w:eastAsia="fr-FR"/>
        </w:rPr>
        <w:t>l’</w:t>
      </w:r>
      <w:r w:rsidRPr="00E4353B">
        <w:rPr>
          <w:rStyle w:val="None"/>
          <w:lang w:eastAsia="fr-FR"/>
        </w:rPr>
        <w:t>ESG n</w:t>
      </w:r>
      <w:r w:rsidR="00B46924">
        <w:rPr>
          <w:rStyle w:val="None"/>
          <w:lang w:eastAsia="fr-FR"/>
        </w:rPr>
        <w:t xml:space="preserve">e peut se substituer à </w:t>
      </w:r>
      <w:r>
        <w:rPr>
          <w:rStyle w:val="None"/>
          <w:lang w:eastAsia="fr-FR"/>
        </w:rPr>
        <w:t>la DSE</w:t>
      </w:r>
      <w:r w:rsidRPr="00E4353B">
        <w:rPr>
          <w:rStyle w:val="None"/>
          <w:lang w:eastAsia="fr-FR"/>
        </w:rPr>
        <w:t>. L'essentiel d'une approche basée sur la foi est de trouver l'équilibre entre une gestion prudente des ressources pour financer la mission de l'entité qui investit</w:t>
      </w:r>
      <w:r w:rsidR="00B46924">
        <w:rPr>
          <w:rStyle w:val="None"/>
          <w:lang w:eastAsia="fr-FR"/>
        </w:rPr>
        <w:t>,</w:t>
      </w:r>
      <w:r w:rsidRPr="00E4353B">
        <w:rPr>
          <w:rStyle w:val="None"/>
          <w:lang w:eastAsia="fr-FR"/>
        </w:rPr>
        <w:t xml:space="preserve"> et investir d'une manière qui reflète son identité catholique, sa foi et sa mission. La première responsabilité ne doit pas supplanter la seconde. En d'autres termes, certains instruments et formes d'investissement, en raison de leurs caractéristiques intrinsèques, ne sont pas adaptés pour combiner l'utilisation du capital avec la promotion du bien commun, même si cela signifie que les investisseurs perdent </w:t>
      </w:r>
      <w:r w:rsidR="00B46924">
        <w:rPr>
          <w:rStyle w:val="None"/>
          <w:lang w:eastAsia="fr-FR"/>
        </w:rPr>
        <w:t>certain</w:t>
      </w:r>
      <w:r w:rsidRPr="00E4353B">
        <w:rPr>
          <w:rStyle w:val="None"/>
          <w:lang w:eastAsia="fr-FR"/>
        </w:rPr>
        <w:t xml:space="preserve">s avantages (par exemple, </w:t>
      </w:r>
      <w:r w:rsidR="00B90160">
        <w:rPr>
          <w:rStyle w:val="None"/>
          <w:lang w:eastAsia="fr-FR"/>
        </w:rPr>
        <w:t>de</w:t>
      </w:r>
      <w:r w:rsidRPr="00E4353B">
        <w:rPr>
          <w:rStyle w:val="None"/>
          <w:lang w:eastAsia="fr-FR"/>
        </w:rPr>
        <w:t xml:space="preserve"> diversification) de ces produits</w:t>
      </w:r>
      <w:r w:rsidR="00B000C3" w:rsidRPr="00B90160">
        <w:rPr>
          <w:lang w:val="fr-FR"/>
        </w:rPr>
        <w:t>.</w:t>
      </w:r>
      <w:r w:rsidR="00B000C3" w:rsidRPr="009521C0">
        <w:rPr>
          <w:vertAlign w:val="superscript"/>
        </w:rPr>
        <w:footnoteReference w:id="101"/>
      </w:r>
    </w:p>
    <w:p w14:paraId="1E5142C3" w14:textId="5E5DE4E4" w:rsidR="00292813" w:rsidRPr="00C205ED" w:rsidRDefault="007F1781" w:rsidP="004F36D0">
      <w:pPr>
        <w:rPr>
          <w:lang w:val="fr-FR" w:eastAsia="fr-FR"/>
        </w:rPr>
      </w:pPr>
      <w:r w:rsidRPr="007F1781">
        <w:rPr>
          <w:lang w:val="fr-FR" w:eastAsia="fr-FR"/>
        </w:rPr>
        <w:lastRenderedPageBreak/>
        <w:t xml:space="preserve">43. L'impératif moral présente parfois des situations claires dans lesquelles </w:t>
      </w:r>
      <w:r>
        <w:rPr>
          <w:lang w:val="fr-FR" w:eastAsia="fr-FR"/>
        </w:rPr>
        <w:t xml:space="preserve">une </w:t>
      </w:r>
      <w:r w:rsidRPr="007F1781">
        <w:rPr>
          <w:lang w:val="fr-FR" w:eastAsia="fr-FR"/>
        </w:rPr>
        <w:t xml:space="preserve">exclusion sans exception doit être appliquée, comme la participation à l'avortement et au meurtre. Dans d'autres situations, cependant, il existe des zones grises qui peuvent nécessiter des recherches supplémentaires, de nouvelles mesures ou la consultation d'un tiers, avant qu'une décision éclairée et morale puisse être prise. Il s'agit notamment de l'abus de </w:t>
      </w:r>
      <w:r w:rsidR="00A95187">
        <w:rPr>
          <w:lang w:val="fr-FR" w:eastAsia="fr-FR"/>
        </w:rPr>
        <w:t>‘</w:t>
      </w:r>
      <w:r w:rsidRPr="007F1781">
        <w:rPr>
          <w:lang w:val="fr-FR" w:eastAsia="fr-FR"/>
        </w:rPr>
        <w:t>produits spéculatifs ou de techniques d'investissement</w:t>
      </w:r>
      <w:r w:rsidR="00A95187">
        <w:rPr>
          <w:lang w:val="fr-FR" w:eastAsia="fr-FR"/>
        </w:rPr>
        <w:t>’</w:t>
      </w:r>
      <w:r w:rsidRPr="007F1781">
        <w:rPr>
          <w:lang w:val="fr-FR" w:eastAsia="fr-FR"/>
        </w:rPr>
        <w:t xml:space="preserve"> ou de l'utilisation de lacunes dans les pratiques comptables qui exploitent </w:t>
      </w:r>
      <w:r w:rsidR="00A95187">
        <w:rPr>
          <w:lang w:val="fr-FR" w:eastAsia="fr-FR"/>
        </w:rPr>
        <w:t>les avantages</w:t>
      </w:r>
      <w:r w:rsidRPr="007F1781">
        <w:rPr>
          <w:lang w:val="fr-FR" w:eastAsia="fr-FR"/>
        </w:rPr>
        <w:t xml:space="preserve"> des paradis fiscaux. Une autre complication concerne les investissements mixtes, où une entreprise peut s'engager dans des activités positives, tout en </w:t>
      </w:r>
      <w:r w:rsidR="00A95187">
        <w:rPr>
          <w:lang w:val="fr-FR" w:eastAsia="fr-FR"/>
        </w:rPr>
        <w:t>ayant</w:t>
      </w:r>
      <w:r w:rsidRPr="007F1781">
        <w:rPr>
          <w:lang w:val="fr-FR" w:eastAsia="fr-FR"/>
        </w:rPr>
        <w:t xml:space="preserve"> directement ou indirectement des résultats ou des pratiques indésirables. Compte tenu de ces nuances, les investisseurs peuvent décider, par cohérence </w:t>
      </w:r>
      <w:r w:rsidR="00856871">
        <w:rPr>
          <w:lang w:val="fr-FR" w:eastAsia="fr-FR"/>
        </w:rPr>
        <w:t>avec la</w:t>
      </w:r>
      <w:r w:rsidRPr="007F1781">
        <w:rPr>
          <w:lang w:val="fr-FR" w:eastAsia="fr-FR"/>
        </w:rPr>
        <w:t xml:space="preserve"> foi, d'exclure une telle société. Ou ils peuvent déployer </w:t>
      </w:r>
      <w:r w:rsidR="00856871">
        <w:rPr>
          <w:lang w:val="fr-FR" w:eastAsia="fr-FR"/>
        </w:rPr>
        <w:t>un forme d’</w:t>
      </w:r>
      <w:r w:rsidRPr="007F1781">
        <w:rPr>
          <w:lang w:val="fr-FR" w:eastAsia="fr-FR"/>
        </w:rPr>
        <w:t xml:space="preserve">engagement </w:t>
      </w:r>
      <w:r w:rsidR="00856871">
        <w:rPr>
          <w:lang w:val="fr-FR" w:eastAsia="fr-FR"/>
        </w:rPr>
        <w:t>afin d’</w:t>
      </w:r>
      <w:r w:rsidRPr="007F1781">
        <w:rPr>
          <w:lang w:val="fr-FR" w:eastAsia="fr-FR"/>
        </w:rPr>
        <w:t>in</w:t>
      </w:r>
      <w:r w:rsidR="00856871">
        <w:rPr>
          <w:lang w:val="fr-FR" w:eastAsia="fr-FR"/>
        </w:rPr>
        <w:t>duire un</w:t>
      </w:r>
      <w:r w:rsidRPr="007F1781">
        <w:rPr>
          <w:lang w:val="fr-FR" w:eastAsia="fr-FR"/>
        </w:rPr>
        <w:t xml:space="preserve"> changement tout en fixant des seuils spécifiques pour </w:t>
      </w:r>
      <w:r w:rsidR="00856871">
        <w:rPr>
          <w:lang w:val="fr-FR" w:eastAsia="fr-FR"/>
        </w:rPr>
        <w:t xml:space="preserve">obtenir </w:t>
      </w:r>
      <w:r w:rsidRPr="007F1781">
        <w:rPr>
          <w:lang w:val="fr-FR" w:eastAsia="fr-FR"/>
        </w:rPr>
        <w:t xml:space="preserve">une performance cohérente avec la foi. Comme pour la mise en œuvre de l'approche « </w:t>
      </w:r>
      <w:r w:rsidRPr="00177D6C">
        <w:rPr>
          <w:i/>
          <w:iCs/>
          <w:lang w:val="fr-FR" w:eastAsia="fr-FR"/>
        </w:rPr>
        <w:t>best-in-class</w:t>
      </w:r>
      <w:r w:rsidRPr="007F1781">
        <w:rPr>
          <w:lang w:val="fr-FR" w:eastAsia="fr-FR"/>
        </w:rPr>
        <w:t xml:space="preserve"> », les établissements doivent entreprendre cette analyse </w:t>
      </w:r>
      <w:r w:rsidR="00177D6C">
        <w:rPr>
          <w:lang w:val="fr-FR" w:eastAsia="fr-FR"/>
        </w:rPr>
        <w:t xml:space="preserve">en </w:t>
      </w:r>
      <w:r w:rsidRPr="007F1781">
        <w:rPr>
          <w:lang w:val="fr-FR" w:eastAsia="fr-FR"/>
        </w:rPr>
        <w:t>interne ou retenir les services d'agences externes ayant une expertise en la matière. Si ces ressources ne sont pas disponibles, les institutions peuvent demander aux conseillers en placement de suivre les principes prescrits lors de la sélection des placements.</w:t>
      </w:r>
    </w:p>
    <w:p w14:paraId="16980B26" w14:textId="03076F1D" w:rsidR="00292813" w:rsidRDefault="00292813" w:rsidP="00292813">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rPr>
          <w:rFonts w:ascii="Garamond" w:hAnsi="Garamond"/>
          <w:b/>
          <w:bCs/>
          <w:color w:val="auto"/>
          <w:u w:color="000000"/>
          <w:lang w:val="fr-FR"/>
        </w:rPr>
      </w:pPr>
      <w:r w:rsidRPr="0008561D">
        <w:rPr>
          <w:rFonts w:ascii="Garamond" w:hAnsi="Garamond"/>
          <w:b/>
          <w:bCs/>
          <w:color w:val="auto"/>
          <w:u w:color="000000"/>
          <w:lang w:val="fr-FR"/>
        </w:rPr>
        <w:t xml:space="preserve">Habitudes </w:t>
      </w:r>
      <w:r w:rsidR="0007370F">
        <w:rPr>
          <w:rFonts w:ascii="Garamond" w:hAnsi="Garamond"/>
          <w:b/>
          <w:bCs/>
          <w:color w:val="auto"/>
          <w:u w:color="000000"/>
          <w:lang w:val="fr-FR"/>
        </w:rPr>
        <w:t xml:space="preserve">à prendre </w:t>
      </w:r>
      <w:r w:rsidR="00A86442">
        <w:rPr>
          <w:rFonts w:ascii="Garamond" w:hAnsi="Garamond"/>
          <w:b/>
          <w:bCs/>
          <w:color w:val="auto"/>
          <w:u w:color="000000"/>
          <w:lang w:val="fr-FR"/>
        </w:rPr>
        <w:t>dans</w:t>
      </w:r>
      <w:r w:rsidRPr="0008561D">
        <w:rPr>
          <w:rFonts w:ascii="Garamond" w:hAnsi="Garamond"/>
          <w:b/>
          <w:bCs/>
          <w:color w:val="auto"/>
          <w:u w:color="000000"/>
          <w:lang w:val="fr-FR"/>
        </w:rPr>
        <w:t xml:space="preserve"> l</w:t>
      </w:r>
      <w:r w:rsidR="0008561D">
        <w:rPr>
          <w:rFonts w:ascii="Garamond" w:hAnsi="Garamond"/>
          <w:b/>
          <w:bCs/>
          <w:color w:val="auto"/>
          <w:u w:color="000000"/>
          <w:lang w:val="fr-FR"/>
        </w:rPr>
        <w:t>a pratique</w:t>
      </w:r>
    </w:p>
    <w:p w14:paraId="4F3E5160" w14:textId="77777777" w:rsidR="004F36D0" w:rsidRDefault="004F36D0" w:rsidP="00292813">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rPr>
          <w:rFonts w:ascii="Garamond" w:hAnsi="Garamond"/>
          <w:b/>
          <w:bCs/>
          <w:color w:val="auto"/>
          <w:u w:color="000000"/>
          <w:lang w:val="fr-FR"/>
        </w:rPr>
      </w:pPr>
    </w:p>
    <w:p w14:paraId="61F07058" w14:textId="1F31F209" w:rsidR="00292813" w:rsidRPr="00292813" w:rsidRDefault="00292813" w:rsidP="005B4545">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jc w:val="both"/>
        <w:rPr>
          <w:rFonts w:ascii="Garamond" w:hAnsi="Garamond"/>
          <w:u w:color="000000"/>
          <w:lang w:val="fr-FR"/>
        </w:rPr>
      </w:pPr>
      <w:r w:rsidRPr="00292813">
        <w:rPr>
          <w:rFonts w:ascii="Garamond" w:hAnsi="Garamond"/>
          <w:u w:color="000000"/>
          <w:lang w:val="fr-FR"/>
        </w:rPr>
        <w:t xml:space="preserve">44. Changer l'horizon ou la culture d'investissement commence par redéfinir chacune des étapes de l'engagement </w:t>
      </w:r>
      <w:r w:rsidR="0008561D" w:rsidRPr="00292813">
        <w:rPr>
          <w:rFonts w:ascii="Garamond" w:hAnsi="Garamond"/>
          <w:u w:color="000000"/>
          <w:lang w:val="fr-FR"/>
        </w:rPr>
        <w:t xml:space="preserve">d'un investisseur </w:t>
      </w:r>
      <w:r w:rsidR="0008561D">
        <w:rPr>
          <w:rFonts w:ascii="Garamond" w:hAnsi="Garamond"/>
          <w:u w:color="000000"/>
          <w:lang w:val="fr-FR"/>
        </w:rPr>
        <w:t>à exercer une</w:t>
      </w:r>
      <w:r w:rsidRPr="00292813">
        <w:rPr>
          <w:rFonts w:ascii="Garamond" w:hAnsi="Garamond"/>
          <w:u w:color="000000"/>
          <w:lang w:val="fr-FR"/>
        </w:rPr>
        <w:t xml:space="preserve"> diligence raisonnable</w:t>
      </w:r>
      <w:r w:rsidR="00AC752C">
        <w:rPr>
          <w:rFonts w:ascii="Garamond" w:hAnsi="Garamond"/>
          <w:u w:color="000000"/>
          <w:lang w:val="fr-FR"/>
        </w:rPr>
        <w:t xml:space="preserve"> (</w:t>
      </w:r>
      <w:r w:rsidR="00AC752C" w:rsidRPr="00177D6C">
        <w:rPr>
          <w:rFonts w:ascii="Garamond" w:hAnsi="Garamond"/>
          <w:i/>
          <w:iCs/>
          <w:u w:color="000000"/>
          <w:lang w:val="fr-FR"/>
        </w:rPr>
        <w:t>due-diligence</w:t>
      </w:r>
      <w:r w:rsidR="00AC752C">
        <w:rPr>
          <w:rFonts w:ascii="Garamond" w:hAnsi="Garamond"/>
          <w:u w:color="000000"/>
          <w:lang w:val="fr-FR"/>
        </w:rPr>
        <w:t>)</w:t>
      </w:r>
      <w:r w:rsidRPr="00292813">
        <w:rPr>
          <w:rFonts w:ascii="Garamond" w:hAnsi="Garamond"/>
          <w:u w:color="000000"/>
          <w:lang w:val="fr-FR"/>
        </w:rPr>
        <w:t>.</w:t>
      </w:r>
    </w:p>
    <w:p w14:paraId="6012BB01" w14:textId="79C67BC0" w:rsidR="00292813" w:rsidRPr="00292813" w:rsidRDefault="00292813" w:rsidP="00292813">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rPr>
          <w:rFonts w:ascii="Garamond" w:hAnsi="Garamond"/>
          <w:u w:color="000000"/>
          <w:lang w:val="fr-FR"/>
        </w:rPr>
      </w:pPr>
      <w:r w:rsidRPr="00292813">
        <w:rPr>
          <w:rFonts w:ascii="Garamond" w:hAnsi="Garamond"/>
          <w:u w:color="000000"/>
          <w:lang w:val="fr-FR"/>
        </w:rPr>
        <w:t xml:space="preserve">i) </w:t>
      </w:r>
      <w:r w:rsidRPr="00AC752C">
        <w:rPr>
          <w:rFonts w:ascii="Garamond" w:hAnsi="Garamond"/>
          <w:b/>
          <w:bCs/>
          <w:u w:color="000000"/>
          <w:lang w:val="fr-FR"/>
        </w:rPr>
        <w:t>Intégrer les principes d</w:t>
      </w:r>
      <w:r w:rsidR="00AC752C" w:rsidRPr="00AC752C">
        <w:rPr>
          <w:rFonts w:ascii="Garamond" w:hAnsi="Garamond"/>
          <w:b/>
          <w:bCs/>
          <w:u w:color="000000"/>
          <w:lang w:val="fr-FR"/>
        </w:rPr>
        <w:t>e la DSE</w:t>
      </w:r>
      <w:r w:rsidRPr="00AC752C">
        <w:rPr>
          <w:rFonts w:ascii="Garamond" w:hAnsi="Garamond"/>
          <w:b/>
          <w:bCs/>
          <w:u w:color="000000"/>
          <w:lang w:val="fr-FR"/>
        </w:rPr>
        <w:t xml:space="preserve"> tout au long du processus décisionnel d'investissement</w:t>
      </w:r>
      <w:r w:rsidRPr="00292813">
        <w:rPr>
          <w:rFonts w:ascii="Garamond" w:hAnsi="Garamond"/>
          <w:u w:color="000000"/>
          <w:lang w:val="fr-FR"/>
        </w:rPr>
        <w:t>. Les conseils d'administration et les dirigeants devront avoir des objectifs fondés sur la foi ou cohérents avec la foi en matière de gouvernance et d'investissement.</w:t>
      </w:r>
    </w:p>
    <w:p w14:paraId="499D09CD" w14:textId="46E243B1" w:rsidR="00292813" w:rsidRPr="00292813" w:rsidRDefault="00292813" w:rsidP="00E630AF">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jc w:val="both"/>
        <w:rPr>
          <w:rFonts w:ascii="Garamond" w:hAnsi="Garamond"/>
          <w:u w:color="000000"/>
          <w:lang w:val="fr-FR"/>
        </w:rPr>
      </w:pPr>
      <w:r w:rsidRPr="00292813">
        <w:rPr>
          <w:rFonts w:ascii="Garamond" w:hAnsi="Garamond"/>
          <w:u w:color="000000"/>
          <w:lang w:val="fr-FR"/>
        </w:rPr>
        <w:t>- Allouer du temps et des ressources pour développer une politique form</w:t>
      </w:r>
      <w:r w:rsidR="005B4545">
        <w:rPr>
          <w:rFonts w:ascii="Garamond" w:hAnsi="Garamond"/>
          <w:u w:color="000000"/>
          <w:lang w:val="fr-FR"/>
        </w:rPr>
        <w:t>alisée,</w:t>
      </w:r>
      <w:r w:rsidRPr="00292813">
        <w:rPr>
          <w:rFonts w:ascii="Garamond" w:hAnsi="Garamond"/>
          <w:u w:color="000000"/>
          <w:lang w:val="fr-FR"/>
        </w:rPr>
        <w:t xml:space="preserve"> et surveiller régulièrement les investissements pour s'assurer qu'ils respectent les principes </w:t>
      </w:r>
      <w:r w:rsidR="00AC752C">
        <w:rPr>
          <w:rFonts w:ascii="Garamond" w:hAnsi="Garamond"/>
          <w:u w:color="000000"/>
          <w:lang w:val="fr-FR"/>
        </w:rPr>
        <w:t>de la DSE</w:t>
      </w:r>
      <w:r w:rsidRPr="00292813">
        <w:rPr>
          <w:rFonts w:ascii="Garamond" w:hAnsi="Garamond"/>
          <w:u w:color="000000"/>
          <w:lang w:val="fr-FR"/>
        </w:rPr>
        <w:t> ;</w:t>
      </w:r>
    </w:p>
    <w:p w14:paraId="288DE1A7" w14:textId="37A46A95" w:rsidR="00292813" w:rsidRPr="00292813" w:rsidRDefault="00292813" w:rsidP="00E630AF">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jc w:val="both"/>
        <w:rPr>
          <w:rFonts w:ascii="Garamond" w:hAnsi="Garamond"/>
          <w:u w:color="000000"/>
          <w:lang w:val="fr-FR"/>
        </w:rPr>
      </w:pPr>
      <w:r w:rsidRPr="00292813">
        <w:rPr>
          <w:rFonts w:ascii="Garamond" w:hAnsi="Garamond"/>
          <w:u w:color="000000"/>
          <w:lang w:val="fr-FR"/>
        </w:rPr>
        <w:t>- Reste</w:t>
      </w:r>
      <w:r w:rsidR="005B4545">
        <w:rPr>
          <w:rFonts w:ascii="Garamond" w:hAnsi="Garamond"/>
          <w:u w:color="000000"/>
          <w:lang w:val="fr-FR"/>
        </w:rPr>
        <w:t>r</w:t>
      </w:r>
      <w:r w:rsidRPr="00292813">
        <w:rPr>
          <w:rFonts w:ascii="Garamond" w:hAnsi="Garamond"/>
          <w:u w:color="000000"/>
          <w:lang w:val="fr-FR"/>
        </w:rPr>
        <w:t xml:space="preserve"> à jour sur l'évolution et la disponibilité d</w:t>
      </w:r>
      <w:r w:rsidR="004553EC">
        <w:rPr>
          <w:rFonts w:ascii="Garamond" w:hAnsi="Garamond"/>
          <w:u w:color="000000"/>
          <w:lang w:val="fr-FR"/>
        </w:rPr>
        <w:t>’</w:t>
      </w:r>
      <w:r w:rsidRPr="00292813">
        <w:rPr>
          <w:rFonts w:ascii="Garamond" w:hAnsi="Garamond"/>
          <w:u w:color="000000"/>
          <w:lang w:val="fr-FR"/>
        </w:rPr>
        <w:t xml:space="preserve">options d'investissement qui reflètent </w:t>
      </w:r>
      <w:r w:rsidR="00AC752C">
        <w:rPr>
          <w:rFonts w:ascii="Garamond" w:hAnsi="Garamond"/>
          <w:u w:color="000000"/>
          <w:lang w:val="fr-FR"/>
        </w:rPr>
        <w:t>la DSE</w:t>
      </w:r>
      <w:r w:rsidRPr="00292813">
        <w:rPr>
          <w:rFonts w:ascii="Garamond" w:hAnsi="Garamond"/>
          <w:u w:color="000000"/>
          <w:lang w:val="fr-FR"/>
        </w:rPr>
        <w:t>;</w:t>
      </w:r>
    </w:p>
    <w:p w14:paraId="661697E3" w14:textId="7AA3F94D" w:rsidR="00292813" w:rsidRPr="00292813" w:rsidRDefault="00292813" w:rsidP="00E630AF">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jc w:val="both"/>
        <w:rPr>
          <w:rFonts w:ascii="Garamond" w:hAnsi="Garamond"/>
          <w:u w:color="000000"/>
          <w:lang w:val="fr-FR"/>
        </w:rPr>
      </w:pPr>
      <w:r w:rsidRPr="00292813">
        <w:rPr>
          <w:rFonts w:ascii="Garamond" w:hAnsi="Garamond"/>
          <w:u w:color="000000"/>
          <w:lang w:val="fr-FR"/>
        </w:rPr>
        <w:t>- Lorsqu</w:t>
      </w:r>
      <w:r w:rsidR="004553EC">
        <w:rPr>
          <w:rFonts w:ascii="Garamond" w:hAnsi="Garamond"/>
          <w:u w:color="000000"/>
          <w:lang w:val="fr-FR"/>
        </w:rPr>
        <w:t xml:space="preserve">’on </w:t>
      </w:r>
      <w:r w:rsidRPr="00292813">
        <w:rPr>
          <w:rFonts w:ascii="Garamond" w:hAnsi="Garamond"/>
          <w:u w:color="000000"/>
          <w:lang w:val="fr-FR"/>
        </w:rPr>
        <w:t>traite avec des gestionnaires de placements externes, évalue</w:t>
      </w:r>
      <w:r w:rsidR="004553EC">
        <w:rPr>
          <w:rFonts w:ascii="Garamond" w:hAnsi="Garamond"/>
          <w:u w:color="000000"/>
          <w:lang w:val="fr-FR"/>
        </w:rPr>
        <w:t>r</w:t>
      </w:r>
      <w:r w:rsidRPr="00292813">
        <w:rPr>
          <w:rFonts w:ascii="Garamond" w:hAnsi="Garamond"/>
          <w:u w:color="000000"/>
          <w:lang w:val="fr-FR"/>
        </w:rPr>
        <w:t xml:space="preserve"> leur expertise et leurs valeurs </w:t>
      </w:r>
      <w:r w:rsidR="004553EC">
        <w:rPr>
          <w:rFonts w:ascii="Garamond" w:hAnsi="Garamond"/>
          <w:u w:color="000000"/>
          <w:lang w:val="fr-FR"/>
        </w:rPr>
        <w:t>dans la</w:t>
      </w:r>
      <w:r w:rsidRPr="00292813">
        <w:rPr>
          <w:rFonts w:ascii="Garamond" w:hAnsi="Garamond"/>
          <w:u w:color="000000"/>
          <w:lang w:val="fr-FR"/>
        </w:rPr>
        <w:t xml:space="preserve"> tradu</w:t>
      </w:r>
      <w:r w:rsidR="004553EC">
        <w:rPr>
          <w:rFonts w:ascii="Garamond" w:hAnsi="Garamond"/>
          <w:u w:color="000000"/>
          <w:lang w:val="fr-FR"/>
        </w:rPr>
        <w:t xml:space="preserve">ction de </w:t>
      </w:r>
      <w:r w:rsidRPr="00292813">
        <w:rPr>
          <w:rFonts w:ascii="Garamond" w:hAnsi="Garamond"/>
          <w:u w:color="000000"/>
          <w:lang w:val="fr-FR"/>
        </w:rPr>
        <w:t>la politique de placement en décisions cohérentes avec la foi ;</w:t>
      </w:r>
    </w:p>
    <w:p w14:paraId="1189C68C" w14:textId="3C35B71B" w:rsidR="00EB0E74" w:rsidRPr="00A0021A" w:rsidRDefault="00292813" w:rsidP="00A0021A">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spacing w:before="40" w:after="40"/>
        <w:jc w:val="both"/>
        <w:rPr>
          <w:rFonts w:ascii="Garamond" w:hAnsi="Garamond"/>
          <w:u w:color="000000"/>
          <w:lang w:val="fr-FR"/>
        </w:rPr>
      </w:pPr>
      <w:r w:rsidRPr="00292813">
        <w:rPr>
          <w:rFonts w:ascii="Garamond" w:hAnsi="Garamond"/>
          <w:u w:color="000000"/>
          <w:lang w:val="fr-FR"/>
        </w:rPr>
        <w:t xml:space="preserve">- Demander que les principes de </w:t>
      </w:r>
      <w:r w:rsidR="00AC752C">
        <w:rPr>
          <w:rFonts w:ascii="Garamond" w:hAnsi="Garamond"/>
          <w:u w:color="000000"/>
          <w:lang w:val="fr-FR"/>
        </w:rPr>
        <w:t>la DSE</w:t>
      </w:r>
      <w:r w:rsidRPr="00292813">
        <w:rPr>
          <w:rFonts w:ascii="Garamond" w:hAnsi="Garamond"/>
          <w:u w:color="000000"/>
          <w:lang w:val="fr-FR"/>
        </w:rPr>
        <w:t xml:space="preserve"> soient inclus dans </w:t>
      </w:r>
      <w:r w:rsidR="00542C35">
        <w:rPr>
          <w:rFonts w:ascii="Garamond" w:hAnsi="Garamond"/>
          <w:u w:color="000000"/>
          <w:lang w:val="fr-FR"/>
        </w:rPr>
        <w:t>les</w:t>
      </w:r>
      <w:r w:rsidRPr="00292813">
        <w:rPr>
          <w:rFonts w:ascii="Garamond" w:hAnsi="Garamond"/>
          <w:u w:color="000000"/>
          <w:lang w:val="fr-FR"/>
        </w:rPr>
        <w:t xml:space="preserve"> nouvelles</w:t>
      </w:r>
      <w:r w:rsidR="00542C35" w:rsidRPr="00542C35">
        <w:rPr>
          <w:rFonts w:ascii="Garamond" w:hAnsi="Garamond"/>
          <w:u w:color="000000"/>
          <w:lang w:val="fr-FR"/>
        </w:rPr>
        <w:t xml:space="preserve"> </w:t>
      </w:r>
      <w:r w:rsidR="00542C35" w:rsidRPr="00292813">
        <w:rPr>
          <w:rFonts w:ascii="Garamond" w:hAnsi="Garamond"/>
          <w:u w:color="000000"/>
          <w:lang w:val="fr-FR"/>
        </w:rPr>
        <w:t>recherches</w:t>
      </w:r>
      <w:r w:rsidRPr="00292813">
        <w:rPr>
          <w:rFonts w:ascii="Garamond" w:hAnsi="Garamond"/>
          <w:u w:color="000000"/>
          <w:lang w:val="fr-FR"/>
        </w:rPr>
        <w:t xml:space="preserve">, </w:t>
      </w:r>
      <w:r w:rsidR="00542C35">
        <w:rPr>
          <w:rFonts w:ascii="Garamond" w:hAnsi="Garamond"/>
          <w:u w:color="000000"/>
          <w:lang w:val="fr-FR"/>
        </w:rPr>
        <w:t xml:space="preserve">en développant </w:t>
      </w:r>
      <w:r w:rsidRPr="00292813">
        <w:rPr>
          <w:rFonts w:ascii="Garamond" w:hAnsi="Garamond"/>
          <w:u w:color="000000"/>
          <w:lang w:val="fr-FR"/>
        </w:rPr>
        <w:t xml:space="preserve">une analyse </w:t>
      </w:r>
      <w:r w:rsidR="00542C35">
        <w:rPr>
          <w:rFonts w:ascii="Garamond" w:hAnsi="Garamond"/>
          <w:u w:color="000000"/>
          <w:lang w:val="fr-FR"/>
        </w:rPr>
        <w:t>qui</w:t>
      </w:r>
      <w:r w:rsidRPr="00292813">
        <w:rPr>
          <w:rFonts w:ascii="Garamond" w:hAnsi="Garamond"/>
          <w:u w:color="000000"/>
          <w:lang w:val="fr-FR"/>
        </w:rPr>
        <w:t xml:space="preserve"> rende compte de la performance liée aux principes de </w:t>
      </w:r>
      <w:r w:rsidR="005B4545">
        <w:rPr>
          <w:rFonts w:ascii="Garamond" w:hAnsi="Garamond"/>
          <w:u w:color="000000"/>
          <w:lang w:val="fr-FR"/>
        </w:rPr>
        <w:t>la DSE</w:t>
      </w:r>
      <w:r w:rsidR="00542C35" w:rsidRPr="009521C0">
        <w:rPr>
          <w:rFonts w:ascii="Garamond" w:eastAsia="Garamond" w:hAnsi="Garamond" w:cs="Garamond"/>
          <w:u w:color="252525"/>
          <w:vertAlign w:val="superscript"/>
          <w:lang w:val="en-US"/>
        </w:rPr>
        <w:footnoteReference w:id="102"/>
      </w:r>
      <w:r w:rsidRPr="00292813">
        <w:rPr>
          <w:rFonts w:ascii="Garamond" w:hAnsi="Garamond"/>
          <w:u w:color="000000"/>
          <w:lang w:val="fr-FR"/>
        </w:rPr>
        <w:t>.</w:t>
      </w:r>
    </w:p>
    <w:p w14:paraId="3C5F411C" w14:textId="2BDDC59E" w:rsidR="006339B4" w:rsidRPr="00521703" w:rsidRDefault="00A0021A" w:rsidP="00A0021A">
      <w:pPr>
        <w:pStyle w:val="Body"/>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40" w:after="40"/>
        <w:jc w:val="both"/>
        <w:rPr>
          <w:b w:val="0"/>
          <w:bCs w:val="0"/>
          <w:lang w:val="fr-FR"/>
        </w:rPr>
      </w:pPr>
      <w:r w:rsidRPr="00A0021A">
        <w:rPr>
          <w:b w:val="0"/>
          <w:bCs w:val="0"/>
          <w:color w:val="auto"/>
          <w:lang w:val="fr-FR"/>
        </w:rPr>
        <w:t>ii)</w:t>
      </w:r>
      <w:r>
        <w:rPr>
          <w:color w:val="auto"/>
          <w:lang w:val="fr-FR"/>
        </w:rPr>
        <w:t xml:space="preserve"> </w:t>
      </w:r>
      <w:r w:rsidR="004F5746" w:rsidRPr="004F55AE">
        <w:rPr>
          <w:color w:val="auto"/>
          <w:lang w:val="fr-FR"/>
        </w:rPr>
        <w:t>S'engager activement et positivement dans la mise en œuvre de la politique d'investissement co</w:t>
      </w:r>
      <w:r w:rsidR="004F55AE">
        <w:rPr>
          <w:color w:val="auto"/>
          <w:lang w:val="fr-FR"/>
        </w:rPr>
        <w:t>hérente avec</w:t>
      </w:r>
      <w:r w:rsidR="004F5746" w:rsidRPr="004F55AE">
        <w:rPr>
          <w:color w:val="auto"/>
          <w:lang w:val="fr-FR"/>
        </w:rPr>
        <w:t xml:space="preserve"> la foi</w:t>
      </w:r>
      <w:r w:rsidR="004F5746" w:rsidRPr="004F5746">
        <w:rPr>
          <w:b w:val="0"/>
          <w:bCs w:val="0"/>
          <w:lang w:val="fr-FR"/>
        </w:rPr>
        <w:t>. Les paramètres de risque doivent être révisés pour inclure les réalités éthiques ainsi que les considérations économiques. Sur la base des principes d</w:t>
      </w:r>
      <w:r w:rsidR="004F5746">
        <w:rPr>
          <w:b w:val="0"/>
          <w:bCs w:val="0"/>
          <w:lang w:val="fr-FR"/>
        </w:rPr>
        <w:t>e la DSE</w:t>
      </w:r>
      <w:r w:rsidR="004F5746" w:rsidRPr="004F5746">
        <w:rPr>
          <w:b w:val="0"/>
          <w:bCs w:val="0"/>
          <w:lang w:val="fr-FR"/>
        </w:rPr>
        <w:t xml:space="preserve">, une nouvelle liste en partie double peut être ajoutée à la comptabilité et à l'audit, spécifiant dans ce cas les actifs et passifs éthiques qui brossent </w:t>
      </w:r>
      <w:r w:rsidR="004F5746">
        <w:rPr>
          <w:b w:val="0"/>
          <w:bCs w:val="0"/>
          <w:lang w:val="fr-FR"/>
        </w:rPr>
        <w:t>un</w:t>
      </w:r>
      <w:r w:rsidR="004F5746" w:rsidRPr="004F5746">
        <w:rPr>
          <w:b w:val="0"/>
          <w:bCs w:val="0"/>
          <w:lang w:val="fr-FR"/>
        </w:rPr>
        <w:t xml:space="preserve"> tableau complet de la performance.</w:t>
      </w:r>
    </w:p>
    <w:p w14:paraId="427CA00C" w14:textId="77777777" w:rsidR="00521703" w:rsidRDefault="004F5746" w:rsidP="00521703">
      <w:pPr>
        <w:pStyle w:val="Body"/>
        <w:tabs>
          <w:tab w:val="left" w:pos="142"/>
        </w:tabs>
        <w:spacing w:before="40" w:after="40"/>
        <w:ind w:left="393"/>
        <w:jc w:val="both"/>
        <w:rPr>
          <w:b w:val="0"/>
          <w:bCs w:val="0"/>
          <w:lang w:val="fr-FR"/>
        </w:rPr>
      </w:pPr>
      <w:r w:rsidRPr="004F5746">
        <w:rPr>
          <w:b w:val="0"/>
          <w:bCs w:val="0"/>
          <w:lang w:val="fr-FR"/>
        </w:rPr>
        <w:t>- Rechercher des sources tierces crédibles ou interroger directement les entreprises commerciales au niveau national et international sur les normes, standards et codes de conduite pertinents ;</w:t>
      </w:r>
    </w:p>
    <w:p w14:paraId="76C97092" w14:textId="77777777" w:rsidR="00521703" w:rsidRDefault="00521703" w:rsidP="00521703">
      <w:pPr>
        <w:pStyle w:val="Body"/>
        <w:tabs>
          <w:tab w:val="left" w:pos="142"/>
        </w:tabs>
        <w:spacing w:before="40" w:after="40"/>
        <w:ind w:left="393"/>
        <w:jc w:val="both"/>
        <w:rPr>
          <w:b w:val="0"/>
          <w:bCs w:val="0"/>
          <w:lang w:val="fr-FR"/>
        </w:rPr>
      </w:pPr>
      <w:r>
        <w:rPr>
          <w:b w:val="0"/>
          <w:bCs w:val="0"/>
          <w:lang w:val="fr-FR"/>
        </w:rPr>
        <w:t xml:space="preserve">- </w:t>
      </w:r>
      <w:r w:rsidR="004F5746" w:rsidRPr="004F5746">
        <w:rPr>
          <w:b w:val="0"/>
          <w:bCs w:val="0"/>
          <w:lang w:val="fr-FR"/>
        </w:rPr>
        <w:t xml:space="preserve">Poursuivre, dans la mesure du possible, une stratégie d'engagement fondée sur les principes </w:t>
      </w:r>
      <w:r w:rsidR="003D3713">
        <w:rPr>
          <w:b w:val="0"/>
          <w:bCs w:val="0"/>
          <w:lang w:val="fr-FR"/>
        </w:rPr>
        <w:t>de la DSE</w:t>
      </w:r>
      <w:r w:rsidR="004F5746" w:rsidRPr="004F5746">
        <w:rPr>
          <w:b w:val="0"/>
          <w:bCs w:val="0"/>
          <w:lang w:val="fr-FR"/>
        </w:rPr>
        <w:t> ;</w:t>
      </w:r>
    </w:p>
    <w:p w14:paraId="47796E49" w14:textId="77777777" w:rsidR="00521703" w:rsidRDefault="00521703" w:rsidP="00521703">
      <w:pPr>
        <w:pStyle w:val="Body"/>
        <w:tabs>
          <w:tab w:val="left" w:pos="142"/>
        </w:tabs>
        <w:spacing w:before="40" w:after="40"/>
        <w:ind w:left="393"/>
        <w:jc w:val="both"/>
        <w:rPr>
          <w:b w:val="0"/>
          <w:bCs w:val="0"/>
          <w:lang w:val="fr-FR"/>
        </w:rPr>
      </w:pPr>
      <w:r>
        <w:rPr>
          <w:b w:val="0"/>
          <w:bCs w:val="0"/>
          <w:lang w:val="fr-FR"/>
        </w:rPr>
        <w:t xml:space="preserve">- </w:t>
      </w:r>
      <w:r w:rsidR="004F5746" w:rsidRPr="004F5746">
        <w:rPr>
          <w:b w:val="0"/>
          <w:bCs w:val="0"/>
          <w:lang w:val="fr-FR"/>
        </w:rPr>
        <w:t xml:space="preserve">En ce qui concerne les sociétés </w:t>
      </w:r>
      <w:r w:rsidR="003D3713">
        <w:rPr>
          <w:b w:val="0"/>
          <w:bCs w:val="0"/>
          <w:lang w:val="fr-FR"/>
        </w:rPr>
        <w:t>coté</w:t>
      </w:r>
      <w:r w:rsidR="004F5746" w:rsidRPr="004F5746">
        <w:rPr>
          <w:b w:val="0"/>
          <w:bCs w:val="0"/>
          <w:lang w:val="fr-FR"/>
        </w:rPr>
        <w:t xml:space="preserve">es, soutenir les initiatives et les résolutions des actionnaires, promouvoir la divulgation </w:t>
      </w:r>
      <w:r w:rsidR="00B725F6">
        <w:rPr>
          <w:b w:val="0"/>
          <w:bCs w:val="0"/>
          <w:lang w:val="fr-FR"/>
        </w:rPr>
        <w:t>des données pertinentes</w:t>
      </w:r>
      <w:r w:rsidR="004F5746" w:rsidRPr="004F5746">
        <w:rPr>
          <w:b w:val="0"/>
          <w:bCs w:val="0"/>
          <w:lang w:val="fr-FR"/>
        </w:rPr>
        <w:t xml:space="preserve"> et demander des rapports normalisés sur les principes de la </w:t>
      </w:r>
      <w:r w:rsidR="003D3713">
        <w:rPr>
          <w:b w:val="0"/>
          <w:bCs w:val="0"/>
          <w:lang w:val="fr-FR"/>
        </w:rPr>
        <w:t>DSE</w:t>
      </w:r>
      <w:r w:rsidR="004F5746" w:rsidRPr="004F5746">
        <w:rPr>
          <w:b w:val="0"/>
          <w:bCs w:val="0"/>
          <w:lang w:val="fr-FR"/>
        </w:rPr>
        <w:t> ;</w:t>
      </w:r>
    </w:p>
    <w:p w14:paraId="09840D73" w14:textId="1BEBB68B" w:rsidR="004F5746" w:rsidRDefault="00521703" w:rsidP="00521703">
      <w:pPr>
        <w:pStyle w:val="Body"/>
        <w:tabs>
          <w:tab w:val="left" w:pos="142"/>
        </w:tabs>
        <w:spacing w:before="40" w:after="40"/>
        <w:ind w:left="393"/>
        <w:jc w:val="both"/>
        <w:rPr>
          <w:b w:val="0"/>
          <w:bCs w:val="0"/>
          <w:lang w:val="fr-FR"/>
        </w:rPr>
      </w:pPr>
      <w:r>
        <w:rPr>
          <w:b w:val="0"/>
          <w:bCs w:val="0"/>
          <w:lang w:val="fr-FR"/>
        </w:rPr>
        <w:t xml:space="preserve">- </w:t>
      </w:r>
      <w:r w:rsidR="004F5746" w:rsidRPr="004F5746">
        <w:rPr>
          <w:b w:val="0"/>
          <w:bCs w:val="0"/>
          <w:lang w:val="fr-FR"/>
        </w:rPr>
        <w:t xml:space="preserve">Exercer le droit de vote dans les sociétés </w:t>
      </w:r>
      <w:r w:rsidR="00B725F6">
        <w:rPr>
          <w:b w:val="0"/>
          <w:bCs w:val="0"/>
          <w:lang w:val="fr-FR"/>
        </w:rPr>
        <w:t>coté</w:t>
      </w:r>
      <w:r w:rsidR="004F5746" w:rsidRPr="004F5746">
        <w:rPr>
          <w:b w:val="0"/>
          <w:bCs w:val="0"/>
          <w:lang w:val="fr-FR"/>
        </w:rPr>
        <w:t>es ou surveiller le respect de la politique de vote.</w:t>
      </w:r>
    </w:p>
    <w:p w14:paraId="56F16CCA" w14:textId="77777777" w:rsidR="00B725F6" w:rsidRPr="004F5746" w:rsidRDefault="00B725F6" w:rsidP="00B725F6">
      <w:pPr>
        <w:pStyle w:val="Body"/>
        <w:tabs>
          <w:tab w:val="left" w:pos="142"/>
        </w:tabs>
        <w:spacing w:before="40" w:after="40"/>
        <w:jc w:val="both"/>
        <w:rPr>
          <w:b w:val="0"/>
          <w:bCs w:val="0"/>
          <w:lang w:val="fr-FR"/>
        </w:rPr>
      </w:pPr>
    </w:p>
    <w:p w14:paraId="1576B429" w14:textId="2352EBAA" w:rsidR="004B3CFF" w:rsidRDefault="00B725F6" w:rsidP="004B3CFF">
      <w:pPr>
        <w:pStyle w:val="Body"/>
        <w:numPr>
          <w:ilvl w:val="0"/>
          <w:numId w:val="35"/>
        </w:numPr>
        <w:spacing w:before="40" w:after="40"/>
        <w:jc w:val="both"/>
        <w:rPr>
          <w:b w:val="0"/>
          <w:bCs w:val="0"/>
          <w:lang w:val="fr-FR"/>
        </w:rPr>
      </w:pPr>
      <w:r w:rsidRPr="004F55AE">
        <w:rPr>
          <w:lang w:val="fr-FR"/>
        </w:rPr>
        <w:t>Etre</w:t>
      </w:r>
      <w:r w:rsidR="004F5746" w:rsidRPr="004F55AE">
        <w:rPr>
          <w:lang w:val="fr-FR"/>
        </w:rPr>
        <w:t xml:space="preserve"> proactif - préconise</w:t>
      </w:r>
      <w:r w:rsidRPr="004F55AE">
        <w:rPr>
          <w:lang w:val="fr-FR"/>
        </w:rPr>
        <w:t>r</w:t>
      </w:r>
      <w:r w:rsidR="004F5746" w:rsidRPr="004F55AE">
        <w:rPr>
          <w:lang w:val="fr-FR"/>
        </w:rPr>
        <w:t xml:space="preserve"> et fai</w:t>
      </w:r>
      <w:r w:rsidR="00EB0E74" w:rsidRPr="004F55AE">
        <w:rPr>
          <w:lang w:val="fr-FR"/>
        </w:rPr>
        <w:t>re</w:t>
      </w:r>
      <w:r w:rsidR="004F5746" w:rsidRPr="004F55AE">
        <w:rPr>
          <w:lang w:val="fr-FR"/>
        </w:rPr>
        <w:t xml:space="preserve"> progresser l'investissement conforme à la foi basé sur l</w:t>
      </w:r>
      <w:r w:rsidR="003D3713" w:rsidRPr="004F55AE">
        <w:rPr>
          <w:lang w:val="fr-FR"/>
        </w:rPr>
        <w:t>a DSE</w:t>
      </w:r>
      <w:r w:rsidR="004F5746" w:rsidRPr="004F5746">
        <w:rPr>
          <w:b w:val="0"/>
          <w:bCs w:val="0"/>
          <w:lang w:val="fr-FR"/>
        </w:rPr>
        <w:t>. Élargir les normes de prudence et de professionnalisme pour inclure davantage de considérations éthiques.</w:t>
      </w:r>
    </w:p>
    <w:p w14:paraId="7909C70F" w14:textId="17BAAEFA" w:rsidR="000A1EB5" w:rsidRDefault="004F5746" w:rsidP="00F86042">
      <w:pPr>
        <w:pStyle w:val="Body"/>
        <w:tabs>
          <w:tab w:val="left" w:pos="142"/>
        </w:tabs>
        <w:spacing w:before="40" w:after="40"/>
        <w:ind w:left="393"/>
        <w:jc w:val="both"/>
        <w:rPr>
          <w:b w:val="0"/>
          <w:bCs w:val="0"/>
          <w:lang w:val="fr-FR"/>
        </w:rPr>
      </w:pPr>
      <w:r w:rsidRPr="004F5746">
        <w:rPr>
          <w:b w:val="0"/>
          <w:bCs w:val="0"/>
          <w:lang w:val="fr-FR"/>
        </w:rPr>
        <w:t xml:space="preserve">- Dans un esprit de solidarité, encourager et aider d'autres institutions à développer et mettre en œuvre leur politique </w:t>
      </w:r>
      <w:r w:rsidR="000A1EB5">
        <w:rPr>
          <w:b w:val="0"/>
          <w:bCs w:val="0"/>
          <w:lang w:val="fr-FR"/>
        </w:rPr>
        <w:t xml:space="preserve">d’ICF ; </w:t>
      </w:r>
    </w:p>
    <w:p w14:paraId="36E8D890" w14:textId="5A3E028D" w:rsidR="004B3CFF" w:rsidRPr="004F5746" w:rsidRDefault="000A1EB5" w:rsidP="00F86042">
      <w:pPr>
        <w:pStyle w:val="Body"/>
        <w:tabs>
          <w:tab w:val="left" w:pos="142"/>
        </w:tabs>
        <w:spacing w:before="40" w:after="40"/>
        <w:ind w:left="393"/>
        <w:jc w:val="both"/>
        <w:rPr>
          <w:b w:val="0"/>
          <w:bCs w:val="0"/>
          <w:lang w:val="fr-FR"/>
        </w:rPr>
      </w:pPr>
      <w:r>
        <w:rPr>
          <w:b w:val="0"/>
          <w:bCs w:val="0"/>
          <w:lang w:val="fr-FR"/>
        </w:rPr>
        <w:t xml:space="preserve">- </w:t>
      </w:r>
      <w:r w:rsidR="004F5746" w:rsidRPr="004F5746">
        <w:rPr>
          <w:b w:val="0"/>
          <w:bCs w:val="0"/>
          <w:lang w:val="fr-FR"/>
        </w:rPr>
        <w:t>Accompagner les acteurs financiers produc</w:t>
      </w:r>
      <w:r w:rsidR="00B56474">
        <w:rPr>
          <w:b w:val="0"/>
          <w:bCs w:val="0"/>
          <w:lang w:val="fr-FR"/>
        </w:rPr>
        <w:t>te</w:t>
      </w:r>
      <w:r w:rsidR="004F5746" w:rsidRPr="004F5746">
        <w:rPr>
          <w:b w:val="0"/>
          <w:bCs w:val="0"/>
          <w:lang w:val="fr-FR"/>
        </w:rPr>
        <w:t xml:space="preserve">urs de solutions d'investissement conformes à la </w:t>
      </w:r>
      <w:r w:rsidR="003D3713">
        <w:rPr>
          <w:b w:val="0"/>
          <w:bCs w:val="0"/>
          <w:lang w:val="fr-FR"/>
        </w:rPr>
        <w:t>DSE</w:t>
      </w:r>
      <w:r w:rsidR="00B56474">
        <w:rPr>
          <w:b w:val="0"/>
          <w:bCs w:val="0"/>
          <w:lang w:val="fr-FR"/>
        </w:rPr>
        <w:t> </w:t>
      </w:r>
      <w:r w:rsidR="004F5746" w:rsidRPr="004F5746">
        <w:rPr>
          <w:b w:val="0"/>
          <w:bCs w:val="0"/>
          <w:lang w:val="fr-FR"/>
        </w:rPr>
        <w:t>;</w:t>
      </w:r>
    </w:p>
    <w:p w14:paraId="3FA252CC" w14:textId="30EEB436" w:rsidR="004B3CFF" w:rsidRPr="004F5746" w:rsidRDefault="004F5746" w:rsidP="00F86042">
      <w:pPr>
        <w:pStyle w:val="Body"/>
        <w:tabs>
          <w:tab w:val="left" w:pos="142"/>
        </w:tabs>
        <w:spacing w:before="40" w:after="40"/>
        <w:ind w:left="393"/>
        <w:jc w:val="both"/>
        <w:rPr>
          <w:b w:val="0"/>
          <w:bCs w:val="0"/>
          <w:lang w:val="fr-FR"/>
        </w:rPr>
      </w:pPr>
      <w:r w:rsidRPr="004F5746">
        <w:rPr>
          <w:b w:val="0"/>
          <w:bCs w:val="0"/>
          <w:lang w:val="fr-FR"/>
        </w:rPr>
        <w:t xml:space="preserve">- Repenser l'allocation stratégique et remettre en question les modes de raisonnement financier conventionnels afin de développer des habitudes </w:t>
      </w:r>
      <w:r w:rsidR="00B56474">
        <w:rPr>
          <w:b w:val="0"/>
          <w:bCs w:val="0"/>
          <w:lang w:val="fr-FR"/>
        </w:rPr>
        <w:t>de prise en</w:t>
      </w:r>
      <w:r w:rsidRPr="004F5746">
        <w:rPr>
          <w:b w:val="0"/>
          <w:bCs w:val="0"/>
          <w:lang w:val="fr-FR"/>
        </w:rPr>
        <w:t xml:space="preserve"> considération de la foi.</w:t>
      </w:r>
      <w:r w:rsidR="00B56474">
        <w:rPr>
          <w:b w:val="0"/>
          <w:bCs w:val="0"/>
          <w:lang w:val="fr-FR"/>
        </w:rPr>
        <w:tab/>
      </w:r>
      <w:r w:rsidR="00B56474">
        <w:rPr>
          <w:b w:val="0"/>
          <w:bCs w:val="0"/>
          <w:lang w:val="fr-FR"/>
        </w:rPr>
        <w:tab/>
      </w:r>
    </w:p>
    <w:p w14:paraId="6B7A61BD" w14:textId="31D5D5CB" w:rsidR="004F5746" w:rsidRDefault="004F5746" w:rsidP="00F86042">
      <w:pPr>
        <w:pStyle w:val="Body"/>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40" w:after="40"/>
        <w:ind w:left="393"/>
        <w:jc w:val="both"/>
        <w:rPr>
          <w:b w:val="0"/>
          <w:bCs w:val="0"/>
          <w:lang w:val="fr-FR"/>
        </w:rPr>
      </w:pPr>
      <w:r w:rsidRPr="004F5746">
        <w:rPr>
          <w:b w:val="0"/>
          <w:bCs w:val="0"/>
          <w:lang w:val="fr-FR"/>
        </w:rPr>
        <w:t xml:space="preserve">- Lors </w:t>
      </w:r>
      <w:r w:rsidR="00317F48">
        <w:rPr>
          <w:b w:val="0"/>
          <w:bCs w:val="0"/>
          <w:lang w:val="fr-FR"/>
        </w:rPr>
        <w:t>du choix</w:t>
      </w:r>
      <w:r w:rsidRPr="004F5746">
        <w:rPr>
          <w:b w:val="0"/>
          <w:bCs w:val="0"/>
          <w:lang w:val="fr-FR"/>
        </w:rPr>
        <w:t xml:space="preserve"> de prestataires de services d'investissement ou de consultants, les </w:t>
      </w:r>
      <w:r w:rsidR="00317F48">
        <w:rPr>
          <w:b w:val="0"/>
          <w:bCs w:val="0"/>
          <w:lang w:val="fr-FR"/>
        </w:rPr>
        <w:t>détenteurs</w:t>
      </w:r>
      <w:r w:rsidRPr="004F5746">
        <w:rPr>
          <w:b w:val="0"/>
          <w:bCs w:val="0"/>
          <w:lang w:val="fr-FR"/>
        </w:rPr>
        <w:t xml:space="preserve"> d'actifs catholiques doivent évaluer à la fois la compétence financière et les facteurs d'intégrité, tels que : la réputation ; la cohérence entre les revendications de responsabilité sociale de l'entreprise et la performance</w:t>
      </w:r>
      <w:r w:rsidR="00F86042">
        <w:rPr>
          <w:b w:val="0"/>
          <w:bCs w:val="0"/>
          <w:lang w:val="fr-FR"/>
        </w:rPr>
        <w:t xml:space="preserve"> réelle</w:t>
      </w:r>
      <w:r w:rsidRPr="004F5746">
        <w:rPr>
          <w:b w:val="0"/>
          <w:bCs w:val="0"/>
          <w:lang w:val="fr-FR"/>
        </w:rPr>
        <w:t xml:space="preserve"> ; </w:t>
      </w:r>
      <w:r w:rsidR="00317F48">
        <w:rPr>
          <w:b w:val="0"/>
          <w:bCs w:val="0"/>
          <w:lang w:val="fr-FR"/>
        </w:rPr>
        <w:t xml:space="preserve">la </w:t>
      </w:r>
      <w:r w:rsidRPr="004F5746">
        <w:rPr>
          <w:b w:val="0"/>
          <w:bCs w:val="0"/>
          <w:lang w:val="fr-FR"/>
        </w:rPr>
        <w:t xml:space="preserve">qualité de la gouvernance éthique, </w:t>
      </w:r>
      <w:r w:rsidR="00317F48">
        <w:rPr>
          <w:b w:val="0"/>
          <w:bCs w:val="0"/>
          <w:lang w:val="fr-FR"/>
        </w:rPr>
        <w:t xml:space="preserve">un </w:t>
      </w:r>
      <w:r w:rsidRPr="004F5746">
        <w:rPr>
          <w:b w:val="0"/>
          <w:bCs w:val="0"/>
          <w:lang w:val="fr-FR"/>
        </w:rPr>
        <w:t xml:space="preserve">respect </w:t>
      </w:r>
      <w:r w:rsidR="00864051">
        <w:rPr>
          <w:b w:val="0"/>
          <w:bCs w:val="0"/>
          <w:lang w:val="fr-FR"/>
        </w:rPr>
        <w:t>reconnu</w:t>
      </w:r>
      <w:r w:rsidRPr="004F5746">
        <w:rPr>
          <w:b w:val="0"/>
          <w:bCs w:val="0"/>
          <w:lang w:val="fr-FR"/>
        </w:rPr>
        <w:t xml:space="preserve"> de la réglementation ; et l'alignement </w:t>
      </w:r>
      <w:r w:rsidR="00317F48" w:rsidRPr="004F5746">
        <w:rPr>
          <w:b w:val="0"/>
          <w:bCs w:val="0"/>
          <w:lang w:val="fr-FR"/>
        </w:rPr>
        <w:t xml:space="preserve">des stratégies proposées </w:t>
      </w:r>
      <w:r w:rsidRPr="004F5746">
        <w:rPr>
          <w:b w:val="0"/>
          <w:bCs w:val="0"/>
          <w:lang w:val="fr-FR"/>
        </w:rPr>
        <w:t>sur la foi.</w:t>
      </w:r>
    </w:p>
    <w:p w14:paraId="60B1EFD3" w14:textId="77777777" w:rsidR="00640C8C" w:rsidRDefault="00640C8C" w:rsidP="00317F48">
      <w:pPr>
        <w:pStyle w:val="Body"/>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40" w:after="40"/>
        <w:ind w:left="393"/>
        <w:jc w:val="both"/>
        <w:rPr>
          <w:b w:val="0"/>
          <w:bCs w:val="0"/>
          <w:lang w:val="fr-FR"/>
        </w:rPr>
      </w:pPr>
    </w:p>
    <w:p w14:paraId="4DEADB21" w14:textId="03224F22" w:rsidR="00640C8C" w:rsidRPr="00640C8C" w:rsidRDefault="00640C8C" w:rsidP="006339B4">
      <w:pPr>
        <w:pStyle w:val="Body"/>
        <w:tabs>
          <w:tab w:val="left" w:pos="142"/>
        </w:tabs>
        <w:spacing w:before="40" w:after="40"/>
        <w:jc w:val="both"/>
        <w:rPr>
          <w:b w:val="0"/>
          <w:bCs w:val="0"/>
          <w:lang w:val="fr-FR"/>
        </w:rPr>
      </w:pPr>
      <w:r w:rsidRPr="00640C8C">
        <w:rPr>
          <w:b w:val="0"/>
          <w:bCs w:val="0"/>
          <w:lang w:val="fr-FR"/>
        </w:rPr>
        <w:t xml:space="preserve">iv) </w:t>
      </w:r>
      <w:r w:rsidR="006339B4">
        <w:rPr>
          <w:b w:val="0"/>
          <w:bCs w:val="0"/>
          <w:lang w:val="fr-FR"/>
        </w:rPr>
        <w:t xml:space="preserve"> </w:t>
      </w:r>
      <w:r w:rsidRPr="004F55AE">
        <w:rPr>
          <w:lang w:val="fr-FR"/>
        </w:rPr>
        <w:t>Innover, apprendre et partager les leçons</w:t>
      </w:r>
      <w:r w:rsidRPr="00640C8C">
        <w:rPr>
          <w:b w:val="0"/>
          <w:bCs w:val="0"/>
          <w:lang w:val="fr-FR"/>
        </w:rPr>
        <w:t>. La mission ou la vocation d'</w:t>
      </w:r>
      <w:r w:rsidR="002872BD" w:rsidRPr="00640C8C">
        <w:rPr>
          <w:b w:val="0"/>
          <w:bCs w:val="0"/>
          <w:lang w:val="fr-FR"/>
        </w:rPr>
        <w:t>aligne</w:t>
      </w:r>
      <w:r w:rsidR="002872BD">
        <w:rPr>
          <w:b w:val="0"/>
          <w:bCs w:val="0"/>
          <w:lang w:val="fr-FR"/>
        </w:rPr>
        <w:t>ment de</w:t>
      </w:r>
      <w:r w:rsidRPr="00640C8C">
        <w:rPr>
          <w:b w:val="0"/>
          <w:bCs w:val="0"/>
          <w:lang w:val="fr-FR"/>
        </w:rPr>
        <w:t xml:space="preserve"> l'investissement sur la</w:t>
      </w:r>
      <w:r>
        <w:rPr>
          <w:b w:val="0"/>
          <w:bCs w:val="0"/>
          <w:lang w:val="fr-FR"/>
        </w:rPr>
        <w:t xml:space="preserve"> </w:t>
      </w:r>
      <w:r w:rsidRPr="00640C8C">
        <w:rPr>
          <w:b w:val="0"/>
          <w:bCs w:val="0"/>
          <w:lang w:val="fr-FR"/>
        </w:rPr>
        <w:t xml:space="preserve">foi devient un processus vivant, chaque étape de la prise de décision étant </w:t>
      </w:r>
      <w:r w:rsidR="002872BD">
        <w:rPr>
          <w:b w:val="0"/>
          <w:bCs w:val="0"/>
          <w:lang w:val="fr-FR"/>
        </w:rPr>
        <w:t>orientée vers le</w:t>
      </w:r>
      <w:r w:rsidRPr="00640C8C">
        <w:rPr>
          <w:b w:val="0"/>
          <w:bCs w:val="0"/>
          <w:lang w:val="fr-FR"/>
        </w:rPr>
        <w:t xml:space="preserve"> résultat du développement intégral. Une partie de cette mission comprend l'apprentissage continu - l'adoption d'un système d'analyse et de formation, </w:t>
      </w:r>
      <w:r w:rsidR="006339B4">
        <w:rPr>
          <w:b w:val="0"/>
          <w:bCs w:val="0"/>
          <w:lang w:val="fr-FR"/>
        </w:rPr>
        <w:t>afin de</w:t>
      </w:r>
      <w:r w:rsidRPr="00640C8C">
        <w:rPr>
          <w:b w:val="0"/>
          <w:bCs w:val="0"/>
          <w:lang w:val="fr-FR"/>
        </w:rPr>
        <w:t xml:space="preserve"> favoriser méthodiquement les compétences, attitudes et valeurs nécessaires à l'investissement basé sur la foi.</w:t>
      </w:r>
    </w:p>
    <w:p w14:paraId="45E55F53" w14:textId="51D0FD78"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xml:space="preserve">- Chercher à coopérer autant que possible avec des </w:t>
      </w:r>
      <w:r w:rsidR="0043354A">
        <w:rPr>
          <w:b w:val="0"/>
          <w:bCs w:val="0"/>
          <w:lang w:val="fr-FR"/>
        </w:rPr>
        <w:t>confrères</w:t>
      </w:r>
      <w:r w:rsidRPr="00640C8C">
        <w:rPr>
          <w:b w:val="0"/>
          <w:bCs w:val="0"/>
          <w:lang w:val="fr-FR"/>
        </w:rPr>
        <w:t xml:space="preserve"> œcuméniques et interconfessionnels pour faire </w:t>
      </w:r>
      <w:r w:rsidR="0043354A">
        <w:rPr>
          <w:b w:val="0"/>
          <w:bCs w:val="0"/>
          <w:lang w:val="fr-FR"/>
        </w:rPr>
        <w:t xml:space="preserve">progresser </w:t>
      </w:r>
      <w:r w:rsidRPr="00640C8C">
        <w:rPr>
          <w:b w:val="0"/>
          <w:bCs w:val="0"/>
          <w:lang w:val="fr-FR"/>
        </w:rPr>
        <w:t>le programme d'investissement éthique</w:t>
      </w:r>
      <w:r w:rsidR="0043354A" w:rsidRPr="009521C0">
        <w:rPr>
          <w:b w:val="0"/>
          <w:bCs w:val="0"/>
          <w:vertAlign w:val="superscript"/>
        </w:rPr>
        <w:footnoteReference w:id="103"/>
      </w:r>
      <w:r w:rsidRPr="00640C8C">
        <w:rPr>
          <w:b w:val="0"/>
          <w:bCs w:val="0"/>
          <w:lang w:val="fr-FR"/>
        </w:rPr>
        <w:t> ;</w:t>
      </w:r>
    </w:p>
    <w:p w14:paraId="0B86C0EE" w14:textId="66B6838E"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Favoriser une formation appropriée des participants pour une meilleure connaissance de</w:t>
      </w:r>
      <w:r w:rsidR="00E16604">
        <w:rPr>
          <w:b w:val="0"/>
          <w:bCs w:val="0"/>
          <w:lang w:val="fr-FR"/>
        </w:rPr>
        <w:t xml:space="preserve"> la DSE en tant que</w:t>
      </w:r>
      <w:r w:rsidRPr="00640C8C">
        <w:rPr>
          <w:b w:val="0"/>
          <w:bCs w:val="0"/>
          <w:lang w:val="fr-FR"/>
        </w:rPr>
        <w:t xml:space="preserve"> </w:t>
      </w:r>
      <w:r w:rsidR="00E16604">
        <w:rPr>
          <w:b w:val="0"/>
          <w:bCs w:val="0"/>
          <w:lang w:val="fr-FR"/>
        </w:rPr>
        <w:t>re</w:t>
      </w:r>
      <w:r w:rsidRPr="00640C8C">
        <w:rPr>
          <w:b w:val="0"/>
          <w:bCs w:val="0"/>
          <w:lang w:val="fr-FR"/>
        </w:rPr>
        <w:t>liée à l'investissement.</w:t>
      </w:r>
    </w:p>
    <w:p w14:paraId="4BA432C4" w14:textId="332D07C4"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xml:space="preserve">- Des critères cohérents avec la foi permettent aux investisseurs de prendre des décisions concrètes concernant les améliorations et les exclusions (voir </w:t>
      </w:r>
      <w:r w:rsidR="00E16604">
        <w:rPr>
          <w:b w:val="0"/>
          <w:bCs w:val="0"/>
          <w:lang w:val="fr-FR"/>
        </w:rPr>
        <w:t xml:space="preserve">le </w:t>
      </w:r>
      <w:r w:rsidRPr="00640C8C">
        <w:rPr>
          <w:b w:val="0"/>
          <w:bCs w:val="0"/>
          <w:lang w:val="fr-FR"/>
        </w:rPr>
        <w:t>41). Appréciant la créativité de chaque institution et gestionnaire d'actifs, la politique d'exclusion et la politique d'amélioration des investissements positifs feront partie de la déclaration de politique d'investissement.</w:t>
      </w:r>
    </w:p>
    <w:p w14:paraId="753C6DE7" w14:textId="60B34F33"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Suiv</w:t>
      </w:r>
      <w:r w:rsidR="00715C3F">
        <w:rPr>
          <w:b w:val="0"/>
          <w:bCs w:val="0"/>
          <w:lang w:val="fr-FR"/>
        </w:rPr>
        <w:t>re</w:t>
      </w:r>
      <w:r w:rsidRPr="00640C8C">
        <w:rPr>
          <w:b w:val="0"/>
          <w:bCs w:val="0"/>
          <w:lang w:val="fr-FR"/>
        </w:rPr>
        <w:t xml:space="preserve"> </w:t>
      </w:r>
      <w:r w:rsidR="00715C3F">
        <w:rPr>
          <w:b w:val="0"/>
          <w:bCs w:val="0"/>
          <w:lang w:val="fr-FR"/>
        </w:rPr>
        <w:t>l</w:t>
      </w:r>
      <w:r w:rsidRPr="00640C8C">
        <w:rPr>
          <w:b w:val="0"/>
          <w:bCs w:val="0"/>
          <w:lang w:val="fr-FR"/>
        </w:rPr>
        <w:t>es progrès dans la mise en œuvre du processus d'investissement guidé par la foi et suiv</w:t>
      </w:r>
      <w:r w:rsidR="00715C3F">
        <w:rPr>
          <w:b w:val="0"/>
          <w:bCs w:val="0"/>
          <w:lang w:val="fr-FR"/>
        </w:rPr>
        <w:t>re</w:t>
      </w:r>
      <w:r w:rsidRPr="00640C8C">
        <w:rPr>
          <w:b w:val="0"/>
          <w:bCs w:val="0"/>
          <w:lang w:val="fr-FR"/>
        </w:rPr>
        <w:t xml:space="preserve"> </w:t>
      </w:r>
      <w:r w:rsidR="00715C3F">
        <w:rPr>
          <w:b w:val="0"/>
          <w:bCs w:val="0"/>
          <w:lang w:val="fr-FR"/>
        </w:rPr>
        <w:t>l</w:t>
      </w:r>
      <w:r w:rsidRPr="00640C8C">
        <w:rPr>
          <w:b w:val="0"/>
          <w:bCs w:val="0"/>
          <w:lang w:val="fr-FR"/>
        </w:rPr>
        <w:t xml:space="preserve">es résultats dans une perspective confessionnelle, afin de renforcer les capacités </w:t>
      </w:r>
      <w:r w:rsidR="00715C3F">
        <w:rPr>
          <w:b w:val="0"/>
          <w:bCs w:val="0"/>
          <w:lang w:val="fr-FR"/>
        </w:rPr>
        <w:t xml:space="preserve">en vue des </w:t>
      </w:r>
      <w:r w:rsidRPr="00640C8C">
        <w:rPr>
          <w:b w:val="0"/>
          <w:bCs w:val="0"/>
          <w:lang w:val="fr-FR"/>
        </w:rPr>
        <w:t>investissements futurs.</w:t>
      </w:r>
    </w:p>
    <w:p w14:paraId="2A513BEB" w14:textId="25F7E00C"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xml:space="preserve">- Surveiller les activités et les progrès au niveau de l'organe directeur et communiquer ces stratégies et conclusions aux </w:t>
      </w:r>
      <w:r w:rsidR="00AC2A04">
        <w:rPr>
          <w:b w:val="0"/>
          <w:bCs w:val="0"/>
          <w:lang w:val="fr-FR"/>
        </w:rPr>
        <w:t>interlocuteurs</w:t>
      </w:r>
      <w:r w:rsidRPr="00640C8C">
        <w:rPr>
          <w:b w:val="0"/>
          <w:bCs w:val="0"/>
          <w:lang w:val="fr-FR"/>
        </w:rPr>
        <w:t xml:space="preserve"> institutionnels ;</w:t>
      </w:r>
    </w:p>
    <w:p w14:paraId="097469BC" w14:textId="4481FCE7" w:rsidR="00640C8C" w:rsidRPr="00640C8C" w:rsidRDefault="00640C8C" w:rsidP="00864051">
      <w:pPr>
        <w:pStyle w:val="Body"/>
        <w:tabs>
          <w:tab w:val="left" w:pos="142"/>
        </w:tabs>
        <w:spacing w:before="40" w:after="40"/>
        <w:ind w:left="393"/>
        <w:jc w:val="both"/>
        <w:rPr>
          <w:b w:val="0"/>
          <w:bCs w:val="0"/>
          <w:lang w:val="fr-FR"/>
        </w:rPr>
      </w:pPr>
      <w:r w:rsidRPr="00640C8C">
        <w:rPr>
          <w:b w:val="0"/>
          <w:bCs w:val="0"/>
          <w:lang w:val="fr-FR"/>
        </w:rPr>
        <w:t>- D'une manière appropriée à la gouvernance de chaque institution, communiquer aux bénéficiaires comment l</w:t>
      </w:r>
      <w:r w:rsidR="00565CDF">
        <w:rPr>
          <w:b w:val="0"/>
          <w:bCs w:val="0"/>
          <w:lang w:val="fr-FR"/>
        </w:rPr>
        <w:t>a</w:t>
      </w:r>
      <w:r w:rsidRPr="00640C8C">
        <w:rPr>
          <w:b w:val="0"/>
          <w:bCs w:val="0"/>
          <w:lang w:val="fr-FR"/>
        </w:rPr>
        <w:t xml:space="preserve"> </w:t>
      </w:r>
      <w:r w:rsidR="00565CDF">
        <w:rPr>
          <w:b w:val="0"/>
          <w:bCs w:val="0"/>
          <w:lang w:val="fr-FR"/>
        </w:rPr>
        <w:t>DSE</w:t>
      </w:r>
      <w:r w:rsidRPr="00640C8C">
        <w:rPr>
          <w:b w:val="0"/>
          <w:bCs w:val="0"/>
          <w:lang w:val="fr-FR"/>
        </w:rPr>
        <w:t xml:space="preserve"> est intégré</w:t>
      </w:r>
      <w:r w:rsidR="00565CDF">
        <w:rPr>
          <w:b w:val="0"/>
          <w:bCs w:val="0"/>
          <w:lang w:val="fr-FR"/>
        </w:rPr>
        <w:t>e</w:t>
      </w:r>
      <w:r w:rsidRPr="00640C8C">
        <w:rPr>
          <w:b w:val="0"/>
          <w:bCs w:val="0"/>
          <w:lang w:val="fr-FR"/>
        </w:rPr>
        <w:t xml:space="preserve"> dans la politique </w:t>
      </w:r>
      <w:r w:rsidR="00565CDF">
        <w:rPr>
          <w:b w:val="0"/>
          <w:bCs w:val="0"/>
          <w:lang w:val="fr-FR"/>
        </w:rPr>
        <w:t>de cohérence avec la foi</w:t>
      </w:r>
      <w:r w:rsidRPr="00640C8C">
        <w:rPr>
          <w:b w:val="0"/>
          <w:bCs w:val="0"/>
          <w:lang w:val="fr-FR"/>
        </w:rPr>
        <w:t xml:space="preserve"> ;</w:t>
      </w:r>
    </w:p>
    <w:p w14:paraId="7955D639" w14:textId="20E5C10A" w:rsidR="00640C8C" w:rsidRPr="004F5746" w:rsidRDefault="00640C8C" w:rsidP="00864051">
      <w:pPr>
        <w:pStyle w:val="Body"/>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40" w:after="40"/>
        <w:ind w:left="393"/>
        <w:jc w:val="both"/>
        <w:rPr>
          <w:b w:val="0"/>
          <w:bCs w:val="0"/>
          <w:lang w:val="fr-FR"/>
        </w:rPr>
      </w:pPr>
      <w:r w:rsidRPr="00640C8C">
        <w:rPr>
          <w:b w:val="0"/>
          <w:bCs w:val="0"/>
          <w:lang w:val="fr-FR"/>
        </w:rPr>
        <w:t xml:space="preserve">- Revoir régulièrement la politique pour s'assurer de sa pertinence par rapport aux considérations éthiques actuelles, aux activités et ressources actuelles de l'institution, et à la prise en compte de l'évolution des options d'investissement </w:t>
      </w:r>
      <w:r w:rsidR="001F5D44" w:rsidRPr="00640C8C">
        <w:rPr>
          <w:b w:val="0"/>
          <w:bCs w:val="0"/>
          <w:lang w:val="fr-FR"/>
        </w:rPr>
        <w:t>reflét</w:t>
      </w:r>
      <w:r w:rsidR="001F5D44">
        <w:rPr>
          <w:b w:val="0"/>
          <w:bCs w:val="0"/>
          <w:lang w:val="fr-FR"/>
        </w:rPr>
        <w:t>a</w:t>
      </w:r>
      <w:r w:rsidR="001F5D44" w:rsidRPr="00640C8C">
        <w:rPr>
          <w:b w:val="0"/>
          <w:bCs w:val="0"/>
          <w:lang w:val="fr-FR"/>
        </w:rPr>
        <w:t>nt</w:t>
      </w:r>
      <w:r w:rsidRPr="00640C8C">
        <w:rPr>
          <w:b w:val="0"/>
          <w:bCs w:val="0"/>
          <w:lang w:val="fr-FR"/>
        </w:rPr>
        <w:t xml:space="preserve"> les objectifs de la politique.</w:t>
      </w:r>
    </w:p>
    <w:p w14:paraId="76693E2D" w14:textId="14B13EF1" w:rsidR="0065047F" w:rsidRPr="0065047F" w:rsidRDefault="0065047F" w:rsidP="00006B43">
      <w:pPr>
        <w:pStyle w:val="Body"/>
        <w:tabs>
          <w:tab w:val="left" w:pos="142"/>
        </w:tabs>
        <w:jc w:val="both"/>
        <w:rPr>
          <w:b w:val="0"/>
          <w:bCs w:val="0"/>
          <w:lang w:val="fr-FR"/>
        </w:rPr>
      </w:pPr>
      <w:r w:rsidRPr="0065047F">
        <w:rPr>
          <w:b w:val="0"/>
          <w:bCs w:val="0"/>
          <w:lang w:val="fr-FR"/>
        </w:rPr>
        <w:t xml:space="preserve">45. MB ne peut pas à ce stade aborder toutes les situations ni répondre à toutes les questions. Ce qui est important, c'est que MB encourage et aide les catholiques et les </w:t>
      </w:r>
      <w:r>
        <w:rPr>
          <w:b w:val="0"/>
          <w:bCs w:val="0"/>
          <w:lang w:val="fr-FR"/>
        </w:rPr>
        <w:t>détenteurs</w:t>
      </w:r>
      <w:r w:rsidRPr="0065047F">
        <w:rPr>
          <w:b w:val="0"/>
          <w:bCs w:val="0"/>
          <w:lang w:val="fr-FR"/>
        </w:rPr>
        <w:t xml:space="preserve"> d'actifs d'inspiration catholique à commencer</w:t>
      </w:r>
      <w:r>
        <w:rPr>
          <w:b w:val="0"/>
          <w:bCs w:val="0"/>
          <w:lang w:val="fr-FR"/>
        </w:rPr>
        <w:t>,</w:t>
      </w:r>
      <w:r w:rsidRPr="0065047F">
        <w:rPr>
          <w:b w:val="0"/>
          <w:bCs w:val="0"/>
          <w:lang w:val="fr-FR"/>
        </w:rPr>
        <w:t xml:space="preserve"> ou à poursuivre le voyage - pour intégrer </w:t>
      </w:r>
      <w:r>
        <w:rPr>
          <w:b w:val="0"/>
          <w:bCs w:val="0"/>
          <w:lang w:val="fr-FR"/>
        </w:rPr>
        <w:t>la DSE</w:t>
      </w:r>
      <w:r w:rsidRPr="0065047F">
        <w:rPr>
          <w:b w:val="0"/>
          <w:bCs w:val="0"/>
          <w:lang w:val="fr-FR"/>
        </w:rPr>
        <w:t xml:space="preserve"> dans leur processus de prise de décision d'investissement</w:t>
      </w:r>
      <w:r>
        <w:rPr>
          <w:b w:val="0"/>
          <w:bCs w:val="0"/>
          <w:lang w:val="fr-FR"/>
        </w:rPr>
        <w:t>,</w:t>
      </w:r>
      <w:r w:rsidRPr="0065047F">
        <w:rPr>
          <w:b w:val="0"/>
          <w:bCs w:val="0"/>
          <w:lang w:val="fr-FR"/>
        </w:rPr>
        <w:t xml:space="preserve"> en développant des politiques et des pratiques appropriées (même si initialement </w:t>
      </w:r>
      <w:r>
        <w:rPr>
          <w:b w:val="0"/>
          <w:bCs w:val="0"/>
          <w:lang w:val="fr-FR"/>
        </w:rPr>
        <w:t xml:space="preserve">elles sont </w:t>
      </w:r>
      <w:r w:rsidRPr="0065047F">
        <w:rPr>
          <w:b w:val="0"/>
          <w:bCs w:val="0"/>
          <w:lang w:val="fr-FR"/>
        </w:rPr>
        <w:t>limité</w:t>
      </w:r>
      <w:r>
        <w:rPr>
          <w:b w:val="0"/>
          <w:bCs w:val="0"/>
          <w:lang w:val="fr-FR"/>
        </w:rPr>
        <w:t>es</w:t>
      </w:r>
      <w:r w:rsidRPr="0065047F">
        <w:rPr>
          <w:b w:val="0"/>
          <w:bCs w:val="0"/>
          <w:lang w:val="fr-FR"/>
        </w:rPr>
        <w:t xml:space="preserve"> à certaines classes d'actifs) . Investir</w:t>
      </w:r>
      <w:r w:rsidR="009175E8">
        <w:rPr>
          <w:b w:val="0"/>
          <w:bCs w:val="0"/>
          <w:lang w:val="fr-FR"/>
        </w:rPr>
        <w:t xml:space="preserve"> selon la</w:t>
      </w:r>
      <w:r w:rsidRPr="0065047F">
        <w:rPr>
          <w:b w:val="0"/>
          <w:bCs w:val="0"/>
          <w:lang w:val="fr-FR"/>
        </w:rPr>
        <w:t xml:space="preserve"> foi est un processus critique et continu, qui sera </w:t>
      </w:r>
      <w:r w:rsidRPr="0065047F">
        <w:rPr>
          <w:b w:val="0"/>
          <w:bCs w:val="0"/>
          <w:lang w:val="fr-FR"/>
        </w:rPr>
        <w:lastRenderedPageBreak/>
        <w:t xml:space="preserve">amélioré à travers les défis que les propriétaires et les gestionnaires d'actifs </w:t>
      </w:r>
      <w:r w:rsidR="009175E8" w:rsidRPr="0065047F">
        <w:rPr>
          <w:b w:val="0"/>
          <w:bCs w:val="0"/>
          <w:lang w:val="fr-FR"/>
        </w:rPr>
        <w:t>relèv</w:t>
      </w:r>
      <w:r w:rsidR="009175E8">
        <w:rPr>
          <w:b w:val="0"/>
          <w:bCs w:val="0"/>
          <w:lang w:val="fr-FR"/>
        </w:rPr>
        <w:t>er</w:t>
      </w:r>
      <w:r w:rsidR="009175E8" w:rsidRPr="0065047F">
        <w:rPr>
          <w:b w:val="0"/>
          <w:bCs w:val="0"/>
          <w:lang w:val="fr-FR"/>
        </w:rPr>
        <w:t>ont</w:t>
      </w:r>
      <w:r w:rsidRPr="0065047F">
        <w:rPr>
          <w:b w:val="0"/>
          <w:bCs w:val="0"/>
          <w:lang w:val="fr-FR"/>
        </w:rPr>
        <w:t xml:space="preserve"> avec succès </w:t>
      </w:r>
      <w:r w:rsidR="009175E8">
        <w:rPr>
          <w:b w:val="0"/>
          <w:bCs w:val="0"/>
          <w:lang w:val="fr-FR"/>
        </w:rPr>
        <w:t>à travers</w:t>
      </w:r>
      <w:r w:rsidRPr="0065047F">
        <w:rPr>
          <w:b w:val="0"/>
          <w:bCs w:val="0"/>
          <w:lang w:val="fr-FR"/>
        </w:rPr>
        <w:t xml:space="preserve"> leurs dons de fidélité et de créativité. Dans cet esprit, cette politique de bonnes mesures n'est pas un document statique, fixe et définitif, mais plutôt un stimulant pour</w:t>
      </w:r>
      <w:r w:rsidR="009175E8">
        <w:rPr>
          <w:b w:val="0"/>
          <w:bCs w:val="0"/>
          <w:lang w:val="fr-FR"/>
        </w:rPr>
        <w:t xml:space="preserve"> un </w:t>
      </w:r>
      <w:r w:rsidRPr="0065047F">
        <w:rPr>
          <w:b w:val="0"/>
          <w:bCs w:val="0"/>
          <w:lang w:val="fr-FR"/>
        </w:rPr>
        <w:t xml:space="preserve">apprentissage partagé </w:t>
      </w:r>
      <w:r w:rsidR="00AB30D2">
        <w:rPr>
          <w:b w:val="0"/>
          <w:bCs w:val="0"/>
          <w:lang w:val="fr-FR"/>
        </w:rPr>
        <w:t xml:space="preserve">qui est </w:t>
      </w:r>
      <w:r w:rsidRPr="0065047F">
        <w:rPr>
          <w:b w:val="0"/>
          <w:bCs w:val="0"/>
          <w:lang w:val="fr-FR"/>
        </w:rPr>
        <w:t xml:space="preserve">si nécessaire </w:t>
      </w:r>
      <w:r w:rsidR="00AB30D2">
        <w:rPr>
          <w:b w:val="0"/>
          <w:bCs w:val="0"/>
          <w:lang w:val="fr-FR"/>
        </w:rPr>
        <w:t xml:space="preserve">et </w:t>
      </w:r>
      <w:r w:rsidRPr="0065047F">
        <w:rPr>
          <w:b w:val="0"/>
          <w:bCs w:val="0"/>
          <w:lang w:val="fr-FR"/>
        </w:rPr>
        <w:t xml:space="preserve">que nos complexités actuelles exigent. MB sera révisé et mis à jour régulièrement, pour partager l'enseignement </w:t>
      </w:r>
      <w:r w:rsidR="00AB30D2">
        <w:rPr>
          <w:b w:val="0"/>
          <w:bCs w:val="0"/>
          <w:lang w:val="fr-FR"/>
        </w:rPr>
        <w:t>pontifical</w:t>
      </w:r>
      <w:r w:rsidRPr="0065047F">
        <w:rPr>
          <w:b w:val="0"/>
          <w:bCs w:val="0"/>
          <w:lang w:val="fr-FR"/>
        </w:rPr>
        <w:t xml:space="preserve"> ou social, pour se plonger dans de nouveaux problèmes ou défis éthiques, et pour partager les leçons </w:t>
      </w:r>
      <w:r w:rsidR="00AB30D2">
        <w:rPr>
          <w:b w:val="0"/>
          <w:bCs w:val="0"/>
          <w:lang w:val="fr-FR"/>
        </w:rPr>
        <w:t xml:space="preserve">tirées </w:t>
      </w:r>
      <w:r w:rsidRPr="0065047F">
        <w:rPr>
          <w:b w:val="0"/>
          <w:bCs w:val="0"/>
          <w:lang w:val="fr-FR"/>
        </w:rPr>
        <w:t xml:space="preserve">des innovations des investisseurs dans l'application de la </w:t>
      </w:r>
      <w:r w:rsidR="00AB30D2">
        <w:rPr>
          <w:b w:val="0"/>
          <w:bCs w:val="0"/>
          <w:lang w:val="fr-FR"/>
        </w:rPr>
        <w:t>DSE</w:t>
      </w:r>
      <w:r w:rsidRPr="0065047F">
        <w:rPr>
          <w:b w:val="0"/>
          <w:bCs w:val="0"/>
          <w:lang w:val="fr-FR"/>
        </w:rPr>
        <w:t xml:space="preserve">. L'investissement conforme à la foi est déjà un facteur </w:t>
      </w:r>
      <w:r w:rsidR="00006B43">
        <w:rPr>
          <w:b w:val="0"/>
          <w:bCs w:val="0"/>
          <w:lang w:val="fr-FR"/>
        </w:rPr>
        <w:t xml:space="preserve">en </w:t>
      </w:r>
      <w:r w:rsidRPr="0065047F">
        <w:rPr>
          <w:b w:val="0"/>
          <w:bCs w:val="0"/>
          <w:lang w:val="fr-FR"/>
        </w:rPr>
        <w:t xml:space="preserve">croissance sur les marchés. Pour une cohérence morale dans la réponse aux crises de cette époque, cette cohérence et cet alignement </w:t>
      </w:r>
      <w:r w:rsidR="009D757E">
        <w:rPr>
          <w:b w:val="0"/>
          <w:bCs w:val="0"/>
          <w:lang w:val="fr-FR"/>
        </w:rPr>
        <w:t>sur</w:t>
      </w:r>
      <w:r w:rsidRPr="0065047F">
        <w:rPr>
          <w:b w:val="0"/>
          <w:bCs w:val="0"/>
          <w:lang w:val="fr-FR"/>
        </w:rPr>
        <w:t xml:space="preserve"> la foi ne sont plus une option pour les investisseurs et </w:t>
      </w:r>
      <w:r w:rsidR="00006B43">
        <w:rPr>
          <w:b w:val="0"/>
          <w:bCs w:val="0"/>
          <w:lang w:val="fr-FR"/>
        </w:rPr>
        <w:t>détenteur</w:t>
      </w:r>
      <w:r w:rsidRPr="0065047F">
        <w:rPr>
          <w:b w:val="0"/>
          <w:bCs w:val="0"/>
          <w:lang w:val="fr-FR"/>
        </w:rPr>
        <w:t>s d'actifs catholiques.</w:t>
      </w:r>
    </w:p>
    <w:p w14:paraId="33E9C2DC" w14:textId="4A1153DD" w:rsidR="0065047F" w:rsidRPr="0065047F" w:rsidRDefault="0065047F" w:rsidP="0065047F">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jc w:val="both"/>
        <w:rPr>
          <w:b w:val="0"/>
          <w:bCs w:val="0"/>
          <w:lang w:val="fr-FR"/>
        </w:rPr>
      </w:pPr>
      <w:r w:rsidRPr="0065047F">
        <w:rPr>
          <w:b w:val="0"/>
          <w:bCs w:val="0"/>
          <w:lang w:val="fr-FR"/>
        </w:rPr>
        <w:t xml:space="preserve">46. </w:t>
      </w:r>
      <w:r w:rsidRPr="0065047F">
        <w:rPr>
          <w:rFonts w:ascii="Times New Roman" w:hAnsi="Times New Roman" w:cs="Times New Roman"/>
          <w:b w:val="0"/>
          <w:bCs w:val="0"/>
          <w:lang w:val="fr-FR"/>
        </w:rPr>
        <w:t>​​</w:t>
      </w:r>
      <w:r w:rsidRPr="0065047F">
        <w:rPr>
          <w:b w:val="0"/>
          <w:bCs w:val="0"/>
          <w:lang w:val="fr-FR"/>
        </w:rPr>
        <w:t xml:space="preserve">Prônant un changement des valeurs ainsi que des priorités, MB ajoute un autre élément aux contributions de l'Église catholique pour des pratiques de gestion plus humaines dans tous les secteurs de l'économie. Conformément à sa mission, l'Église continuera également </w:t>
      </w:r>
      <w:r w:rsidR="003C1E1A">
        <w:rPr>
          <w:b w:val="0"/>
          <w:bCs w:val="0"/>
          <w:lang w:val="fr-FR"/>
        </w:rPr>
        <w:t>de</w:t>
      </w:r>
      <w:r w:rsidRPr="0065047F">
        <w:rPr>
          <w:b w:val="0"/>
          <w:bCs w:val="0"/>
          <w:lang w:val="fr-FR"/>
        </w:rPr>
        <w:t xml:space="preserve"> renforcer l'assise éthique et anthropologique du système financier. Comme elle l'a fait dans tous ses enseignements sociaux, l'Église </w:t>
      </w:r>
      <w:r w:rsidR="003C1E1A">
        <w:rPr>
          <w:b w:val="0"/>
          <w:bCs w:val="0"/>
          <w:lang w:val="fr-FR"/>
        </w:rPr>
        <w:t>est</w:t>
      </w:r>
      <w:r w:rsidRPr="0065047F">
        <w:rPr>
          <w:b w:val="0"/>
          <w:bCs w:val="0"/>
          <w:lang w:val="fr-FR"/>
        </w:rPr>
        <w:t xml:space="preserve"> résolue à réorienter les activités économiques pour promouvoir la dignité et le développement intégral de chaque être humain et le soin de notre maison commune. Dans ce contexte, MB présente une </w:t>
      </w:r>
      <w:r w:rsidR="00D92CE8">
        <w:rPr>
          <w:b w:val="0"/>
          <w:bCs w:val="0"/>
          <w:lang w:val="fr-FR"/>
        </w:rPr>
        <w:t>voi</w:t>
      </w:r>
      <w:r w:rsidRPr="0065047F">
        <w:rPr>
          <w:b w:val="0"/>
          <w:bCs w:val="0"/>
          <w:lang w:val="fr-FR"/>
        </w:rPr>
        <w:t xml:space="preserve">e par laquelle l'Église peut pratiquement et positivement continuer à </w:t>
      </w:r>
      <w:r w:rsidR="00D92CE8">
        <w:rPr>
          <w:b w:val="0"/>
          <w:bCs w:val="0"/>
          <w:lang w:val="fr-FR"/>
        </w:rPr>
        <w:t>se confronter aux</w:t>
      </w:r>
      <w:r w:rsidRPr="0065047F">
        <w:rPr>
          <w:b w:val="0"/>
          <w:bCs w:val="0"/>
          <w:lang w:val="fr-FR"/>
        </w:rPr>
        <w:t xml:space="preserve"> principes et opérations du système financier et s'assurer qu'ils sont au service du bien commun. MB appelle à un dialogue avec les financiers, les politi</w:t>
      </w:r>
      <w:r w:rsidR="00D92CE8">
        <w:rPr>
          <w:b w:val="0"/>
          <w:bCs w:val="0"/>
          <w:lang w:val="fr-FR"/>
        </w:rPr>
        <w:t>que</w:t>
      </w:r>
      <w:r w:rsidRPr="0065047F">
        <w:rPr>
          <w:b w:val="0"/>
          <w:bCs w:val="0"/>
          <w:lang w:val="fr-FR"/>
        </w:rPr>
        <w:t>s et les organisations internationales, telles que l'ONU, qui partagent un vif intérêt pour ces questions. Et pour progresser ensemble dans ce cheminement, MB propose une vision de la manière dont les objectifs de l'investissement éthique ou socialement responsable peuvent évoluer vers une plus grande fécondité à la lumière de l</w:t>
      </w:r>
      <w:r w:rsidR="00D92CE8">
        <w:rPr>
          <w:b w:val="0"/>
          <w:bCs w:val="0"/>
          <w:lang w:val="fr-FR"/>
        </w:rPr>
        <w:t xml:space="preserve">a Doctrine </w:t>
      </w:r>
      <w:r w:rsidRPr="0065047F">
        <w:rPr>
          <w:b w:val="0"/>
          <w:bCs w:val="0"/>
          <w:lang w:val="fr-FR"/>
        </w:rPr>
        <w:t>social</w:t>
      </w:r>
      <w:r w:rsidR="00D92CE8">
        <w:rPr>
          <w:b w:val="0"/>
          <w:bCs w:val="0"/>
          <w:lang w:val="fr-FR"/>
        </w:rPr>
        <w:t xml:space="preserve">e de </w:t>
      </w:r>
      <w:r w:rsidR="00A07E1C">
        <w:rPr>
          <w:b w:val="0"/>
          <w:bCs w:val="0"/>
          <w:lang w:val="fr-FR"/>
        </w:rPr>
        <w:t>l’</w:t>
      </w:r>
      <w:r w:rsidR="00D92CE8">
        <w:rPr>
          <w:b w:val="0"/>
          <w:bCs w:val="0"/>
          <w:lang w:val="fr-FR"/>
        </w:rPr>
        <w:t>Eglise</w:t>
      </w:r>
      <w:r w:rsidRPr="0065047F">
        <w:rPr>
          <w:b w:val="0"/>
          <w:bCs w:val="0"/>
          <w:lang w:val="fr-FR"/>
        </w:rPr>
        <w:t>.</w:t>
      </w:r>
    </w:p>
    <w:p w14:paraId="1483EF46" w14:textId="77777777" w:rsidR="0055189A" w:rsidRPr="00C205ED"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lang w:val="fr-FR"/>
        </w:rPr>
      </w:pPr>
      <w:r w:rsidRPr="00C205ED">
        <w:rPr>
          <w:rFonts w:ascii="Arial Unicode MS" w:eastAsia="Arial Unicode MS" w:hAnsi="Arial Unicode MS" w:cs="Arial Unicode MS"/>
          <w:smallCaps/>
          <w:u w:color="000000"/>
          <w:lang w:val="fr-FR"/>
        </w:rPr>
        <w:br w:type="page"/>
      </w:r>
    </w:p>
    <w:p w14:paraId="247EFB4A" w14:textId="77777777" w:rsidR="0055189A" w:rsidRPr="00C205ED"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eastAsia="Garamond" w:hAnsi="Garamond" w:cs="Garamond"/>
          <w:b/>
          <w:bCs/>
          <w:smallCaps/>
          <w:spacing w:val="1"/>
          <w:u w:color="000000"/>
          <w:lang w:val="fr-FR"/>
        </w:rPr>
      </w:pPr>
      <w:r w:rsidRPr="00C205ED">
        <w:rPr>
          <w:rFonts w:ascii="Garamond" w:hAnsi="Garamond"/>
          <w:b/>
          <w:bCs/>
          <w:smallCaps/>
          <w:spacing w:val="1"/>
          <w:u w:color="000000"/>
          <w:lang w:val="fr-FR"/>
        </w:rPr>
        <w:lastRenderedPageBreak/>
        <w:t>Conclusion</w:t>
      </w:r>
    </w:p>
    <w:p w14:paraId="2BE7549B" w14:textId="04F1B089" w:rsidR="0055189A" w:rsidRPr="00C205ED" w:rsidRDefault="0055189A">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u w:color="000000"/>
          <w:lang w:val="fr-FR"/>
        </w:rPr>
      </w:pPr>
    </w:p>
    <w:p w14:paraId="0BF26318" w14:textId="1C71F46D" w:rsidR="00304468" w:rsidRPr="00C205ED" w:rsidRDefault="00304468" w:rsidP="00304468">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rPr>
          <w:rFonts w:ascii="Garamond" w:eastAsia="Garamond" w:hAnsi="Garamond" w:cs="Garamond"/>
          <w:b/>
          <w:bCs/>
          <w:u w:color="000000"/>
          <w:lang w:val="fr-FR"/>
        </w:rPr>
      </w:pPr>
      <w:r w:rsidRPr="00C205ED">
        <w:rPr>
          <w:rFonts w:ascii="Garamond" w:eastAsia="Garamond" w:hAnsi="Garamond" w:cs="Garamond"/>
          <w:b/>
          <w:bCs/>
          <w:u w:color="000000"/>
          <w:lang w:val="fr-FR"/>
        </w:rPr>
        <w:t xml:space="preserve">Partage </w:t>
      </w:r>
      <w:r w:rsidR="004F36D0">
        <w:rPr>
          <w:rFonts w:ascii="Garamond" w:eastAsia="Garamond" w:hAnsi="Garamond" w:cs="Garamond"/>
          <w:b/>
          <w:bCs/>
          <w:u w:color="000000"/>
          <w:lang w:val="fr-FR"/>
        </w:rPr>
        <w:t>du</w:t>
      </w:r>
      <w:r w:rsidRPr="00C205ED">
        <w:rPr>
          <w:rFonts w:ascii="Garamond" w:eastAsia="Garamond" w:hAnsi="Garamond" w:cs="Garamond"/>
          <w:b/>
          <w:bCs/>
          <w:u w:color="000000"/>
          <w:lang w:val="fr-FR"/>
        </w:rPr>
        <w:t xml:space="preserve"> travail.</w:t>
      </w:r>
    </w:p>
    <w:p w14:paraId="6CD03900" w14:textId="2226AFBD" w:rsidR="00304468" w:rsidRPr="00304468" w:rsidRDefault="00303A82" w:rsidP="004B2CC1">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eastAsia="Garamond" w:hAnsi="Garamond" w:cs="Garamond"/>
          <w:u w:color="000000"/>
          <w:lang w:val="fr-FR"/>
        </w:rPr>
      </w:pPr>
      <w:r w:rsidRPr="009521C0">
        <w:rPr>
          <w:rFonts w:ascii="Garamond" w:eastAsia="Garamond" w:hAnsi="Garamond" w:cs="Garamond"/>
          <w:noProof/>
          <w:u w:color="000000"/>
        </w:rPr>
        <mc:AlternateContent>
          <mc:Choice Requires="wps">
            <w:drawing>
              <wp:anchor distT="152400" distB="152400" distL="152400" distR="152400" simplePos="0" relativeHeight="251666432" behindDoc="0" locked="0" layoutInCell="1" allowOverlap="1" wp14:anchorId="135F5BB9" wp14:editId="70CDFFE2">
                <wp:simplePos x="0" y="0"/>
                <wp:positionH relativeFrom="margin">
                  <wp:align>right</wp:align>
                </wp:positionH>
                <wp:positionV relativeFrom="paragraph">
                  <wp:posOffset>1139825</wp:posOffset>
                </wp:positionV>
                <wp:extent cx="2321560" cy="5667375"/>
                <wp:effectExtent l="0" t="0" r="21590" b="28575"/>
                <wp:wrapThrough wrapText="bothSides" distL="152400" distR="152400">
                  <wp:wrapPolygon edited="1">
                    <wp:start x="-59" y="-31"/>
                    <wp:lineTo x="-59" y="0"/>
                    <wp:lineTo x="-59" y="21600"/>
                    <wp:lineTo x="-59" y="21631"/>
                    <wp:lineTo x="0" y="21631"/>
                    <wp:lineTo x="21602" y="21631"/>
                    <wp:lineTo x="21661" y="21631"/>
                    <wp:lineTo x="21661" y="21600"/>
                    <wp:lineTo x="21661" y="0"/>
                    <wp:lineTo x="21661" y="-31"/>
                    <wp:lineTo x="21602" y="-31"/>
                    <wp:lineTo x="0" y="-31"/>
                    <wp:lineTo x="-59" y="-31"/>
                  </wp:wrapPolygon>
                </wp:wrapThrough>
                <wp:docPr id="1073741833" name="officeArt object"/>
                <wp:cNvGraphicFramePr/>
                <a:graphic xmlns:a="http://schemas.openxmlformats.org/drawingml/2006/main">
                  <a:graphicData uri="http://schemas.microsoft.com/office/word/2010/wordprocessingShape">
                    <wps:wsp>
                      <wps:cNvSpPr/>
                      <wps:spPr>
                        <a:xfrm>
                          <a:off x="0" y="0"/>
                          <a:ext cx="2321560" cy="5667375"/>
                        </a:xfrm>
                        <a:prstGeom prst="rect">
                          <a:avLst/>
                        </a:prstGeom>
                        <a:solidFill>
                          <a:srgbClr val="FFFFFF"/>
                        </a:solidFill>
                        <a:ln w="12700" cap="flat">
                          <a:solidFill>
                            <a:schemeClr val="accent1">
                              <a:lumOff val="-13575"/>
                            </a:schemeClr>
                          </a:solidFill>
                          <a:prstDash val="solid"/>
                          <a:miter lim="400000"/>
                        </a:ln>
                        <a:effectLst/>
                      </wps:spPr>
                      <wps:txbx>
                        <w:txbxContent>
                          <w:p w14:paraId="3124AE0E" w14:textId="0B1EF35C" w:rsidR="00303A82" w:rsidRPr="00552C07" w:rsidRDefault="00B000C3" w:rsidP="00303A82">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rPr>
                                <w:rFonts w:ascii="Garamond" w:eastAsia="Garamond" w:hAnsi="Garamond" w:cs="Garamond"/>
                                <w:i/>
                                <w:iCs/>
                                <w:color w:val="004C7F"/>
                                <w:u w:color="000000"/>
                                <w:lang w:val="fr-FR"/>
                              </w:rPr>
                            </w:pPr>
                            <w:r w:rsidRPr="00552C07">
                              <w:rPr>
                                <w:rFonts w:ascii="Calibri" w:hAnsi="Calibri"/>
                                <w:i/>
                                <w:iCs/>
                                <w:color w:val="004C7F"/>
                                <w:u w:color="000000"/>
                                <w:lang w:val="fr-FR"/>
                              </w:rPr>
                              <w:t xml:space="preserve"> </w:t>
                            </w:r>
                            <w:r w:rsidR="00303A82" w:rsidRPr="00552C07">
                              <w:rPr>
                                <w:rFonts w:ascii="Garamond" w:eastAsia="Garamond" w:hAnsi="Garamond" w:cs="Garamond"/>
                                <w:i/>
                                <w:iCs/>
                                <w:color w:val="004C7F"/>
                                <w:u w:color="000000"/>
                                <w:lang w:val="fr-FR"/>
                              </w:rPr>
                              <w:t xml:space="preserve">« </w:t>
                            </w:r>
                            <w:r w:rsidR="00303A82" w:rsidRPr="00552C07">
                              <w:rPr>
                                <w:rFonts w:ascii="Calibri" w:eastAsia="Garamond" w:hAnsi="Calibri" w:cs="Calibri"/>
                                <w:i/>
                                <w:iCs/>
                                <w:color w:val="004C7F"/>
                                <w:u w:color="000000"/>
                                <w:lang w:val="fr-FR"/>
                              </w:rPr>
                              <w:t>Vous êtes des jeunes de 115 pays. Je vous demande de reconnaître notre besoin les uns des autres pour donner naissance à une culture économique capable de semer des rêves, de susciter des prophéties et des visions, de faire fleurir l'espoir, d'inspirer la confiance, de panser les blessures, de tisser des relations, d'éveiller l'aube de l'espoir, d’apprendre les uns des autres et de créer une ingéniosité lumineuse qui éclairera les esprits, réchauffera les cœurs, donnera de la force à nos mains et inspirera aux jeunes - tous les jeunes, sans exclu - une vision de l'avenir remplie de la joie de l'Évangile</w:t>
                            </w:r>
                            <w:r w:rsidR="00303A82" w:rsidRPr="00552C07">
                              <w:rPr>
                                <w:rFonts w:ascii="Garamond" w:eastAsia="Garamond" w:hAnsi="Garamond" w:cs="Garamond"/>
                                <w:i/>
                                <w:iCs/>
                                <w:color w:val="004C7F"/>
                                <w:u w:color="000000"/>
                                <w:lang w:val="fr-FR"/>
                              </w:rPr>
                              <w:t xml:space="preserve"> .”</w:t>
                            </w:r>
                          </w:p>
                          <w:p w14:paraId="31CF82D4" w14:textId="77777777" w:rsidR="00B000C3" w:rsidRPr="00C205ED"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284"/>
                              <w:rPr>
                                <w:rFonts w:ascii="Calibri" w:eastAsia="Calibri" w:hAnsi="Calibri" w:cs="Calibri"/>
                                <w:b/>
                                <w:bCs/>
                                <w:i/>
                                <w:iCs/>
                                <w:u w:color="000000"/>
                                <w:lang w:val="fr-FR"/>
                              </w:rPr>
                            </w:pPr>
                          </w:p>
                          <w:p w14:paraId="00DABC76" w14:textId="1975E6E3" w:rsidR="00B000C3" w:rsidRPr="00303A82"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284"/>
                              <w:jc w:val="right"/>
                              <w:rPr>
                                <w:lang w:val="fr-FR"/>
                              </w:rPr>
                            </w:pPr>
                            <w:r w:rsidRPr="00303A82">
                              <w:rPr>
                                <w:rFonts w:ascii="Calibri" w:hAnsi="Calibri"/>
                                <w:b/>
                                <w:bCs/>
                                <w:color w:val="5E5E5E"/>
                                <w:sz w:val="22"/>
                                <w:szCs w:val="22"/>
                                <w:u w:color="5B9BD5"/>
                                <w:lang w:val="fr-FR"/>
                              </w:rPr>
                              <w:t>P</w:t>
                            </w:r>
                            <w:r w:rsidR="00303A82" w:rsidRPr="00303A82">
                              <w:rPr>
                                <w:rFonts w:ascii="Calibri" w:hAnsi="Calibri"/>
                                <w:b/>
                                <w:bCs/>
                                <w:color w:val="5E5E5E"/>
                                <w:sz w:val="22"/>
                                <w:szCs w:val="22"/>
                                <w:u w:color="5B9BD5"/>
                                <w:lang w:val="fr-FR"/>
                              </w:rPr>
                              <w:t>a</w:t>
                            </w:r>
                            <w:r w:rsidRPr="00303A82">
                              <w:rPr>
                                <w:rFonts w:ascii="Calibri" w:hAnsi="Calibri"/>
                                <w:b/>
                                <w:bCs/>
                                <w:color w:val="5E5E5E"/>
                                <w:sz w:val="22"/>
                                <w:szCs w:val="22"/>
                                <w:u w:color="5B9BD5"/>
                                <w:lang w:val="fr-FR"/>
                              </w:rPr>
                              <w:t>pe Fran</w:t>
                            </w:r>
                            <w:r w:rsidR="00303A82" w:rsidRPr="00303A82">
                              <w:rPr>
                                <w:rFonts w:ascii="Calibri" w:hAnsi="Calibri"/>
                                <w:b/>
                                <w:bCs/>
                                <w:color w:val="5E5E5E"/>
                                <w:sz w:val="22"/>
                                <w:szCs w:val="22"/>
                                <w:u w:color="5B9BD5"/>
                                <w:lang w:val="fr-FR"/>
                              </w:rPr>
                              <w:t>ço</w:t>
                            </w:r>
                            <w:r w:rsidRPr="00303A82">
                              <w:rPr>
                                <w:rFonts w:ascii="Calibri" w:hAnsi="Calibri"/>
                                <w:b/>
                                <w:bCs/>
                                <w:color w:val="5E5E5E"/>
                                <w:sz w:val="22"/>
                                <w:szCs w:val="22"/>
                                <w:u w:color="5B9BD5"/>
                                <w:lang w:val="fr-FR"/>
                              </w:rPr>
                              <w:t xml:space="preserve">is - </w:t>
                            </w:r>
                            <w:proofErr w:type="spellStart"/>
                            <w:r w:rsidRPr="00303A82">
                              <w:rPr>
                                <w:rFonts w:ascii="Calibri" w:hAnsi="Calibri"/>
                                <w:b/>
                                <w:bCs/>
                                <w:color w:val="5E5E5E"/>
                                <w:sz w:val="22"/>
                                <w:szCs w:val="22"/>
                                <w:u w:color="5B9BD5"/>
                                <w:lang w:val="fr-FR"/>
                              </w:rPr>
                              <w:t>Video</w:t>
                            </w:r>
                            <w:proofErr w:type="spellEnd"/>
                            <w:r w:rsidRPr="00303A82">
                              <w:rPr>
                                <w:rFonts w:ascii="Calibri" w:hAnsi="Calibri"/>
                                <w:b/>
                                <w:bCs/>
                                <w:color w:val="5E5E5E"/>
                                <w:sz w:val="22"/>
                                <w:szCs w:val="22"/>
                                <w:u w:color="5B9BD5"/>
                                <w:lang w:val="fr-FR"/>
                              </w:rPr>
                              <w:t xml:space="preserve"> message </w:t>
                            </w:r>
                            <w:r w:rsidR="00303A82" w:rsidRPr="00303A82">
                              <w:rPr>
                                <w:rFonts w:ascii="Calibri" w:hAnsi="Calibri"/>
                                <w:b/>
                                <w:bCs/>
                                <w:color w:val="5E5E5E"/>
                                <w:sz w:val="22"/>
                                <w:szCs w:val="22"/>
                                <w:u w:color="5B9BD5"/>
                                <w:lang w:val="fr-FR"/>
                              </w:rPr>
                              <w:t>aux</w:t>
                            </w:r>
                            <w:r w:rsidRPr="00303A82">
                              <w:rPr>
                                <w:rFonts w:ascii="Calibri" w:hAnsi="Calibri"/>
                                <w:b/>
                                <w:bCs/>
                                <w:color w:val="5E5E5E"/>
                                <w:sz w:val="22"/>
                                <w:szCs w:val="22"/>
                                <w:u w:color="5B9BD5"/>
                                <w:lang w:val="fr-FR"/>
                              </w:rPr>
                              <w:t xml:space="preserve"> </w:t>
                            </w:r>
                            <w:r w:rsidR="00303A82">
                              <w:rPr>
                                <w:rFonts w:ascii="Calibri" w:hAnsi="Calibri"/>
                                <w:b/>
                                <w:bCs/>
                                <w:color w:val="5E5E5E"/>
                                <w:sz w:val="22"/>
                                <w:szCs w:val="22"/>
                                <w:u w:color="5B9BD5"/>
                                <w:lang w:val="fr-FR"/>
                              </w:rPr>
                              <w:t>p</w:t>
                            </w:r>
                            <w:r w:rsidRPr="00303A82">
                              <w:rPr>
                                <w:rFonts w:ascii="Calibri" w:hAnsi="Calibri"/>
                                <w:b/>
                                <w:bCs/>
                                <w:color w:val="5E5E5E"/>
                                <w:sz w:val="22"/>
                                <w:szCs w:val="22"/>
                                <w:u w:color="5B9BD5"/>
                                <w:lang w:val="fr-FR"/>
                              </w:rPr>
                              <w:t xml:space="preserve">articipants </w:t>
                            </w:r>
                            <w:r w:rsidR="00303A82" w:rsidRPr="00303A82">
                              <w:rPr>
                                <w:rFonts w:ascii="Calibri" w:hAnsi="Calibri"/>
                                <w:b/>
                                <w:bCs/>
                                <w:color w:val="5E5E5E"/>
                                <w:sz w:val="22"/>
                                <w:szCs w:val="22"/>
                                <w:u w:color="5B9BD5"/>
                                <w:lang w:val="fr-FR"/>
                              </w:rPr>
                              <w:t xml:space="preserve">à </w:t>
                            </w:r>
                            <w:r w:rsidRPr="00303A82">
                              <w:rPr>
                                <w:rFonts w:ascii="Calibri" w:hAnsi="Calibri"/>
                                <w:b/>
                                <w:bCs/>
                                <w:i/>
                                <w:iCs/>
                                <w:color w:val="5E5E5E"/>
                                <w:sz w:val="22"/>
                                <w:szCs w:val="22"/>
                                <w:u w:color="5B9BD5"/>
                                <w:lang w:val="fr-FR"/>
                              </w:rPr>
                              <w:t>“</w:t>
                            </w:r>
                            <w:r w:rsidR="00303A82">
                              <w:rPr>
                                <w:rFonts w:ascii="Calibri" w:hAnsi="Calibri"/>
                                <w:b/>
                                <w:bCs/>
                                <w:i/>
                                <w:iCs/>
                                <w:color w:val="5E5E5E"/>
                                <w:sz w:val="22"/>
                                <w:szCs w:val="22"/>
                                <w:u w:color="5B9BD5"/>
                                <w:lang w:val="fr-FR"/>
                              </w:rPr>
                              <w:t>l’</w:t>
                            </w:r>
                            <w:r w:rsidRPr="00303A82">
                              <w:rPr>
                                <w:rFonts w:ascii="Calibri" w:hAnsi="Calibri"/>
                                <w:b/>
                                <w:bCs/>
                                <w:i/>
                                <w:iCs/>
                                <w:color w:val="5E5E5E"/>
                                <w:sz w:val="22"/>
                                <w:szCs w:val="22"/>
                                <w:u w:color="5B9BD5"/>
                                <w:lang w:val="fr-FR"/>
                              </w:rPr>
                              <w:t>Econom</w:t>
                            </w:r>
                            <w:r w:rsidR="00303A82">
                              <w:rPr>
                                <w:rFonts w:ascii="Calibri" w:hAnsi="Calibri"/>
                                <w:b/>
                                <w:bCs/>
                                <w:i/>
                                <w:iCs/>
                                <w:color w:val="5E5E5E"/>
                                <w:sz w:val="22"/>
                                <w:szCs w:val="22"/>
                                <w:u w:color="5B9BD5"/>
                                <w:lang w:val="fr-FR"/>
                              </w:rPr>
                              <w:t>ie de</w:t>
                            </w:r>
                            <w:r w:rsidRPr="00303A82">
                              <w:rPr>
                                <w:rFonts w:ascii="Calibri" w:hAnsi="Calibri"/>
                                <w:b/>
                                <w:bCs/>
                                <w:i/>
                                <w:iCs/>
                                <w:color w:val="5E5E5E"/>
                                <w:sz w:val="22"/>
                                <w:szCs w:val="22"/>
                                <w:u w:color="5B9BD5"/>
                                <w:lang w:val="fr-FR"/>
                              </w:rPr>
                              <w:t xml:space="preserve"> Francesco”</w:t>
                            </w:r>
                            <w:r w:rsidRPr="00303A82">
                              <w:rPr>
                                <w:rFonts w:ascii="Calibri" w:hAnsi="Calibri"/>
                                <w:b/>
                                <w:bCs/>
                                <w:i/>
                                <w:iCs/>
                                <w:color w:val="5E5E5E"/>
                                <w:u w:color="5B9BD5"/>
                                <w:lang w:val="fr-FR"/>
                              </w:rPr>
                              <w:t xml:space="preserve">                                      </w:t>
                            </w:r>
                            <w:r w:rsidRPr="00303A82">
                              <w:rPr>
                                <w:rFonts w:ascii="Calibri" w:hAnsi="Calibri"/>
                                <w:b/>
                                <w:bCs/>
                                <w:color w:val="5E5E5E"/>
                                <w:sz w:val="20"/>
                                <w:szCs w:val="20"/>
                                <w:u w:color="5B9BD5"/>
                                <w:lang w:val="fr-FR"/>
                              </w:rPr>
                              <w:t>21 Novemb</w:t>
                            </w:r>
                            <w:r w:rsidR="00303A82">
                              <w:rPr>
                                <w:rFonts w:ascii="Calibri" w:hAnsi="Calibri"/>
                                <w:b/>
                                <w:bCs/>
                                <w:color w:val="5E5E5E"/>
                                <w:sz w:val="20"/>
                                <w:szCs w:val="20"/>
                                <w:u w:color="5B9BD5"/>
                                <w:lang w:val="fr-FR"/>
                              </w:rPr>
                              <w:t>re</w:t>
                            </w:r>
                            <w:r w:rsidRPr="00303A82">
                              <w:rPr>
                                <w:rFonts w:ascii="Calibri" w:hAnsi="Calibri"/>
                                <w:b/>
                                <w:bCs/>
                                <w:color w:val="5E5E5E"/>
                                <w:sz w:val="20"/>
                                <w:szCs w:val="20"/>
                                <w:u w:color="5B9BD5"/>
                                <w:lang w:val="fr-FR"/>
                              </w:rPr>
                              <w:t xml:space="preserve"> 2020</w:t>
                            </w:r>
                          </w:p>
                        </w:txbxContent>
                      </wps:txbx>
                      <wps:bodyPr wrap="square" lIns="50800" tIns="50800" rIns="50800" bIns="50800" numCol="1" anchor="ctr">
                        <a:noAutofit/>
                      </wps:bodyPr>
                    </wps:wsp>
                  </a:graphicData>
                </a:graphic>
                <wp14:sizeRelV relativeFrom="margin">
                  <wp14:pctHeight>0</wp14:pctHeight>
                </wp14:sizeRelV>
              </wp:anchor>
            </w:drawing>
          </mc:Choice>
          <mc:Fallback>
            <w:pict>
              <v:rect w14:anchorId="135F5BB9" id="officeArt object" o:spid="_x0000_s1026" style="position:absolute;left:0;text-align:left;margin-left:131.6pt;margin-top:89.75pt;width:182.8pt;height:446.25pt;z-index:251666432;visibility:visible;mso-wrap-style:square;mso-height-percent:0;mso-wrap-distance-left:12pt;mso-wrap-distance-top:12pt;mso-wrap-distance-right:12pt;mso-wrap-distance-bottom:12pt;mso-position-horizontal:right;mso-position-horizontal-relative:margin;mso-position-vertical:absolute;mso-position-vertical-relative:text;mso-height-percent:0;mso-height-relative:margin;v-text-anchor:middle" wrapcoords="-59 -31 -59 0 -59 21600 -59 21631 0 21631 21602 21631 21661 21631 21661 21600 21661 0 21661 -31 21602 -31 0 -31 -59 -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" strokecolor="#00a2ff [3204]" strokeweight="1pt">
                <v:stroke miterlimit="4"/>
                <v:textbox inset="4pt,4pt,4pt,4pt">
                  <w:txbxContent>
                    <w:p w14:paraId="3124AE0E" w14:textId="0B1EF35C" w:rsidR="00303A82" w:rsidRPr="00552C07" w:rsidRDefault="00B000C3" w:rsidP="00303A82">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rPr>
                          <w:rFonts w:ascii="Garamond" w:eastAsia="Garamond" w:hAnsi="Garamond" w:cs="Garamond"/>
                          <w:i/>
                          <w:iCs/>
                          <w:color w:val="004C7F"/>
                          <w:u w:color="000000"/>
                          <w:lang w:val="fr-FR"/>
                        </w:rPr>
                      </w:pPr>
                      <w:r w:rsidRPr="00552C07">
                        <w:rPr>
                          <w:rFonts w:ascii="Calibri" w:hAnsi="Calibri"/>
                          <w:i/>
                          <w:iCs/>
                          <w:color w:val="004C7F"/>
                          <w:u w:color="000000"/>
                          <w:lang w:val="fr-FR"/>
                        </w:rPr>
                        <w:t xml:space="preserve"> </w:t>
                      </w:r>
                      <w:r w:rsidR="00303A82" w:rsidRPr="00552C07">
                        <w:rPr>
                          <w:rFonts w:ascii="Garamond" w:eastAsia="Garamond" w:hAnsi="Garamond" w:cs="Garamond"/>
                          <w:i/>
                          <w:iCs/>
                          <w:color w:val="004C7F"/>
                          <w:u w:color="000000"/>
                          <w:lang w:val="fr-FR"/>
                        </w:rPr>
                        <w:t xml:space="preserve">« </w:t>
                      </w:r>
                      <w:r w:rsidR="00303A82" w:rsidRPr="00552C07">
                        <w:rPr>
                          <w:rFonts w:ascii="Calibri" w:eastAsia="Garamond" w:hAnsi="Calibri" w:cs="Calibri"/>
                          <w:i/>
                          <w:iCs/>
                          <w:color w:val="004C7F"/>
                          <w:u w:color="000000"/>
                          <w:lang w:val="fr-FR"/>
                        </w:rPr>
                        <w:t>Vous êtes des jeunes de 115 pays. Je vous demande de reconnaître notre besoin les uns des autres pour donner naissance à une culture économique capable de semer des rêves, de susciter des prophéties et des visions, de faire fleurir l'espoir, d'inspirer la confiance, de panser les blessures, de tisser des relations, d'éveiller l'aube de l'espoir, d’apprendre les uns des autres et de créer une ingéniosité lumineuse qui éclairera les esprits, réchauffera les cœurs, donnera de la force à nos mains et inspirera aux jeunes - tous les jeunes, sans exclu - une vision de l'avenir remplie de la joie de l'Évangile</w:t>
                      </w:r>
                      <w:r w:rsidR="00303A82" w:rsidRPr="00552C07">
                        <w:rPr>
                          <w:rFonts w:ascii="Garamond" w:eastAsia="Garamond" w:hAnsi="Garamond" w:cs="Garamond"/>
                          <w:i/>
                          <w:iCs/>
                          <w:color w:val="004C7F"/>
                          <w:u w:color="000000"/>
                          <w:lang w:val="fr-FR"/>
                        </w:rPr>
                        <w:t xml:space="preserve"> .”</w:t>
                      </w:r>
                    </w:p>
                    <w:p w14:paraId="31CF82D4" w14:textId="77777777" w:rsidR="00B000C3" w:rsidRPr="00C205ED"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284"/>
                        <w:rPr>
                          <w:rFonts w:ascii="Calibri" w:eastAsia="Calibri" w:hAnsi="Calibri" w:cs="Calibri"/>
                          <w:b/>
                          <w:bCs/>
                          <w:i/>
                          <w:iCs/>
                          <w:u w:color="000000"/>
                          <w:lang w:val="fr-FR"/>
                        </w:rPr>
                      </w:pPr>
                    </w:p>
                    <w:p w14:paraId="00DABC76" w14:textId="1975E6E3" w:rsidR="00B000C3" w:rsidRPr="00303A82" w:rsidRDefault="00B000C3">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spacing w:before="0" w:line="240" w:lineRule="auto"/>
                        <w:ind w:left="284"/>
                        <w:jc w:val="right"/>
                        <w:rPr>
                          <w:lang w:val="fr-FR"/>
                        </w:rPr>
                      </w:pPr>
                      <w:r w:rsidRPr="00303A82">
                        <w:rPr>
                          <w:rFonts w:ascii="Calibri" w:hAnsi="Calibri"/>
                          <w:b/>
                          <w:bCs/>
                          <w:color w:val="5E5E5E"/>
                          <w:sz w:val="22"/>
                          <w:szCs w:val="22"/>
                          <w:u w:color="5B9BD5"/>
                          <w:lang w:val="fr-FR"/>
                        </w:rPr>
                        <w:t>P</w:t>
                      </w:r>
                      <w:r w:rsidR="00303A82" w:rsidRPr="00303A82">
                        <w:rPr>
                          <w:rFonts w:ascii="Calibri" w:hAnsi="Calibri"/>
                          <w:b/>
                          <w:bCs/>
                          <w:color w:val="5E5E5E"/>
                          <w:sz w:val="22"/>
                          <w:szCs w:val="22"/>
                          <w:u w:color="5B9BD5"/>
                          <w:lang w:val="fr-FR"/>
                        </w:rPr>
                        <w:t>a</w:t>
                      </w:r>
                      <w:r w:rsidRPr="00303A82">
                        <w:rPr>
                          <w:rFonts w:ascii="Calibri" w:hAnsi="Calibri"/>
                          <w:b/>
                          <w:bCs/>
                          <w:color w:val="5E5E5E"/>
                          <w:sz w:val="22"/>
                          <w:szCs w:val="22"/>
                          <w:u w:color="5B9BD5"/>
                          <w:lang w:val="fr-FR"/>
                        </w:rPr>
                        <w:t>pe Fran</w:t>
                      </w:r>
                      <w:r w:rsidR="00303A82" w:rsidRPr="00303A82">
                        <w:rPr>
                          <w:rFonts w:ascii="Calibri" w:hAnsi="Calibri"/>
                          <w:b/>
                          <w:bCs/>
                          <w:color w:val="5E5E5E"/>
                          <w:sz w:val="22"/>
                          <w:szCs w:val="22"/>
                          <w:u w:color="5B9BD5"/>
                          <w:lang w:val="fr-FR"/>
                        </w:rPr>
                        <w:t>ço</w:t>
                      </w:r>
                      <w:r w:rsidRPr="00303A82">
                        <w:rPr>
                          <w:rFonts w:ascii="Calibri" w:hAnsi="Calibri"/>
                          <w:b/>
                          <w:bCs/>
                          <w:color w:val="5E5E5E"/>
                          <w:sz w:val="22"/>
                          <w:szCs w:val="22"/>
                          <w:u w:color="5B9BD5"/>
                          <w:lang w:val="fr-FR"/>
                        </w:rPr>
                        <w:t xml:space="preserve">is - </w:t>
                      </w:r>
                      <w:proofErr w:type="spellStart"/>
                      <w:r w:rsidRPr="00303A82">
                        <w:rPr>
                          <w:rFonts w:ascii="Calibri" w:hAnsi="Calibri"/>
                          <w:b/>
                          <w:bCs/>
                          <w:color w:val="5E5E5E"/>
                          <w:sz w:val="22"/>
                          <w:szCs w:val="22"/>
                          <w:u w:color="5B9BD5"/>
                          <w:lang w:val="fr-FR"/>
                        </w:rPr>
                        <w:t>Video</w:t>
                      </w:r>
                      <w:proofErr w:type="spellEnd"/>
                      <w:r w:rsidRPr="00303A82">
                        <w:rPr>
                          <w:rFonts w:ascii="Calibri" w:hAnsi="Calibri"/>
                          <w:b/>
                          <w:bCs/>
                          <w:color w:val="5E5E5E"/>
                          <w:sz w:val="22"/>
                          <w:szCs w:val="22"/>
                          <w:u w:color="5B9BD5"/>
                          <w:lang w:val="fr-FR"/>
                        </w:rPr>
                        <w:t xml:space="preserve"> message </w:t>
                      </w:r>
                      <w:r w:rsidR="00303A82" w:rsidRPr="00303A82">
                        <w:rPr>
                          <w:rFonts w:ascii="Calibri" w:hAnsi="Calibri"/>
                          <w:b/>
                          <w:bCs/>
                          <w:color w:val="5E5E5E"/>
                          <w:sz w:val="22"/>
                          <w:szCs w:val="22"/>
                          <w:u w:color="5B9BD5"/>
                          <w:lang w:val="fr-FR"/>
                        </w:rPr>
                        <w:t>aux</w:t>
                      </w:r>
                      <w:r w:rsidRPr="00303A82">
                        <w:rPr>
                          <w:rFonts w:ascii="Calibri" w:hAnsi="Calibri"/>
                          <w:b/>
                          <w:bCs/>
                          <w:color w:val="5E5E5E"/>
                          <w:sz w:val="22"/>
                          <w:szCs w:val="22"/>
                          <w:u w:color="5B9BD5"/>
                          <w:lang w:val="fr-FR"/>
                        </w:rPr>
                        <w:t xml:space="preserve"> </w:t>
                      </w:r>
                      <w:r w:rsidR="00303A82">
                        <w:rPr>
                          <w:rFonts w:ascii="Calibri" w:hAnsi="Calibri"/>
                          <w:b/>
                          <w:bCs/>
                          <w:color w:val="5E5E5E"/>
                          <w:sz w:val="22"/>
                          <w:szCs w:val="22"/>
                          <w:u w:color="5B9BD5"/>
                          <w:lang w:val="fr-FR"/>
                        </w:rPr>
                        <w:t>p</w:t>
                      </w:r>
                      <w:r w:rsidRPr="00303A82">
                        <w:rPr>
                          <w:rFonts w:ascii="Calibri" w:hAnsi="Calibri"/>
                          <w:b/>
                          <w:bCs/>
                          <w:color w:val="5E5E5E"/>
                          <w:sz w:val="22"/>
                          <w:szCs w:val="22"/>
                          <w:u w:color="5B9BD5"/>
                          <w:lang w:val="fr-FR"/>
                        </w:rPr>
                        <w:t xml:space="preserve">articipants </w:t>
                      </w:r>
                      <w:r w:rsidR="00303A82" w:rsidRPr="00303A82">
                        <w:rPr>
                          <w:rFonts w:ascii="Calibri" w:hAnsi="Calibri"/>
                          <w:b/>
                          <w:bCs/>
                          <w:color w:val="5E5E5E"/>
                          <w:sz w:val="22"/>
                          <w:szCs w:val="22"/>
                          <w:u w:color="5B9BD5"/>
                          <w:lang w:val="fr-FR"/>
                        </w:rPr>
                        <w:t xml:space="preserve">à </w:t>
                      </w:r>
                      <w:r w:rsidRPr="00303A82">
                        <w:rPr>
                          <w:rFonts w:ascii="Calibri" w:hAnsi="Calibri"/>
                          <w:b/>
                          <w:bCs/>
                          <w:i/>
                          <w:iCs/>
                          <w:color w:val="5E5E5E"/>
                          <w:sz w:val="22"/>
                          <w:szCs w:val="22"/>
                          <w:u w:color="5B9BD5"/>
                          <w:lang w:val="fr-FR"/>
                        </w:rPr>
                        <w:t>“</w:t>
                      </w:r>
                      <w:r w:rsidR="00303A82">
                        <w:rPr>
                          <w:rFonts w:ascii="Calibri" w:hAnsi="Calibri"/>
                          <w:b/>
                          <w:bCs/>
                          <w:i/>
                          <w:iCs/>
                          <w:color w:val="5E5E5E"/>
                          <w:sz w:val="22"/>
                          <w:szCs w:val="22"/>
                          <w:u w:color="5B9BD5"/>
                          <w:lang w:val="fr-FR"/>
                        </w:rPr>
                        <w:t>l’</w:t>
                      </w:r>
                      <w:r w:rsidRPr="00303A82">
                        <w:rPr>
                          <w:rFonts w:ascii="Calibri" w:hAnsi="Calibri"/>
                          <w:b/>
                          <w:bCs/>
                          <w:i/>
                          <w:iCs/>
                          <w:color w:val="5E5E5E"/>
                          <w:sz w:val="22"/>
                          <w:szCs w:val="22"/>
                          <w:u w:color="5B9BD5"/>
                          <w:lang w:val="fr-FR"/>
                        </w:rPr>
                        <w:t>Econom</w:t>
                      </w:r>
                      <w:r w:rsidR="00303A82">
                        <w:rPr>
                          <w:rFonts w:ascii="Calibri" w:hAnsi="Calibri"/>
                          <w:b/>
                          <w:bCs/>
                          <w:i/>
                          <w:iCs/>
                          <w:color w:val="5E5E5E"/>
                          <w:sz w:val="22"/>
                          <w:szCs w:val="22"/>
                          <w:u w:color="5B9BD5"/>
                          <w:lang w:val="fr-FR"/>
                        </w:rPr>
                        <w:t>ie de</w:t>
                      </w:r>
                      <w:r w:rsidRPr="00303A82">
                        <w:rPr>
                          <w:rFonts w:ascii="Calibri" w:hAnsi="Calibri"/>
                          <w:b/>
                          <w:bCs/>
                          <w:i/>
                          <w:iCs/>
                          <w:color w:val="5E5E5E"/>
                          <w:sz w:val="22"/>
                          <w:szCs w:val="22"/>
                          <w:u w:color="5B9BD5"/>
                          <w:lang w:val="fr-FR"/>
                        </w:rPr>
                        <w:t xml:space="preserve"> Francesco”</w:t>
                      </w:r>
                      <w:r w:rsidRPr="00303A82">
                        <w:rPr>
                          <w:rFonts w:ascii="Calibri" w:hAnsi="Calibri"/>
                          <w:b/>
                          <w:bCs/>
                          <w:i/>
                          <w:iCs/>
                          <w:color w:val="5E5E5E"/>
                          <w:u w:color="5B9BD5"/>
                          <w:lang w:val="fr-FR"/>
                        </w:rPr>
                        <w:t xml:space="preserve">                                      </w:t>
                      </w:r>
                      <w:r w:rsidRPr="00303A82">
                        <w:rPr>
                          <w:rFonts w:ascii="Calibri" w:hAnsi="Calibri"/>
                          <w:b/>
                          <w:bCs/>
                          <w:color w:val="5E5E5E"/>
                          <w:sz w:val="20"/>
                          <w:szCs w:val="20"/>
                          <w:u w:color="5B9BD5"/>
                          <w:lang w:val="fr-FR"/>
                        </w:rPr>
                        <w:t>21 Novemb</w:t>
                      </w:r>
                      <w:r w:rsidR="00303A82">
                        <w:rPr>
                          <w:rFonts w:ascii="Calibri" w:hAnsi="Calibri"/>
                          <w:b/>
                          <w:bCs/>
                          <w:color w:val="5E5E5E"/>
                          <w:sz w:val="20"/>
                          <w:szCs w:val="20"/>
                          <w:u w:color="5B9BD5"/>
                          <w:lang w:val="fr-FR"/>
                        </w:rPr>
                        <w:t>re</w:t>
                      </w:r>
                      <w:r w:rsidRPr="00303A82">
                        <w:rPr>
                          <w:rFonts w:ascii="Calibri" w:hAnsi="Calibri"/>
                          <w:b/>
                          <w:bCs/>
                          <w:color w:val="5E5E5E"/>
                          <w:sz w:val="20"/>
                          <w:szCs w:val="20"/>
                          <w:u w:color="5B9BD5"/>
                          <w:lang w:val="fr-FR"/>
                        </w:rPr>
                        <w:t xml:space="preserve"> 2020</w:t>
                      </w:r>
                    </w:p>
                  </w:txbxContent>
                </v:textbox>
                <w10:wrap type="through" anchorx="margin"/>
              </v:rect>
            </w:pict>
          </mc:Fallback>
        </mc:AlternateContent>
      </w:r>
      <w:r w:rsidR="00304468" w:rsidRPr="00304468">
        <w:rPr>
          <w:rFonts w:ascii="Garamond" w:eastAsia="Garamond" w:hAnsi="Garamond" w:cs="Garamond"/>
          <w:u w:color="000000"/>
          <w:lang w:val="fr-FR"/>
        </w:rPr>
        <w:t>47. En guise d'appel à l'action, MB attend avec impatience les innovations et les leçons des investisseurs catholiques</w:t>
      </w:r>
      <w:r w:rsidR="00D05BFC">
        <w:rPr>
          <w:rFonts w:ascii="Garamond" w:eastAsia="Garamond" w:hAnsi="Garamond" w:cs="Garamond"/>
          <w:u w:color="000000"/>
          <w:lang w:val="fr-FR"/>
        </w:rPr>
        <w:t xml:space="preserve"> </w:t>
      </w:r>
      <w:r w:rsidR="00304468" w:rsidRPr="00304468">
        <w:rPr>
          <w:rFonts w:ascii="Garamond" w:eastAsia="Garamond" w:hAnsi="Garamond" w:cs="Garamond"/>
          <w:u w:color="000000"/>
          <w:lang w:val="fr-FR"/>
        </w:rPr>
        <w:t>lors</w:t>
      </w:r>
      <w:r w:rsidR="00D05BFC">
        <w:rPr>
          <w:rFonts w:ascii="Garamond" w:eastAsia="Garamond" w:hAnsi="Garamond" w:cs="Garamond"/>
          <w:u w:color="000000"/>
          <w:lang w:val="fr-FR"/>
        </w:rPr>
        <w:t>q</w:t>
      </w:r>
      <w:r w:rsidR="00304468" w:rsidRPr="00304468">
        <w:rPr>
          <w:rFonts w:ascii="Garamond" w:eastAsia="Garamond" w:hAnsi="Garamond" w:cs="Garamond"/>
          <w:u w:color="000000"/>
          <w:lang w:val="fr-FR"/>
        </w:rPr>
        <w:t xml:space="preserve">u'ils poursuivent leurs efforts </w:t>
      </w:r>
      <w:r w:rsidR="00D05BFC">
        <w:rPr>
          <w:rFonts w:ascii="Garamond" w:eastAsia="Garamond" w:hAnsi="Garamond" w:cs="Garamond"/>
          <w:u w:color="000000"/>
          <w:lang w:val="fr-FR"/>
        </w:rPr>
        <w:t>afin de</w:t>
      </w:r>
      <w:r w:rsidR="00304468" w:rsidRPr="00304468">
        <w:rPr>
          <w:rFonts w:ascii="Garamond" w:eastAsia="Garamond" w:hAnsi="Garamond" w:cs="Garamond"/>
          <w:u w:color="000000"/>
          <w:lang w:val="fr-FR"/>
        </w:rPr>
        <w:t xml:space="preserve"> contribuer de manière tangible au développement humain intégral. De nouveaux paramètres sont </w:t>
      </w:r>
      <w:r w:rsidR="001B35E2">
        <w:rPr>
          <w:rFonts w:ascii="Garamond" w:eastAsia="Garamond" w:hAnsi="Garamond" w:cs="Garamond"/>
          <w:u w:color="000000"/>
          <w:lang w:val="fr-FR"/>
        </w:rPr>
        <w:t>absolu</w:t>
      </w:r>
      <w:r w:rsidR="00304468" w:rsidRPr="00304468">
        <w:rPr>
          <w:rFonts w:ascii="Garamond" w:eastAsia="Garamond" w:hAnsi="Garamond" w:cs="Garamond"/>
          <w:u w:color="000000"/>
          <w:lang w:val="fr-FR"/>
        </w:rPr>
        <w:t xml:space="preserve">ment nécessaires pour quantifier les résultats en matière de responsabilité. Cela dit, la foi est une croyance </w:t>
      </w:r>
      <w:r w:rsidR="00552C07">
        <w:rPr>
          <w:rFonts w:ascii="Garamond" w:eastAsia="Garamond" w:hAnsi="Garamond" w:cs="Garamond"/>
          <w:u w:color="000000"/>
          <w:lang w:val="fr-FR"/>
        </w:rPr>
        <w:t xml:space="preserve">que l’on tient </w:t>
      </w:r>
      <w:r w:rsidR="00304468" w:rsidRPr="00304468">
        <w:rPr>
          <w:rFonts w:ascii="Garamond" w:eastAsia="Garamond" w:hAnsi="Garamond" w:cs="Garamond"/>
          <w:u w:color="000000"/>
          <w:lang w:val="fr-FR"/>
        </w:rPr>
        <w:t xml:space="preserve">avant que les réponses ou les données </w:t>
      </w:r>
      <w:r w:rsidR="001B35E2">
        <w:rPr>
          <w:rFonts w:ascii="Garamond" w:eastAsia="Garamond" w:hAnsi="Garamond" w:cs="Garamond"/>
          <w:u w:color="000000"/>
          <w:lang w:val="fr-FR"/>
        </w:rPr>
        <w:t xml:space="preserve">lui </w:t>
      </w:r>
      <w:r w:rsidR="00304468" w:rsidRPr="00304468">
        <w:rPr>
          <w:rFonts w:ascii="Garamond" w:eastAsia="Garamond" w:hAnsi="Garamond" w:cs="Garamond"/>
          <w:u w:color="000000"/>
          <w:lang w:val="fr-FR"/>
        </w:rPr>
        <w:t>fournissent une co</w:t>
      </w:r>
      <w:r w:rsidR="001B35E2">
        <w:rPr>
          <w:rFonts w:ascii="Garamond" w:eastAsia="Garamond" w:hAnsi="Garamond" w:cs="Garamond"/>
          <w:u w:color="000000"/>
          <w:lang w:val="fr-FR"/>
        </w:rPr>
        <w:t>nfirma</w:t>
      </w:r>
      <w:r w:rsidR="00304468" w:rsidRPr="00304468">
        <w:rPr>
          <w:rFonts w:ascii="Garamond" w:eastAsia="Garamond" w:hAnsi="Garamond" w:cs="Garamond"/>
          <w:u w:color="000000"/>
          <w:lang w:val="fr-FR"/>
        </w:rPr>
        <w:t xml:space="preserve">tion. Dans la réalité actuelle des marchés et des investissements, </w:t>
      </w:r>
      <w:r w:rsidR="001B6A0A" w:rsidRPr="00304468">
        <w:rPr>
          <w:rFonts w:ascii="Garamond" w:eastAsia="Garamond" w:hAnsi="Garamond" w:cs="Garamond"/>
          <w:u w:color="000000"/>
          <w:lang w:val="fr-FR"/>
        </w:rPr>
        <w:t xml:space="preserve">sont souvent absentes </w:t>
      </w:r>
      <w:r w:rsidR="00304468" w:rsidRPr="00304468">
        <w:rPr>
          <w:rFonts w:ascii="Garamond" w:eastAsia="Garamond" w:hAnsi="Garamond" w:cs="Garamond"/>
          <w:u w:color="000000"/>
          <w:lang w:val="fr-FR"/>
        </w:rPr>
        <w:t xml:space="preserve">les qualités humanisantes </w:t>
      </w:r>
      <w:r w:rsidR="00841232">
        <w:rPr>
          <w:rFonts w:ascii="Garamond" w:eastAsia="Garamond" w:hAnsi="Garamond" w:cs="Garamond"/>
          <w:u w:color="000000"/>
          <w:lang w:val="fr-FR"/>
        </w:rPr>
        <w:t xml:space="preserve">que </w:t>
      </w:r>
      <w:r w:rsidR="001F60BF">
        <w:rPr>
          <w:rFonts w:ascii="Garamond" w:eastAsia="Garamond" w:hAnsi="Garamond" w:cs="Garamond"/>
          <w:u w:color="000000"/>
          <w:lang w:val="fr-FR"/>
        </w:rPr>
        <w:t>procur</w:t>
      </w:r>
      <w:r w:rsidR="00841232">
        <w:rPr>
          <w:rFonts w:ascii="Garamond" w:eastAsia="Garamond" w:hAnsi="Garamond" w:cs="Garamond"/>
          <w:u w:color="000000"/>
          <w:lang w:val="fr-FR"/>
        </w:rPr>
        <w:t>ent un</w:t>
      </w:r>
      <w:r w:rsidR="00304468" w:rsidRPr="00304468">
        <w:rPr>
          <w:rFonts w:ascii="Garamond" w:eastAsia="Garamond" w:hAnsi="Garamond" w:cs="Garamond"/>
          <w:u w:color="000000"/>
          <w:lang w:val="fr-FR"/>
        </w:rPr>
        <w:t xml:space="preserve"> </w:t>
      </w:r>
      <w:r w:rsidR="001F60BF">
        <w:rPr>
          <w:rFonts w:ascii="Garamond" w:eastAsia="Garamond" w:hAnsi="Garamond" w:cs="Garamond"/>
          <w:u w:color="000000"/>
          <w:lang w:val="fr-FR"/>
        </w:rPr>
        <w:t>choix d’</w:t>
      </w:r>
      <w:r w:rsidR="00304468" w:rsidRPr="00304468">
        <w:rPr>
          <w:rFonts w:ascii="Garamond" w:eastAsia="Garamond" w:hAnsi="Garamond" w:cs="Garamond"/>
          <w:u w:color="000000"/>
          <w:lang w:val="fr-FR"/>
        </w:rPr>
        <w:t xml:space="preserve">objectif plus </w:t>
      </w:r>
      <w:r w:rsidR="00841232">
        <w:rPr>
          <w:rFonts w:ascii="Garamond" w:eastAsia="Garamond" w:hAnsi="Garamond" w:cs="Garamond"/>
          <w:u w:color="000000"/>
          <w:lang w:val="fr-FR"/>
        </w:rPr>
        <w:t xml:space="preserve">en </w:t>
      </w:r>
      <w:r w:rsidR="00304468" w:rsidRPr="00304468">
        <w:rPr>
          <w:rFonts w:ascii="Garamond" w:eastAsia="Garamond" w:hAnsi="Garamond" w:cs="Garamond"/>
          <w:u w:color="000000"/>
          <w:lang w:val="fr-FR"/>
        </w:rPr>
        <w:t>profond</w:t>
      </w:r>
      <w:r w:rsidR="00841232">
        <w:rPr>
          <w:rFonts w:ascii="Garamond" w:eastAsia="Garamond" w:hAnsi="Garamond" w:cs="Garamond"/>
          <w:u w:color="000000"/>
          <w:lang w:val="fr-FR"/>
        </w:rPr>
        <w:t>eur</w:t>
      </w:r>
      <w:r w:rsidR="00304468" w:rsidRPr="00304468">
        <w:rPr>
          <w:rFonts w:ascii="Garamond" w:eastAsia="Garamond" w:hAnsi="Garamond" w:cs="Garamond"/>
          <w:u w:color="000000"/>
          <w:lang w:val="fr-FR"/>
        </w:rPr>
        <w:t xml:space="preserve"> </w:t>
      </w:r>
      <w:r w:rsidR="001F60BF">
        <w:rPr>
          <w:rFonts w:ascii="Garamond" w:eastAsia="Garamond" w:hAnsi="Garamond" w:cs="Garamond"/>
          <w:u w:color="000000"/>
          <w:lang w:val="fr-FR"/>
        </w:rPr>
        <w:t>ainsi qu’</w:t>
      </w:r>
      <w:r w:rsidR="00304468" w:rsidRPr="00304468">
        <w:rPr>
          <w:rFonts w:ascii="Garamond" w:eastAsia="Garamond" w:hAnsi="Garamond" w:cs="Garamond"/>
          <w:u w:color="000000"/>
          <w:lang w:val="fr-FR"/>
        </w:rPr>
        <w:t>une perspective historique. La sagesse de la foi est essentielle, non pas parce qu'elle a conçu des réponses précises, mais pour exposer les possibilités morales de notre relation avec Dieu-qui-aime. Lorsque les choses semblent improbables, voire impossibles, nous pouvons</w:t>
      </w:r>
      <w:r w:rsidR="001B6A0A">
        <w:rPr>
          <w:rFonts w:ascii="Garamond" w:eastAsia="Garamond" w:hAnsi="Garamond" w:cs="Garamond"/>
          <w:u w:color="000000"/>
          <w:lang w:val="fr-FR"/>
        </w:rPr>
        <w:t xml:space="preserve"> nous</w:t>
      </w:r>
      <w:r w:rsidR="00304468" w:rsidRPr="00304468">
        <w:rPr>
          <w:rFonts w:ascii="Garamond" w:eastAsia="Garamond" w:hAnsi="Garamond" w:cs="Garamond"/>
          <w:u w:color="000000"/>
          <w:lang w:val="fr-FR"/>
        </w:rPr>
        <w:t xml:space="preserve"> rappeler que les enseignements généraux sur le Royaume de Dieu dans les Écritures se déroulent </w:t>
      </w:r>
      <w:r w:rsidR="001B6A0A">
        <w:rPr>
          <w:rFonts w:ascii="Garamond" w:eastAsia="Garamond" w:hAnsi="Garamond" w:cs="Garamond"/>
          <w:u w:color="000000"/>
          <w:lang w:val="fr-FR"/>
        </w:rPr>
        <w:t xml:space="preserve">dans </w:t>
      </w:r>
      <w:r w:rsidR="00304468" w:rsidRPr="00304468">
        <w:rPr>
          <w:rFonts w:ascii="Garamond" w:eastAsia="Garamond" w:hAnsi="Garamond" w:cs="Garamond"/>
          <w:u w:color="000000"/>
          <w:lang w:val="fr-FR"/>
        </w:rPr>
        <w:t>une tension entre l'ici</w:t>
      </w:r>
      <w:r w:rsidR="001B6A0A">
        <w:rPr>
          <w:rFonts w:ascii="Garamond" w:eastAsia="Garamond" w:hAnsi="Garamond" w:cs="Garamond"/>
          <w:u w:color="000000"/>
          <w:lang w:val="fr-FR"/>
        </w:rPr>
        <w:t>-</w:t>
      </w:r>
      <w:r w:rsidR="00304468" w:rsidRPr="00304468">
        <w:rPr>
          <w:rFonts w:ascii="Garamond" w:eastAsia="Garamond" w:hAnsi="Garamond" w:cs="Garamond"/>
          <w:u w:color="000000"/>
          <w:lang w:val="fr-FR"/>
        </w:rPr>
        <w:t>et</w:t>
      </w:r>
      <w:r w:rsidR="001B6A0A">
        <w:rPr>
          <w:rFonts w:ascii="Garamond" w:eastAsia="Garamond" w:hAnsi="Garamond" w:cs="Garamond"/>
          <w:u w:color="000000"/>
          <w:lang w:val="fr-FR"/>
        </w:rPr>
        <w:t>-</w:t>
      </w:r>
      <w:r w:rsidR="00304468" w:rsidRPr="00304468">
        <w:rPr>
          <w:rFonts w:ascii="Garamond" w:eastAsia="Garamond" w:hAnsi="Garamond" w:cs="Garamond"/>
          <w:u w:color="000000"/>
          <w:lang w:val="fr-FR"/>
        </w:rPr>
        <w:t>maintenant et le pas</w:t>
      </w:r>
      <w:r w:rsidR="001B6A0A">
        <w:rPr>
          <w:rFonts w:ascii="Garamond" w:eastAsia="Garamond" w:hAnsi="Garamond" w:cs="Garamond"/>
          <w:u w:color="000000"/>
          <w:lang w:val="fr-FR"/>
        </w:rPr>
        <w:t>-</w:t>
      </w:r>
      <w:r w:rsidR="00304468" w:rsidRPr="00304468">
        <w:rPr>
          <w:rFonts w:ascii="Garamond" w:eastAsia="Garamond" w:hAnsi="Garamond" w:cs="Garamond"/>
          <w:u w:color="000000"/>
          <w:lang w:val="fr-FR"/>
        </w:rPr>
        <w:t>encore ; entre le présent et le futur. Dieu est toujours au centre. Dieu est toujours proche</w:t>
      </w:r>
      <w:r w:rsidR="001B6A0A" w:rsidRPr="009521C0">
        <w:rPr>
          <w:rFonts w:ascii="Garamond" w:eastAsia="Garamond" w:hAnsi="Garamond" w:cs="Garamond"/>
          <w:u w:color="000000"/>
          <w:vertAlign w:val="superscript"/>
          <w:lang w:val="en-US"/>
        </w:rPr>
        <w:footnoteReference w:id="104"/>
      </w:r>
      <w:r w:rsidR="00304468" w:rsidRPr="00304468">
        <w:rPr>
          <w:rFonts w:ascii="Garamond" w:eastAsia="Garamond" w:hAnsi="Garamond" w:cs="Garamond"/>
          <w:u w:color="000000"/>
          <w:lang w:val="fr-FR"/>
        </w:rPr>
        <w:t>.</w:t>
      </w:r>
    </w:p>
    <w:p w14:paraId="3943BA04" w14:textId="655EED5A" w:rsidR="00304468" w:rsidRDefault="00304468" w:rsidP="00304468">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eastAsia="Garamond" w:hAnsi="Garamond" w:cs="Garamond"/>
          <w:u w:color="000000"/>
          <w:lang w:val="fr-FR"/>
        </w:rPr>
      </w:pPr>
      <w:r w:rsidRPr="00304468">
        <w:rPr>
          <w:rFonts w:ascii="Garamond" w:eastAsia="Garamond" w:hAnsi="Garamond" w:cs="Garamond"/>
          <w:u w:color="000000"/>
          <w:lang w:val="fr-FR"/>
        </w:rPr>
        <w:t xml:space="preserve">48. Autant ce document s'appuie sur </w:t>
      </w:r>
      <w:r w:rsidR="0060285E">
        <w:rPr>
          <w:rFonts w:ascii="Garamond" w:eastAsia="Garamond" w:hAnsi="Garamond" w:cs="Garamond"/>
          <w:u w:color="000000"/>
          <w:lang w:val="fr-FR"/>
        </w:rPr>
        <w:t>la DSE</w:t>
      </w:r>
      <w:r w:rsidRPr="00304468">
        <w:rPr>
          <w:rFonts w:ascii="Garamond" w:eastAsia="Garamond" w:hAnsi="Garamond" w:cs="Garamond"/>
          <w:u w:color="000000"/>
          <w:lang w:val="fr-FR"/>
        </w:rPr>
        <w:t>, et aussi urgents que soient les détails pour une mise en œuvre cohérente avec la foi, MB invite tous les investisseurs à un discernement dans la prière tout en analysant les options et en prenant des décisions. Une partie de cette approche réflexive implique de se reposer d</w:t>
      </w:r>
      <w:r w:rsidR="0060285E">
        <w:rPr>
          <w:rFonts w:ascii="Garamond" w:eastAsia="Garamond" w:hAnsi="Garamond" w:cs="Garamond"/>
          <w:u w:color="000000"/>
          <w:lang w:val="fr-FR"/>
        </w:rPr>
        <w:t>e son</w:t>
      </w:r>
      <w:r w:rsidRPr="00304468">
        <w:rPr>
          <w:rFonts w:ascii="Garamond" w:eastAsia="Garamond" w:hAnsi="Garamond" w:cs="Garamond"/>
          <w:u w:color="000000"/>
          <w:lang w:val="fr-FR"/>
        </w:rPr>
        <w:t xml:space="preserve"> travail, comme Dieu l'a </w:t>
      </w:r>
      <w:r w:rsidR="0060285E">
        <w:rPr>
          <w:rFonts w:ascii="Garamond" w:eastAsia="Garamond" w:hAnsi="Garamond" w:cs="Garamond"/>
          <w:u w:color="000000"/>
          <w:lang w:val="fr-FR"/>
        </w:rPr>
        <w:t>fait après</w:t>
      </w:r>
      <w:r w:rsidRPr="00304468">
        <w:rPr>
          <w:rFonts w:ascii="Garamond" w:eastAsia="Garamond" w:hAnsi="Garamond" w:cs="Garamond"/>
          <w:u w:color="000000"/>
          <w:lang w:val="fr-FR"/>
        </w:rPr>
        <w:t xml:space="preserve"> les six jours de la création (Genèse 2: 1-3), ainsi que de savourer la sainteté du sabbat, que Dieu a établi comme un commandement pour la libération et la re</w:t>
      </w:r>
      <w:r w:rsidR="000F6F59">
        <w:rPr>
          <w:rFonts w:ascii="Garamond" w:eastAsia="Garamond" w:hAnsi="Garamond" w:cs="Garamond"/>
          <w:u w:color="000000"/>
          <w:lang w:val="fr-FR"/>
        </w:rPr>
        <w:t>-</w:t>
      </w:r>
      <w:r w:rsidRPr="00304468">
        <w:rPr>
          <w:rFonts w:ascii="Garamond" w:eastAsia="Garamond" w:hAnsi="Garamond" w:cs="Garamond"/>
          <w:u w:color="000000"/>
          <w:lang w:val="fr-FR"/>
        </w:rPr>
        <w:t>création (Exode 20:8-11). Les marchés sont toujours frénétiques et peuvent donc monopolis</w:t>
      </w:r>
      <w:r w:rsidR="000F6F59">
        <w:rPr>
          <w:rFonts w:ascii="Garamond" w:eastAsia="Garamond" w:hAnsi="Garamond" w:cs="Garamond"/>
          <w:u w:color="000000"/>
          <w:lang w:val="fr-FR"/>
        </w:rPr>
        <w:t>er</w:t>
      </w:r>
      <w:r w:rsidRPr="00304468">
        <w:rPr>
          <w:rFonts w:ascii="Garamond" w:eastAsia="Garamond" w:hAnsi="Garamond" w:cs="Garamond"/>
          <w:u w:color="000000"/>
          <w:lang w:val="fr-FR"/>
        </w:rPr>
        <w:t xml:space="preserve"> l'attention. Cependant, comme le souligne le pape François dans ses écrits et ses enseignements, les crises mêmes qui exigent nos efforts et notre conscience nous obligent à </w:t>
      </w:r>
      <w:r w:rsidR="00172EA0">
        <w:rPr>
          <w:rFonts w:ascii="Garamond" w:eastAsia="Garamond" w:hAnsi="Garamond" w:cs="Garamond"/>
          <w:u w:color="000000"/>
          <w:lang w:val="fr-FR"/>
        </w:rPr>
        <w:t>imagin</w:t>
      </w:r>
      <w:r w:rsidRPr="00304468">
        <w:rPr>
          <w:rFonts w:ascii="Garamond" w:eastAsia="Garamond" w:hAnsi="Garamond" w:cs="Garamond"/>
          <w:u w:color="000000"/>
          <w:lang w:val="fr-FR"/>
        </w:rPr>
        <w:t xml:space="preserve">er, à regarder au-delà des exigences du moment pour </w:t>
      </w:r>
      <w:r w:rsidR="007D4D43">
        <w:rPr>
          <w:rFonts w:ascii="Garamond" w:eastAsia="Garamond" w:hAnsi="Garamond" w:cs="Garamond"/>
          <w:u w:color="000000"/>
          <w:lang w:val="fr-FR"/>
        </w:rPr>
        <w:t xml:space="preserve">concevoir </w:t>
      </w:r>
      <w:r w:rsidRPr="00304468">
        <w:rPr>
          <w:rFonts w:ascii="Garamond" w:eastAsia="Garamond" w:hAnsi="Garamond" w:cs="Garamond"/>
          <w:u w:color="000000"/>
          <w:lang w:val="fr-FR"/>
        </w:rPr>
        <w:t>ce qui est nécessaire et possible pour progresser sur la voie</w:t>
      </w:r>
      <w:r w:rsidR="000F6F59">
        <w:rPr>
          <w:rFonts w:ascii="Garamond" w:eastAsia="Garamond" w:hAnsi="Garamond" w:cs="Garamond"/>
          <w:u w:color="000000"/>
          <w:lang w:val="fr-FR"/>
        </w:rPr>
        <w:t xml:space="preserve"> du</w:t>
      </w:r>
      <w:r w:rsidR="000F6F59" w:rsidRPr="00304468">
        <w:rPr>
          <w:rFonts w:ascii="Garamond" w:eastAsia="Garamond" w:hAnsi="Garamond" w:cs="Garamond"/>
          <w:u w:color="000000"/>
          <w:lang w:val="fr-FR"/>
        </w:rPr>
        <w:t xml:space="preserve"> développement </w:t>
      </w:r>
      <w:r w:rsidRPr="00304468">
        <w:rPr>
          <w:rFonts w:ascii="Garamond" w:eastAsia="Garamond" w:hAnsi="Garamond" w:cs="Garamond"/>
          <w:u w:color="000000"/>
          <w:lang w:val="fr-FR"/>
        </w:rPr>
        <w:t>humain intégral</w:t>
      </w:r>
      <w:r w:rsidR="001F1A66" w:rsidRPr="009521C0">
        <w:rPr>
          <w:rFonts w:ascii="Garamond" w:eastAsia="Garamond" w:hAnsi="Garamond" w:cs="Garamond"/>
          <w:u w:color="000000"/>
          <w:vertAlign w:val="superscript"/>
          <w:lang w:val="en-US"/>
        </w:rPr>
        <w:footnoteReference w:id="105"/>
      </w:r>
      <w:r w:rsidRPr="00304468">
        <w:rPr>
          <w:rFonts w:ascii="Garamond" w:eastAsia="Garamond" w:hAnsi="Garamond" w:cs="Garamond"/>
          <w:u w:color="000000"/>
          <w:lang w:val="fr-FR"/>
        </w:rPr>
        <w:t xml:space="preserve">. Chaque </w:t>
      </w:r>
      <w:r w:rsidRPr="00304468">
        <w:rPr>
          <w:rFonts w:ascii="Garamond" w:eastAsia="Garamond" w:hAnsi="Garamond" w:cs="Garamond"/>
          <w:u w:color="000000"/>
          <w:lang w:val="fr-FR"/>
        </w:rPr>
        <w:lastRenderedPageBreak/>
        <w:t xml:space="preserve">investisseur aura ses propres objectifs et </w:t>
      </w:r>
      <w:r w:rsidR="001F1A66">
        <w:rPr>
          <w:rFonts w:ascii="Garamond" w:eastAsia="Garamond" w:hAnsi="Garamond" w:cs="Garamond"/>
          <w:u w:color="000000"/>
          <w:lang w:val="fr-FR"/>
        </w:rPr>
        <w:t>inscrir</w:t>
      </w:r>
      <w:r w:rsidRPr="00304468">
        <w:rPr>
          <w:rFonts w:ascii="Garamond" w:eastAsia="Garamond" w:hAnsi="Garamond" w:cs="Garamond"/>
          <w:u w:color="000000"/>
          <w:lang w:val="fr-FR"/>
        </w:rPr>
        <w:t>a à sa manière ses engagements de foi dans ses décisions et ses pratiques. L'appel</w:t>
      </w:r>
      <w:r w:rsidR="00172EA0">
        <w:rPr>
          <w:rFonts w:ascii="Garamond" w:eastAsia="Garamond" w:hAnsi="Garamond" w:cs="Garamond"/>
          <w:u w:color="000000"/>
          <w:lang w:val="fr-FR"/>
        </w:rPr>
        <w:t xml:space="preserve"> à</w:t>
      </w:r>
      <w:r w:rsidRPr="00304468">
        <w:rPr>
          <w:rFonts w:ascii="Garamond" w:eastAsia="Garamond" w:hAnsi="Garamond" w:cs="Garamond"/>
          <w:u w:color="000000"/>
          <w:lang w:val="fr-FR"/>
        </w:rPr>
        <w:t xml:space="preserve"> </w:t>
      </w:r>
      <w:r w:rsidR="00172EA0">
        <w:rPr>
          <w:rFonts w:ascii="Garamond" w:eastAsia="Garamond" w:hAnsi="Garamond" w:cs="Garamond"/>
          <w:u w:color="000000"/>
          <w:lang w:val="fr-FR"/>
        </w:rPr>
        <w:t>l’imagination</w:t>
      </w:r>
      <w:r w:rsidRPr="00304468">
        <w:rPr>
          <w:rFonts w:ascii="Garamond" w:eastAsia="Garamond" w:hAnsi="Garamond" w:cs="Garamond"/>
          <w:u w:color="000000"/>
          <w:lang w:val="fr-FR"/>
        </w:rPr>
        <w:t xml:space="preserve"> est </w:t>
      </w:r>
      <w:r w:rsidR="00172EA0">
        <w:rPr>
          <w:rFonts w:ascii="Garamond" w:eastAsia="Garamond" w:hAnsi="Garamond" w:cs="Garamond"/>
          <w:u w:color="000000"/>
          <w:lang w:val="fr-FR"/>
        </w:rPr>
        <w:t xml:space="preserve">celui </w:t>
      </w:r>
      <w:r w:rsidRPr="00304468">
        <w:rPr>
          <w:rFonts w:ascii="Garamond" w:eastAsia="Garamond" w:hAnsi="Garamond" w:cs="Garamond"/>
          <w:u w:color="000000"/>
          <w:lang w:val="fr-FR"/>
        </w:rPr>
        <w:t xml:space="preserve">d'aider « </w:t>
      </w:r>
      <w:r w:rsidR="00136AF3" w:rsidRPr="00136AF3">
        <w:rPr>
          <w:rFonts w:ascii="Garamond" w:hAnsi="Garamond" w:cs="Tahoma"/>
          <w:lang w:val="fr-FR"/>
        </w:rPr>
        <w:t>le cœur de l’homme à s’ouvrir avec confiance à ce Dieu qui, non seulement a créé tout ce qui existe, mais qui s’est aussi donné lui-même à nous en Jésus-Christ. Le Seigneur, qui le premier prend soin de nous, nous enseigne à prendre soin de nos frères et sœurs et de l’environnement</w:t>
      </w:r>
      <w:r w:rsidR="00136AF3">
        <w:rPr>
          <w:rFonts w:ascii="Tahoma" w:hAnsi="Tahoma" w:cs="Tahoma"/>
          <w:sz w:val="22"/>
          <w:szCs w:val="22"/>
          <w:lang w:val="fr-FR"/>
        </w:rPr>
        <w:t> </w:t>
      </w:r>
      <w:r w:rsidR="001968B3">
        <w:rPr>
          <w:rFonts w:ascii="Garamond" w:eastAsia="Garamond" w:hAnsi="Garamond" w:cs="Garamond"/>
          <w:u w:color="000000"/>
          <w:lang w:val="fr-FR"/>
        </w:rPr>
        <w:t>»</w:t>
      </w:r>
      <w:r w:rsidR="001F1A66" w:rsidRPr="009521C0">
        <w:rPr>
          <w:rFonts w:ascii="Garamond" w:eastAsia="Garamond" w:hAnsi="Garamond" w:cs="Garamond"/>
          <w:u w:color="000000"/>
          <w:vertAlign w:val="superscript"/>
          <w:lang w:val="en-US"/>
        </w:rPr>
        <w:footnoteReference w:id="106"/>
      </w:r>
      <w:r w:rsidRPr="00304468">
        <w:rPr>
          <w:rFonts w:ascii="Garamond" w:eastAsia="Garamond" w:hAnsi="Garamond" w:cs="Garamond"/>
          <w:u w:color="000000"/>
          <w:lang w:val="fr-FR"/>
        </w:rPr>
        <w:t>.</w:t>
      </w:r>
    </w:p>
    <w:p w14:paraId="06A06B0C" w14:textId="2112547F" w:rsidR="000D1FDB" w:rsidRPr="000D1FDB" w:rsidRDefault="000D1FDB" w:rsidP="00423916">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hAnsi="Garamond"/>
          <w:u w:color="000000"/>
          <w:lang w:val="fr-FR"/>
        </w:rPr>
      </w:pPr>
      <w:r w:rsidRPr="000D1FDB">
        <w:rPr>
          <w:rFonts w:ascii="Garamond" w:hAnsi="Garamond"/>
          <w:u w:color="000000"/>
          <w:lang w:val="fr-FR"/>
        </w:rPr>
        <w:t xml:space="preserve">49. Pour réitérer les objectifs clés décrits dans l'introduction, MB appelle à la mise en œuvre et au développement urgents de mesures d'investissement fondées sur la cohérence avec la foi. Point de départ et appel à l'action, MB offre </w:t>
      </w:r>
      <w:r w:rsidR="0053694A">
        <w:rPr>
          <w:rFonts w:ascii="Garamond" w:hAnsi="Garamond"/>
          <w:u w:color="000000"/>
          <w:lang w:val="fr-FR"/>
        </w:rPr>
        <w:t>l</w:t>
      </w:r>
      <w:r w:rsidR="008121D0">
        <w:rPr>
          <w:rFonts w:ascii="Garamond" w:hAnsi="Garamond"/>
          <w:u w:color="000000"/>
          <w:lang w:val="fr-FR"/>
        </w:rPr>
        <w:t>’</w:t>
      </w:r>
      <w:r w:rsidR="00A723BE">
        <w:rPr>
          <w:rFonts w:ascii="Garamond" w:hAnsi="Garamond"/>
          <w:u w:color="000000"/>
          <w:lang w:val="fr-FR"/>
        </w:rPr>
        <w:t>orientation</w:t>
      </w:r>
      <w:r w:rsidRPr="000D1FDB">
        <w:rPr>
          <w:rFonts w:ascii="Garamond" w:hAnsi="Garamond"/>
          <w:u w:color="000000"/>
          <w:lang w:val="fr-FR"/>
        </w:rPr>
        <w:t xml:space="preserve"> mora</w:t>
      </w:r>
      <w:r w:rsidR="0053694A">
        <w:rPr>
          <w:rFonts w:ascii="Garamond" w:hAnsi="Garamond"/>
          <w:u w:color="000000"/>
          <w:lang w:val="fr-FR"/>
        </w:rPr>
        <w:t>l</w:t>
      </w:r>
      <w:r w:rsidR="00521187">
        <w:rPr>
          <w:rFonts w:ascii="Garamond" w:hAnsi="Garamond"/>
          <w:u w:color="000000"/>
          <w:lang w:val="fr-FR"/>
        </w:rPr>
        <w:t>e</w:t>
      </w:r>
      <w:r w:rsidRPr="000D1FDB">
        <w:rPr>
          <w:rFonts w:ascii="Garamond" w:hAnsi="Garamond"/>
          <w:u w:color="000000"/>
          <w:lang w:val="fr-FR"/>
        </w:rPr>
        <w:t xml:space="preserve"> de la foi et d</w:t>
      </w:r>
      <w:r w:rsidR="0053694A">
        <w:rPr>
          <w:rFonts w:ascii="Garamond" w:hAnsi="Garamond"/>
          <w:u w:color="000000"/>
          <w:lang w:val="fr-FR"/>
        </w:rPr>
        <w:t>e la DSE</w:t>
      </w:r>
      <w:r w:rsidRPr="000D1FDB">
        <w:rPr>
          <w:rFonts w:ascii="Garamond" w:hAnsi="Garamond"/>
          <w:u w:color="000000"/>
          <w:lang w:val="fr-FR"/>
        </w:rPr>
        <w:t xml:space="preserve"> pour aider les investisseurs et les institutions à continuer, en termes pratiques et concrets, à regarder au-delà des objectifs ordinaires et à contribuer au bien-être de tous. L'intégration de l'enseignement social et moral de l'Église dans la gestion des actifs financiers est cruciale à la fois pour la cohérence morale personnelle et pour contribuer positivement aux changements nécessaires dans l'économie et la société. Des politiques encore plus spécifiques et détaillées ont été émises par les </w:t>
      </w:r>
      <w:r w:rsidR="00423916">
        <w:rPr>
          <w:rFonts w:ascii="Garamond" w:hAnsi="Garamond"/>
          <w:u w:color="000000"/>
          <w:lang w:val="fr-FR"/>
        </w:rPr>
        <w:t>organes</w:t>
      </w:r>
      <w:r w:rsidRPr="000D1FDB">
        <w:rPr>
          <w:rFonts w:ascii="Garamond" w:hAnsi="Garamond"/>
          <w:u w:color="000000"/>
          <w:lang w:val="fr-FR"/>
        </w:rPr>
        <w:t xml:space="preserve"> d'enseignement </w:t>
      </w:r>
      <w:r w:rsidR="00423916">
        <w:rPr>
          <w:rFonts w:ascii="Garamond" w:hAnsi="Garamond"/>
          <w:u w:color="000000"/>
          <w:lang w:val="fr-FR"/>
        </w:rPr>
        <w:t xml:space="preserve">ecclésiaux </w:t>
      </w:r>
      <w:r w:rsidRPr="000D1FDB">
        <w:rPr>
          <w:rFonts w:ascii="Garamond" w:hAnsi="Garamond"/>
          <w:u w:color="000000"/>
          <w:lang w:val="fr-FR"/>
        </w:rPr>
        <w:t>locaux et magist</w:t>
      </w:r>
      <w:r w:rsidR="00423916">
        <w:rPr>
          <w:rFonts w:ascii="Garamond" w:hAnsi="Garamond"/>
          <w:u w:color="000000"/>
          <w:lang w:val="fr-FR"/>
        </w:rPr>
        <w:t>ériels</w:t>
      </w:r>
      <w:r w:rsidRPr="000D1FDB">
        <w:rPr>
          <w:rFonts w:ascii="Garamond" w:hAnsi="Garamond"/>
          <w:u w:color="000000"/>
          <w:lang w:val="fr-FR"/>
        </w:rPr>
        <w:t xml:space="preserve">, que MB </w:t>
      </w:r>
      <w:r w:rsidR="00423916">
        <w:rPr>
          <w:rFonts w:ascii="Garamond" w:hAnsi="Garamond"/>
          <w:u w:color="000000"/>
          <w:lang w:val="fr-FR"/>
        </w:rPr>
        <w:t>apprécie</w:t>
      </w:r>
      <w:r w:rsidRPr="000D1FDB">
        <w:rPr>
          <w:rFonts w:ascii="Garamond" w:hAnsi="Garamond"/>
          <w:u w:color="000000"/>
          <w:lang w:val="fr-FR"/>
        </w:rPr>
        <w:t xml:space="preserve"> et cherche à compléter.</w:t>
      </w:r>
    </w:p>
    <w:p w14:paraId="26C3FFAC" w14:textId="4B30E2C1" w:rsidR="009D614F" w:rsidRDefault="000D1FDB">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before="120" w:after="120" w:line="264" w:lineRule="auto"/>
        <w:jc w:val="both"/>
        <w:rPr>
          <w:rFonts w:ascii="Garamond" w:hAnsi="Garamond"/>
          <w:u w:color="000000"/>
          <w:lang w:val="fr-FR"/>
        </w:rPr>
      </w:pPr>
      <w:r w:rsidRPr="000D1FDB">
        <w:rPr>
          <w:rFonts w:ascii="Garamond" w:hAnsi="Garamond"/>
          <w:u w:color="000000"/>
          <w:lang w:val="fr-FR"/>
        </w:rPr>
        <w:t xml:space="preserve">50. En effet, l'engagement en faveur d'un meilleur alignement entre la gestion des actifs et la mission plus large de l'Église devrait être encore renforcé par la coopération entre les </w:t>
      </w:r>
      <w:r w:rsidR="000B0E05">
        <w:rPr>
          <w:rFonts w:ascii="Garamond" w:hAnsi="Garamond"/>
          <w:u w:color="000000"/>
          <w:lang w:val="fr-FR"/>
        </w:rPr>
        <w:t>détenteurs</w:t>
      </w:r>
      <w:r w:rsidRPr="000D1FDB">
        <w:rPr>
          <w:rFonts w:ascii="Garamond" w:hAnsi="Garamond"/>
          <w:u w:color="000000"/>
          <w:lang w:val="fr-FR"/>
        </w:rPr>
        <w:t xml:space="preserve"> d'actifs catholiques aux niveaux national et international, y compris les entités du Vatican et du Saint-Siège. Le partage des ressources et des stratégies, la promotion d'une action conjointe pour s'engager plus efficacement avec des entreprises </w:t>
      </w:r>
      <w:r w:rsidR="0016546F">
        <w:rPr>
          <w:rFonts w:ascii="Garamond" w:hAnsi="Garamond"/>
          <w:u w:color="000000"/>
          <w:lang w:val="fr-FR"/>
        </w:rPr>
        <w:t>donné</w:t>
      </w:r>
      <w:r w:rsidRPr="000D1FDB">
        <w:rPr>
          <w:rFonts w:ascii="Garamond" w:hAnsi="Garamond"/>
          <w:u w:color="000000"/>
          <w:lang w:val="fr-FR"/>
        </w:rPr>
        <w:t xml:space="preserve">es et la coordination des approches de </w:t>
      </w:r>
      <w:r w:rsidR="000B0E05">
        <w:rPr>
          <w:rFonts w:ascii="Garamond" w:hAnsi="Garamond"/>
          <w:u w:color="000000"/>
          <w:lang w:val="fr-FR"/>
        </w:rPr>
        <w:t>sensibilisation</w:t>
      </w:r>
      <w:r w:rsidRPr="000D1FDB">
        <w:rPr>
          <w:rFonts w:ascii="Garamond" w:hAnsi="Garamond"/>
          <w:u w:color="000000"/>
          <w:lang w:val="fr-FR"/>
        </w:rPr>
        <w:t xml:space="preserve"> des décideurs politiques à différents niveaux de gouvernement sont autant d'étapes à encourager. Avec un tel </w:t>
      </w:r>
      <w:r w:rsidR="000B0E05">
        <w:rPr>
          <w:rFonts w:ascii="Garamond" w:hAnsi="Garamond"/>
          <w:u w:color="000000"/>
          <w:lang w:val="fr-FR"/>
        </w:rPr>
        <w:t>‘</w:t>
      </w:r>
      <w:r w:rsidRPr="000D1FDB">
        <w:rPr>
          <w:rFonts w:ascii="Garamond" w:hAnsi="Garamond"/>
          <w:u w:color="000000"/>
          <w:lang w:val="fr-FR"/>
        </w:rPr>
        <w:t>réseau</w:t>
      </w:r>
      <w:r w:rsidR="000B0E05">
        <w:rPr>
          <w:rFonts w:ascii="Garamond" w:hAnsi="Garamond"/>
          <w:u w:color="000000"/>
          <w:lang w:val="fr-FR"/>
        </w:rPr>
        <w:t>’</w:t>
      </w:r>
      <w:r w:rsidRPr="000D1FDB">
        <w:rPr>
          <w:rFonts w:ascii="Garamond" w:hAnsi="Garamond"/>
          <w:u w:color="000000"/>
          <w:lang w:val="fr-FR"/>
        </w:rPr>
        <w:t xml:space="preserve"> de spécialistes, </w:t>
      </w:r>
      <w:r w:rsidR="000B0E05">
        <w:rPr>
          <w:rFonts w:ascii="Garamond" w:hAnsi="Garamond"/>
          <w:u w:color="000000"/>
          <w:lang w:val="fr-FR"/>
        </w:rPr>
        <w:t xml:space="preserve">la DSE </w:t>
      </w:r>
      <w:r w:rsidRPr="000D1FDB">
        <w:rPr>
          <w:rFonts w:ascii="Garamond" w:hAnsi="Garamond"/>
          <w:u w:color="000000"/>
          <w:lang w:val="fr-FR"/>
        </w:rPr>
        <w:t xml:space="preserve">deviendra une référence fiable et efficace pour l'ensemble du secteur des services financiers. Influencer ainsi les zones influentes de la finance ouvre de nouveaux horizons pour l'évangélisation. Contribuant à ouvrir ou à développer des canaux de communication responsables entre tous les investisseurs de bonne volonté, cette coopération accrue produira des synergies et accélérera </w:t>
      </w:r>
      <w:r w:rsidR="001E060C">
        <w:rPr>
          <w:rFonts w:ascii="Garamond" w:hAnsi="Garamond"/>
          <w:u w:color="000000"/>
          <w:lang w:val="fr-FR"/>
        </w:rPr>
        <w:t xml:space="preserve">la montée en puissance </w:t>
      </w:r>
      <w:r w:rsidRPr="000D1FDB">
        <w:rPr>
          <w:rFonts w:ascii="Garamond" w:hAnsi="Garamond"/>
          <w:u w:color="000000"/>
          <w:lang w:val="fr-FR"/>
        </w:rPr>
        <w:t xml:space="preserve">d'initiatives </w:t>
      </w:r>
      <w:r w:rsidR="001E060C" w:rsidRPr="000D1FDB">
        <w:rPr>
          <w:rFonts w:ascii="Garamond" w:hAnsi="Garamond"/>
          <w:u w:color="000000"/>
          <w:lang w:val="fr-FR"/>
        </w:rPr>
        <w:t>similaires</w:t>
      </w:r>
      <w:r w:rsidR="001E060C">
        <w:rPr>
          <w:rFonts w:ascii="Garamond" w:hAnsi="Garamond"/>
          <w:u w:color="000000"/>
          <w:lang w:val="fr-FR"/>
        </w:rPr>
        <w:t xml:space="preserve"> de </w:t>
      </w:r>
      <w:r w:rsidRPr="000D1FDB">
        <w:rPr>
          <w:rFonts w:ascii="Garamond" w:hAnsi="Garamond"/>
          <w:u w:color="000000"/>
          <w:lang w:val="fr-FR"/>
        </w:rPr>
        <w:t>responsabilité. MB établit la nouvelle norme pour les investisseurs catholiques. C'est aussi un exemple de leçons tirées de l'expérience sociale et des enseignements de l'Église qui peuvent guider l'économie et la culture en général.</w:t>
      </w:r>
    </w:p>
    <w:p w14:paraId="2F643F57" w14:textId="3D934CFA" w:rsidR="001B10AB" w:rsidRPr="001B10AB" w:rsidRDefault="004F36D0" w:rsidP="001B10AB">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rPr>
          <w:rFonts w:ascii="Garamond" w:hAnsi="Garamond"/>
          <w:b/>
          <w:bCs/>
          <w:u w:color="000000"/>
          <w:lang w:val="fr-FR"/>
        </w:rPr>
      </w:pPr>
      <w:r>
        <w:rPr>
          <w:rFonts w:ascii="Garamond" w:hAnsi="Garamond"/>
          <w:b/>
          <w:bCs/>
          <w:u w:color="000000"/>
          <w:lang w:val="fr-FR"/>
        </w:rPr>
        <w:t>Ce n’est qu’</w:t>
      </w:r>
      <w:r w:rsidR="001B10AB" w:rsidRPr="001B10AB">
        <w:rPr>
          <w:rFonts w:ascii="Garamond" w:hAnsi="Garamond"/>
          <w:b/>
          <w:bCs/>
          <w:u w:color="000000"/>
          <w:lang w:val="fr-FR"/>
        </w:rPr>
        <w:t>un début. Et après?</w:t>
      </w:r>
    </w:p>
    <w:p w14:paraId="170BB969" w14:textId="77777777" w:rsidR="00374D7B" w:rsidRDefault="001B10AB" w:rsidP="00374D7B">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hAnsi="Garamond"/>
          <w:u w:color="000000"/>
          <w:lang w:val="fr-FR"/>
        </w:rPr>
      </w:pPr>
      <w:r w:rsidRPr="001B10AB">
        <w:rPr>
          <w:rFonts w:ascii="Garamond" w:hAnsi="Garamond"/>
          <w:u w:color="000000"/>
          <w:lang w:val="fr-FR"/>
        </w:rPr>
        <w:t xml:space="preserve">51. Dans l'évangile de Luc, la promesse </w:t>
      </w:r>
      <w:r w:rsidR="009D614F">
        <w:rPr>
          <w:rFonts w:ascii="Garamond" w:hAnsi="Garamond"/>
          <w:u w:color="000000"/>
          <w:lang w:val="fr-FR"/>
        </w:rPr>
        <w:t>que fait le</w:t>
      </w:r>
      <w:r w:rsidRPr="001B10AB">
        <w:rPr>
          <w:rFonts w:ascii="Garamond" w:hAnsi="Garamond"/>
          <w:u w:color="000000"/>
          <w:lang w:val="fr-FR"/>
        </w:rPr>
        <w:t xml:space="preserve"> Christ d'une bonne mesure provient de notre participation à la relation avec Dieu et de l'inclusion des autres dans ces bienfaits d'amour. Les mathématiques de Dieu </w:t>
      </w:r>
      <w:r w:rsidR="00595101">
        <w:rPr>
          <w:rFonts w:ascii="Garamond" w:hAnsi="Garamond"/>
          <w:u w:color="000000"/>
          <w:lang w:val="fr-FR"/>
        </w:rPr>
        <w:t>en vue de</w:t>
      </w:r>
      <w:r w:rsidRPr="001B10AB">
        <w:rPr>
          <w:rFonts w:ascii="Garamond" w:hAnsi="Garamond"/>
          <w:u w:color="000000"/>
          <w:lang w:val="fr-FR"/>
        </w:rPr>
        <w:t xml:space="preserve"> l'abondance ne sont pas les nôtres - ou du moins pas encore les nôtres. Néanmoins, chaque fois que nous récitons le Notre Père, nous invoquons la bonne mesure de la plénitude de Dieu, à la fois comme un mystère d'espérance et comme une promesse transformatrice d'être en relation les uns avec les autres ainsi qu'avec Dieu.</w:t>
      </w:r>
    </w:p>
    <w:p w14:paraId="66CB829B" w14:textId="759F17A8" w:rsidR="001B10AB" w:rsidRDefault="001B10AB" w:rsidP="00374D7B">
      <w:pPr>
        <w:pStyle w:val="Default"/>
        <w:tabs>
          <w:tab w:val="left" w:pos="142"/>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jc w:val="both"/>
        <w:rPr>
          <w:rFonts w:ascii="Garamond" w:hAnsi="Garamond"/>
          <w:u w:color="000000"/>
          <w:lang w:val="fr-FR"/>
        </w:rPr>
      </w:pPr>
      <w:r w:rsidRPr="001B10AB">
        <w:rPr>
          <w:rFonts w:ascii="Garamond" w:hAnsi="Garamond"/>
          <w:u w:color="000000"/>
          <w:lang w:val="fr-FR"/>
        </w:rPr>
        <w:t xml:space="preserve">Il est important pour nous tous, en particulier les investisseurs, de vivre dans ce </w:t>
      </w:r>
      <w:r w:rsidR="00D11CDA">
        <w:rPr>
          <w:rFonts w:ascii="Garamond" w:hAnsi="Garamond"/>
          <w:u w:color="000000"/>
          <w:lang w:val="fr-FR"/>
        </w:rPr>
        <w:t>nœud</w:t>
      </w:r>
      <w:r w:rsidRPr="001B10AB">
        <w:rPr>
          <w:rFonts w:ascii="Garamond" w:hAnsi="Garamond"/>
          <w:u w:color="000000"/>
          <w:lang w:val="fr-FR"/>
        </w:rPr>
        <w:t xml:space="preserve"> de relations - d'agir, de parler et de se rencontrer régulièrement pour suivre, revoir et proposer des ajustements au projet partagé (et à la responsabilité partagée) pour un développement intégral dans toutes ses formes. Participer à un tel dialogue est essentiel compte tenu, en particulier, du processus permanent d'innovation qui se déroule dans le secteur financier. </w:t>
      </w:r>
      <w:r w:rsidR="00D11CDA">
        <w:rPr>
          <w:rFonts w:ascii="Garamond" w:hAnsi="Garamond"/>
          <w:u w:color="000000"/>
          <w:lang w:val="fr-FR"/>
        </w:rPr>
        <w:t>Etant n</w:t>
      </w:r>
      <w:r w:rsidRPr="001B10AB">
        <w:rPr>
          <w:rFonts w:ascii="Garamond" w:hAnsi="Garamond"/>
          <w:u w:color="000000"/>
          <w:lang w:val="fr-FR"/>
        </w:rPr>
        <w:t xml:space="preserve">i le premier ni le dernier mot sur l'investissement </w:t>
      </w:r>
      <w:r w:rsidR="00D11CDA">
        <w:rPr>
          <w:rFonts w:ascii="Garamond" w:hAnsi="Garamond"/>
          <w:u w:color="000000"/>
          <w:lang w:val="fr-FR"/>
        </w:rPr>
        <w:t>cohérent avec la foi</w:t>
      </w:r>
      <w:r w:rsidRPr="001B10AB">
        <w:rPr>
          <w:rFonts w:ascii="Garamond" w:hAnsi="Garamond"/>
          <w:u w:color="000000"/>
          <w:lang w:val="fr-FR"/>
        </w:rPr>
        <w:t xml:space="preserve">, MB continuera à contribuer au flux de bonnes mesures. Les leçons des conférences épiscopales et les meilleures pratiques des investisseurs seront partagées de manière continue, y compris avec des </w:t>
      </w:r>
      <w:r w:rsidRPr="001B10AB">
        <w:rPr>
          <w:rFonts w:ascii="Garamond" w:hAnsi="Garamond"/>
          <w:u w:color="000000"/>
          <w:lang w:val="fr-FR"/>
        </w:rPr>
        <w:lastRenderedPageBreak/>
        <w:t>question</w:t>
      </w:r>
      <w:r w:rsidR="00374D7B">
        <w:rPr>
          <w:rFonts w:ascii="Garamond" w:hAnsi="Garamond"/>
          <w:u w:color="000000"/>
          <w:lang w:val="fr-FR"/>
        </w:rPr>
        <w:t>nement</w:t>
      </w:r>
      <w:r w:rsidRPr="001B10AB">
        <w:rPr>
          <w:rFonts w:ascii="Garamond" w:hAnsi="Garamond"/>
          <w:u w:color="000000"/>
          <w:lang w:val="fr-FR"/>
        </w:rPr>
        <w:t xml:space="preserve">s spécifiques et des innovations </w:t>
      </w:r>
      <w:r w:rsidR="00F1296C">
        <w:rPr>
          <w:rFonts w:ascii="Garamond" w:hAnsi="Garamond"/>
          <w:u w:color="000000"/>
          <w:lang w:val="fr-FR"/>
        </w:rPr>
        <w:t xml:space="preserve">provenant </w:t>
      </w:r>
      <w:r w:rsidRPr="001B10AB">
        <w:rPr>
          <w:rFonts w:ascii="Garamond" w:hAnsi="Garamond"/>
          <w:u w:color="000000"/>
          <w:lang w:val="fr-FR"/>
        </w:rPr>
        <w:t>de la tradition de foi vivante de l'Église. Des études et des ateliers sur la mise en œuvre de l'investissement</w:t>
      </w:r>
      <w:r w:rsidR="00F1296C">
        <w:rPr>
          <w:rFonts w:ascii="Garamond" w:hAnsi="Garamond"/>
          <w:u w:color="000000"/>
          <w:lang w:val="fr-FR"/>
        </w:rPr>
        <w:t>-</w:t>
      </w:r>
      <w:r w:rsidRPr="001B10AB">
        <w:rPr>
          <w:rFonts w:ascii="Garamond" w:hAnsi="Garamond"/>
          <w:u w:color="000000"/>
          <w:lang w:val="fr-FR"/>
        </w:rPr>
        <w:t>avec</w:t>
      </w:r>
      <w:r w:rsidR="00F1296C">
        <w:rPr>
          <w:rFonts w:ascii="Garamond" w:hAnsi="Garamond"/>
          <w:u w:color="000000"/>
          <w:lang w:val="fr-FR"/>
        </w:rPr>
        <w:t>-la-DSE</w:t>
      </w:r>
      <w:r w:rsidRPr="001B10AB">
        <w:rPr>
          <w:rFonts w:ascii="Garamond" w:hAnsi="Garamond"/>
          <w:u w:color="000000"/>
          <w:lang w:val="fr-FR"/>
        </w:rPr>
        <w:t xml:space="preserve"> seront entrepris, toujours dans le but de diffuser de nouvelles orientations plus précises. En plus de </w:t>
      </w:r>
      <w:r w:rsidR="00FB24F0">
        <w:rPr>
          <w:rFonts w:ascii="Garamond" w:hAnsi="Garamond"/>
          <w:u w:color="000000"/>
          <w:lang w:val="fr-FR"/>
        </w:rPr>
        <w:t xml:space="preserve">la </w:t>
      </w:r>
      <w:r w:rsidRPr="001B10AB">
        <w:rPr>
          <w:rFonts w:ascii="Garamond" w:hAnsi="Garamond"/>
          <w:u w:color="000000"/>
          <w:lang w:val="fr-FR"/>
        </w:rPr>
        <w:t>collab</w:t>
      </w:r>
      <w:r w:rsidR="00FB24F0">
        <w:rPr>
          <w:rFonts w:ascii="Garamond" w:hAnsi="Garamond"/>
          <w:u w:color="000000"/>
          <w:lang w:val="fr-FR"/>
        </w:rPr>
        <w:t>oration</w:t>
      </w:r>
      <w:r w:rsidRPr="001B10AB">
        <w:rPr>
          <w:rFonts w:ascii="Garamond" w:hAnsi="Garamond"/>
          <w:u w:color="000000"/>
          <w:lang w:val="fr-FR"/>
        </w:rPr>
        <w:t xml:space="preserve"> avec d'autres sciences et disciplines pour forger de nouvelles mesures éthiques, MB continuera à fournir de bonnes mesures </w:t>
      </w:r>
      <w:r w:rsidR="00FB24F0">
        <w:rPr>
          <w:rFonts w:ascii="Garamond" w:hAnsi="Garamond"/>
          <w:u w:color="000000"/>
          <w:lang w:val="fr-FR"/>
        </w:rPr>
        <w:t>sous la forme</w:t>
      </w:r>
      <w:r w:rsidRPr="001B10AB">
        <w:rPr>
          <w:rFonts w:ascii="Garamond" w:hAnsi="Garamond"/>
          <w:u w:color="000000"/>
          <w:lang w:val="fr-FR"/>
        </w:rPr>
        <w:t xml:space="preserve"> de processus et d'outils </w:t>
      </w:r>
      <w:r w:rsidRPr="00457260">
        <w:rPr>
          <w:rFonts w:ascii="Garamond" w:hAnsi="Garamond"/>
          <w:u w:color="000000"/>
          <w:lang w:val="fr-FR"/>
        </w:rPr>
        <w:t xml:space="preserve">recommandés pour l'investigation </w:t>
      </w:r>
      <w:r w:rsidR="00FB24F0" w:rsidRPr="00457260">
        <w:rPr>
          <w:rFonts w:ascii="Garamond" w:hAnsi="Garamond"/>
          <w:u w:color="000000"/>
          <w:lang w:val="fr-FR"/>
        </w:rPr>
        <w:t xml:space="preserve">morale </w:t>
      </w:r>
      <w:r w:rsidRPr="00457260">
        <w:rPr>
          <w:rFonts w:ascii="Garamond" w:hAnsi="Garamond"/>
          <w:u w:color="000000"/>
          <w:lang w:val="fr-FR"/>
        </w:rPr>
        <w:t xml:space="preserve">et </w:t>
      </w:r>
      <w:r w:rsidR="00FB24F0" w:rsidRPr="00457260">
        <w:rPr>
          <w:rFonts w:ascii="Garamond" w:hAnsi="Garamond"/>
          <w:u w:color="000000"/>
          <w:lang w:val="fr-FR"/>
        </w:rPr>
        <w:t xml:space="preserve">son </w:t>
      </w:r>
      <w:r w:rsidRPr="00457260">
        <w:rPr>
          <w:rFonts w:ascii="Garamond" w:hAnsi="Garamond"/>
          <w:u w:color="000000"/>
          <w:lang w:val="fr-FR"/>
        </w:rPr>
        <w:t xml:space="preserve">intégration. </w:t>
      </w:r>
      <w:r w:rsidR="007E0D33" w:rsidRPr="00457260">
        <w:rPr>
          <w:rFonts w:ascii="Garamond" w:hAnsi="Garamond"/>
          <w:u w:color="000000"/>
          <w:lang w:val="fr-FR"/>
        </w:rPr>
        <w:t>« </w:t>
      </w:r>
      <w:r w:rsidR="00457260" w:rsidRPr="00457260">
        <w:rPr>
          <w:rFonts w:ascii="Garamond" w:hAnsi="Garamond"/>
          <w:lang w:val="fr-FR"/>
        </w:rPr>
        <w:t>D’anciennes formes de la vie des entreprises disparaissent</w:t>
      </w:r>
      <w:r w:rsidR="00457260" w:rsidRPr="00457260">
        <w:rPr>
          <w:rFonts w:ascii="Garamond" w:hAnsi="Garamond"/>
          <w:u w:color="000000"/>
          <w:lang w:val="fr-FR"/>
        </w:rPr>
        <w:t xml:space="preserve"> </w:t>
      </w:r>
      <w:r w:rsidR="007E0D33" w:rsidRPr="00457260">
        <w:rPr>
          <w:rFonts w:ascii="Garamond" w:hAnsi="Garamond"/>
          <w:u w:color="000000"/>
          <w:lang w:val="fr-FR"/>
        </w:rPr>
        <w:t>»</w:t>
      </w:r>
      <w:r w:rsidRPr="00457260">
        <w:rPr>
          <w:rFonts w:ascii="Garamond" w:hAnsi="Garamond"/>
          <w:u w:color="000000"/>
          <w:lang w:val="fr-FR"/>
        </w:rPr>
        <w:t xml:space="preserve">, observe le pape Benoît XVI, </w:t>
      </w:r>
      <w:r w:rsidR="007E0D33" w:rsidRPr="00457260">
        <w:rPr>
          <w:rFonts w:ascii="Garamond" w:hAnsi="Garamond"/>
          <w:u w:color="000000"/>
          <w:lang w:val="fr-FR"/>
        </w:rPr>
        <w:t>« </w:t>
      </w:r>
      <w:r w:rsidR="00457260" w:rsidRPr="00457260">
        <w:rPr>
          <w:rFonts w:ascii="Garamond" w:hAnsi="Garamond"/>
          <w:lang w:val="fr-FR"/>
        </w:rPr>
        <w:t>tandis que d’autres, prometteuses, se dessinent à l’horizon</w:t>
      </w:r>
      <w:r w:rsidR="007E0D33" w:rsidRPr="00457260">
        <w:rPr>
          <w:rFonts w:ascii="Garamond" w:hAnsi="Garamond"/>
          <w:u w:color="000000"/>
          <w:lang w:val="fr-FR"/>
        </w:rPr>
        <w:t> »</w:t>
      </w:r>
      <w:r w:rsidR="00595101" w:rsidRPr="009521C0">
        <w:rPr>
          <w:rFonts w:ascii="Garamond" w:eastAsia="Garamond" w:hAnsi="Garamond" w:cs="Garamond"/>
          <w:u w:color="000000"/>
          <w:vertAlign w:val="superscript"/>
          <w:lang w:val="en-US"/>
        </w:rPr>
        <w:footnoteReference w:id="107"/>
      </w:r>
      <w:r w:rsidRPr="001B10AB">
        <w:rPr>
          <w:rFonts w:ascii="Garamond" w:hAnsi="Garamond"/>
          <w:u w:color="000000"/>
          <w:lang w:val="fr-FR"/>
        </w:rPr>
        <w:t xml:space="preserve">. C'est vers cet horizon que nous sommes tous appelés à cheminer, vivant notre foi en investissant intégralement nos dons et talents ainsi que nos </w:t>
      </w:r>
      <w:r w:rsidR="007E0D33">
        <w:rPr>
          <w:rFonts w:ascii="Garamond" w:hAnsi="Garamond"/>
          <w:u w:color="000000"/>
          <w:lang w:val="fr-FR"/>
        </w:rPr>
        <w:t>actif</w:t>
      </w:r>
      <w:r w:rsidRPr="001B10AB">
        <w:rPr>
          <w:rFonts w:ascii="Garamond" w:hAnsi="Garamond"/>
          <w:u w:color="000000"/>
          <w:lang w:val="fr-FR"/>
        </w:rPr>
        <w:t>s.</w:t>
      </w:r>
    </w:p>
    <w:p w14:paraId="79BE816E" w14:textId="77777777" w:rsidR="0055189A" w:rsidRPr="00C205ED" w:rsidRDefault="00B000C3">
      <w:pPr>
        <w:pStyle w:val="Body"/>
        <w:rPr>
          <w:lang w:val="fr-FR"/>
        </w:rPr>
      </w:pPr>
      <w:r w:rsidRPr="00C205ED">
        <w:rPr>
          <w:rFonts w:ascii="Arial Unicode MS" w:eastAsia="Arial Unicode MS" w:hAnsi="Arial Unicode MS" w:cs="Arial Unicode MS"/>
          <w:b w:val="0"/>
          <w:bCs w:val="0"/>
          <w:lang w:val="fr-FR"/>
        </w:rPr>
        <w:br w:type="page"/>
      </w:r>
    </w:p>
    <w:p w14:paraId="429AD70F" w14:textId="77777777" w:rsidR="00D90B4F" w:rsidRPr="00D90B4F" w:rsidRDefault="00D90B4F">
      <w:pPr>
        <w:pStyle w:val="Body"/>
        <w:rPr>
          <w:rFonts w:eastAsia="Arial Unicode MS" w:cs="Arial Unicode MS"/>
          <w:smallCaps/>
          <w:lang w:val="fr-FR"/>
        </w:rPr>
      </w:pPr>
    </w:p>
    <w:p w14:paraId="1C785711" w14:textId="6852913E" w:rsidR="0055189A" w:rsidRPr="009521C0" w:rsidRDefault="00B000C3">
      <w:pPr>
        <w:pStyle w:val="Body"/>
      </w:pPr>
      <w:proofErr w:type="spellStart"/>
      <w:r w:rsidRPr="009521C0">
        <w:rPr>
          <w:rFonts w:eastAsia="Arial Unicode MS" w:cs="Arial Unicode MS"/>
          <w:smallCaps/>
        </w:rPr>
        <w:t>Appendi</w:t>
      </w:r>
      <w:r w:rsidR="00B2460F">
        <w:rPr>
          <w:rFonts w:eastAsia="Arial Unicode MS" w:cs="Arial Unicode MS"/>
          <w:smallCaps/>
        </w:rPr>
        <w:t>ce</w:t>
      </w:r>
      <w:proofErr w:type="spellEnd"/>
      <w:r w:rsidRPr="009521C0">
        <w:rPr>
          <w:rFonts w:eastAsia="Arial Unicode MS" w:cs="Arial Unicode MS"/>
        </w:rPr>
        <w:t xml:space="preserve"> - </w:t>
      </w:r>
      <w:proofErr w:type="spellStart"/>
      <w:r w:rsidRPr="009521C0">
        <w:rPr>
          <w:rFonts w:eastAsia="Arial Unicode MS" w:cs="Arial Unicode MS"/>
        </w:rPr>
        <w:t>Crit</w:t>
      </w:r>
      <w:r w:rsidR="00B2460F">
        <w:rPr>
          <w:rFonts w:eastAsia="Arial Unicode MS" w:cs="Arial Unicode MS"/>
        </w:rPr>
        <w:t>ères</w:t>
      </w:r>
      <w:proofErr w:type="spellEnd"/>
      <w:r w:rsidR="00B2460F">
        <w:rPr>
          <w:rFonts w:eastAsia="Arial Unicode MS" w:cs="Arial Unicode MS"/>
        </w:rPr>
        <w:t xml:space="preserve"> </w:t>
      </w:r>
      <w:proofErr w:type="spellStart"/>
      <w:r w:rsidR="00B2460F">
        <w:rPr>
          <w:rFonts w:eastAsia="Arial Unicode MS" w:cs="Arial Unicode MS"/>
        </w:rPr>
        <w:t>d’exclusion</w:t>
      </w:r>
      <w:proofErr w:type="spellEnd"/>
    </w:p>
    <w:tbl>
      <w:tblPr>
        <w:tblStyle w:val="TableNormal"/>
        <w:tblW w:w="955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66"/>
        <w:gridCol w:w="7792"/>
      </w:tblGrid>
      <w:tr w:rsidR="0055189A" w:rsidRPr="009521C0" w14:paraId="71BB6DA2" w14:textId="77777777">
        <w:trPr>
          <w:trHeight w:val="485"/>
        </w:trPr>
        <w:tc>
          <w:tcPr>
            <w:tcW w:w="1766"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4FB0F5A0" w14:textId="038EB03B" w:rsidR="0055189A" w:rsidRPr="00272C3F" w:rsidRDefault="00B000C3">
            <w:pPr>
              <w:pStyle w:val="TableStyle2"/>
              <w:jc w:val="center"/>
              <w:rPr>
                <w:lang w:val="fr-FR"/>
              </w:rPr>
            </w:pPr>
            <w:r w:rsidRPr="00272C3F">
              <w:rPr>
                <w:rFonts w:ascii="Garamond" w:hAnsi="Garamond"/>
                <w:b/>
                <w:bCs/>
                <w:color w:val="FEFEFE"/>
                <w:lang w:val="fr-FR"/>
              </w:rPr>
              <w:t xml:space="preserve">1. </w:t>
            </w:r>
            <w:r w:rsidR="00272C3F" w:rsidRPr="00272C3F">
              <w:rPr>
                <w:rFonts w:ascii="Garamond" w:hAnsi="Garamond"/>
                <w:b/>
                <w:bCs/>
                <w:color w:val="FEFEFE"/>
                <w:lang w:val="fr-FR"/>
              </w:rPr>
              <w:t>La dignité i</w:t>
            </w:r>
            <w:r w:rsidRPr="00272C3F">
              <w:rPr>
                <w:rFonts w:ascii="Garamond" w:hAnsi="Garamond"/>
                <w:b/>
                <w:bCs/>
                <w:color w:val="FEFEFE"/>
                <w:lang w:val="fr-FR"/>
              </w:rPr>
              <w:t>ntrins</w:t>
            </w:r>
            <w:r w:rsidR="00272C3F" w:rsidRPr="00272C3F">
              <w:rPr>
                <w:rFonts w:ascii="Garamond" w:hAnsi="Garamond"/>
                <w:b/>
                <w:bCs/>
                <w:color w:val="FEFEFE"/>
                <w:lang w:val="fr-FR"/>
              </w:rPr>
              <w:t>èque de la vie humaine</w:t>
            </w:r>
            <w:r w:rsidRPr="00272C3F">
              <w:rPr>
                <w:rFonts w:ascii="Garamond" w:hAnsi="Garamond"/>
                <w:b/>
                <w:bCs/>
                <w:color w:val="FEFEFE"/>
                <w:lang w:val="fr-FR"/>
              </w:rPr>
              <w:t xml:space="preserve"> </w:t>
            </w:r>
          </w:p>
        </w:tc>
        <w:tc>
          <w:tcPr>
            <w:tcW w:w="7791"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52CBDBC8" w14:textId="6B8099C4" w:rsidR="0055189A" w:rsidRPr="009521C0" w:rsidRDefault="00B2460F">
            <w:pPr>
              <w:pStyle w:val="TableStyle2"/>
              <w:jc w:val="center"/>
            </w:pPr>
            <w:r>
              <w:rPr>
                <w:rFonts w:ascii="Garamond" w:hAnsi="Garamond"/>
                <w:b/>
                <w:bCs/>
                <w:color w:val="FEFEFE"/>
              </w:rPr>
              <w:t xml:space="preserve">La </w:t>
            </w:r>
            <w:proofErr w:type="spellStart"/>
            <w:r>
              <w:rPr>
                <w:rFonts w:ascii="Garamond" w:hAnsi="Garamond"/>
                <w:b/>
                <w:bCs/>
                <w:color w:val="FEFEFE"/>
              </w:rPr>
              <w:t>question</w:t>
            </w:r>
            <w:proofErr w:type="spellEnd"/>
            <w:r>
              <w:rPr>
                <w:rFonts w:ascii="Garamond" w:hAnsi="Garamond"/>
                <w:b/>
                <w:bCs/>
                <w:color w:val="FEFEFE"/>
              </w:rPr>
              <w:t xml:space="preserve"> en </w:t>
            </w:r>
            <w:proofErr w:type="spellStart"/>
            <w:r>
              <w:rPr>
                <w:rFonts w:ascii="Garamond" w:hAnsi="Garamond"/>
                <w:b/>
                <w:bCs/>
                <w:color w:val="FEFEFE"/>
              </w:rPr>
              <w:t>bref</w:t>
            </w:r>
            <w:proofErr w:type="spellEnd"/>
            <w:r w:rsidR="00B000C3" w:rsidRPr="009521C0">
              <w:rPr>
                <w:rFonts w:ascii="Garamond" w:hAnsi="Garamond"/>
                <w:b/>
                <w:bCs/>
                <w:color w:val="FEFEFE"/>
              </w:rPr>
              <w:t xml:space="preserve"> </w:t>
            </w:r>
          </w:p>
        </w:tc>
      </w:tr>
      <w:tr w:rsidR="0055189A" w:rsidRPr="009521C0" w14:paraId="58F91BED"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E69C1DC" w14:textId="2E47CF1E" w:rsidR="0055189A" w:rsidRPr="009521C0" w:rsidRDefault="00B000C3">
            <w:pPr>
              <w:pStyle w:val="TableStyle2"/>
              <w:jc w:val="center"/>
            </w:pPr>
            <w:proofErr w:type="spellStart"/>
            <w:r w:rsidRPr="009521C0">
              <w:rPr>
                <w:rFonts w:ascii="Garamond" w:hAnsi="Garamond"/>
                <w:i/>
                <w:iCs/>
              </w:rPr>
              <w:t>A</w:t>
            </w:r>
            <w:r w:rsidR="00D91BF2">
              <w:rPr>
                <w:rFonts w:ascii="Garamond" w:hAnsi="Garamond"/>
                <w:i/>
                <w:iCs/>
              </w:rPr>
              <w:t>vortement</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3EDEDF" w14:textId="5CAF69A6" w:rsidR="0055189A" w:rsidRPr="00C70221" w:rsidRDefault="00C70221" w:rsidP="00C70221">
            <w:pPr>
              <w:rPr>
                <w:sz w:val="20"/>
                <w:szCs w:val="20"/>
                <w:lang w:val="fr-FR"/>
              </w:rPr>
            </w:pPr>
            <w:r w:rsidRPr="00D90B4F">
              <w:rPr>
                <w:sz w:val="20"/>
                <w:szCs w:val="20"/>
                <w:lang w:val="fr-FR"/>
              </w:rPr>
              <w:t xml:space="preserve">• </w:t>
            </w:r>
            <w:r>
              <w:rPr>
                <w:sz w:val="20"/>
                <w:szCs w:val="20"/>
                <w:lang w:val="fr-FR"/>
              </w:rPr>
              <w:t>Supprimer une</w:t>
            </w:r>
            <w:r w:rsidRPr="00D90B4F">
              <w:rPr>
                <w:sz w:val="20"/>
                <w:szCs w:val="20"/>
                <w:lang w:val="fr-FR"/>
              </w:rPr>
              <w:t xml:space="preserve"> vie humaine, même au stade le plus précoce où un ovule et un spermatozoïde se rejoignent, est condamné sans ambiguïté par l'Église comme une expression abusive de la domination humaine sur la vie et la mort. (</w:t>
            </w:r>
            <w:r w:rsidRPr="00B113E6">
              <w:rPr>
                <w:i/>
                <w:iCs/>
                <w:sz w:val="20"/>
                <w:szCs w:val="20"/>
                <w:lang w:val="fr-FR"/>
              </w:rPr>
              <w:t>Compendium</w:t>
            </w:r>
            <w:r w:rsidRPr="00D90B4F">
              <w:rPr>
                <w:sz w:val="20"/>
                <w:szCs w:val="20"/>
                <w:lang w:val="fr-FR"/>
              </w:rPr>
              <w:t>, n. 233).</w:t>
            </w:r>
          </w:p>
        </w:tc>
      </w:tr>
      <w:tr w:rsidR="0055189A" w:rsidRPr="000C52FC" w14:paraId="21002A74"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7B14A4E" w14:textId="4E338969" w:rsidR="0055189A" w:rsidRPr="009521C0" w:rsidRDefault="00B000C3">
            <w:pPr>
              <w:pStyle w:val="TableStyle2"/>
              <w:jc w:val="center"/>
            </w:pPr>
            <w:proofErr w:type="spellStart"/>
            <w:r w:rsidRPr="009521C0">
              <w:rPr>
                <w:rFonts w:ascii="Garamond" w:hAnsi="Garamond"/>
                <w:i/>
                <w:iCs/>
              </w:rPr>
              <w:t>Arm</w:t>
            </w:r>
            <w:r w:rsidR="00D91BF2">
              <w:rPr>
                <w:rFonts w:ascii="Garamond" w:hAnsi="Garamond"/>
                <w:i/>
                <w:iCs/>
              </w:rPr>
              <w:t>e</w:t>
            </w:r>
            <w:r w:rsidRPr="009521C0">
              <w:rPr>
                <w:rFonts w:ascii="Garamond" w:hAnsi="Garamond"/>
                <w:i/>
                <w:iCs/>
              </w:rPr>
              <w:t>ments</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7C922B" w14:textId="3E639473" w:rsidR="0055189A" w:rsidRPr="00C70221" w:rsidRDefault="00C70221" w:rsidP="00C70221">
            <w:pPr>
              <w:rPr>
                <w:sz w:val="20"/>
                <w:szCs w:val="20"/>
                <w:lang w:val="fr-FR"/>
              </w:rPr>
            </w:pPr>
            <w:r w:rsidRPr="00D90B4F">
              <w:rPr>
                <w:sz w:val="20"/>
                <w:szCs w:val="20"/>
                <w:lang w:val="fr-FR"/>
              </w:rPr>
              <w:t>• Les conflits militaires coûtent toujours des vies humaines. La prolifération incontrôlée des armes facilite de nombreuses flambées de violence et érode la sécurité de la paix. Ainsi, les industries qui prospèrent grâce à la production de ces instruments de guerre et de destruction se livrent à un commerce répréhensible.</w:t>
            </w:r>
          </w:p>
        </w:tc>
      </w:tr>
      <w:tr w:rsidR="0055189A" w:rsidRPr="000C52FC" w14:paraId="51194284" w14:textId="77777777">
        <w:trPr>
          <w:trHeight w:val="120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E696BC6" w14:textId="5CEBE779" w:rsidR="0055189A" w:rsidRPr="009521C0" w:rsidRDefault="00C42BB8">
            <w:pPr>
              <w:pStyle w:val="TableStyle2"/>
              <w:jc w:val="center"/>
            </w:pPr>
            <w:proofErr w:type="spellStart"/>
            <w:r>
              <w:rPr>
                <w:rFonts w:ascii="Garamond" w:hAnsi="Garamond"/>
                <w:i/>
                <w:iCs/>
              </w:rPr>
              <w:t>Armes</w:t>
            </w:r>
            <w:proofErr w:type="spellEnd"/>
            <w:r>
              <w:rPr>
                <w:rFonts w:ascii="Garamond" w:hAnsi="Garamond"/>
                <w:i/>
                <w:iCs/>
              </w:rPr>
              <w:t xml:space="preserve"> </w:t>
            </w:r>
            <w:proofErr w:type="spellStart"/>
            <w:r>
              <w:rPr>
                <w:rFonts w:ascii="Garamond" w:hAnsi="Garamond"/>
                <w:i/>
                <w:iCs/>
              </w:rPr>
              <w:t>n</w:t>
            </w:r>
            <w:r w:rsidR="00B000C3" w:rsidRPr="009521C0">
              <w:rPr>
                <w:rFonts w:ascii="Garamond" w:hAnsi="Garamond"/>
                <w:i/>
                <w:iCs/>
              </w:rPr>
              <w:t>ucl</w:t>
            </w:r>
            <w:r>
              <w:rPr>
                <w:rFonts w:ascii="Garamond" w:hAnsi="Garamond"/>
                <w:i/>
                <w:iCs/>
              </w:rPr>
              <w:t>éaires</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585748" w14:textId="4261A6A4" w:rsidR="0055189A" w:rsidRPr="00C70221" w:rsidRDefault="00C70221" w:rsidP="00C70221">
            <w:pPr>
              <w:rPr>
                <w:sz w:val="20"/>
                <w:szCs w:val="20"/>
                <w:lang w:val="fr-FR"/>
              </w:rPr>
            </w:pPr>
            <w:r w:rsidRPr="00D90B4F">
              <w:rPr>
                <w:sz w:val="20"/>
                <w:szCs w:val="20"/>
                <w:lang w:val="fr-FR"/>
              </w:rPr>
              <w:t xml:space="preserve">• L'enseignement de l'Église, tel que réitéré par le pape François, est que </w:t>
            </w:r>
            <w:r>
              <w:rPr>
                <w:sz w:val="20"/>
                <w:szCs w:val="20"/>
                <w:lang w:val="fr-FR"/>
              </w:rPr>
              <w:t>« </w:t>
            </w:r>
            <w:r w:rsidRPr="00D90B4F">
              <w:rPr>
                <w:sz w:val="20"/>
                <w:szCs w:val="20"/>
                <w:lang w:val="fr-FR"/>
              </w:rPr>
              <w:t>l'utilisation d'armes nucléaires, ainsi que leur simple possession, est immorale</w:t>
            </w:r>
            <w:r>
              <w:rPr>
                <w:sz w:val="20"/>
                <w:szCs w:val="20"/>
                <w:lang w:val="fr-FR"/>
              </w:rPr>
              <w:t> »</w:t>
            </w:r>
            <w:r w:rsidRPr="00D90B4F">
              <w:rPr>
                <w:sz w:val="20"/>
                <w:szCs w:val="20"/>
                <w:lang w:val="fr-FR"/>
              </w:rPr>
              <w:t xml:space="preserve">. La prémisse </w:t>
            </w:r>
            <w:r>
              <w:rPr>
                <w:sz w:val="20"/>
                <w:szCs w:val="20"/>
                <w:lang w:val="fr-FR"/>
              </w:rPr>
              <w:t>selon laquelle l</w:t>
            </w:r>
            <w:r w:rsidRPr="00D90B4F">
              <w:rPr>
                <w:sz w:val="20"/>
                <w:szCs w:val="20"/>
                <w:lang w:val="fr-FR"/>
              </w:rPr>
              <w:t xml:space="preserve">es armes nucléaires </w:t>
            </w:r>
            <w:r>
              <w:rPr>
                <w:sz w:val="20"/>
                <w:szCs w:val="20"/>
                <w:lang w:val="fr-FR"/>
              </w:rPr>
              <w:t xml:space="preserve">sont un </w:t>
            </w:r>
            <w:r w:rsidRPr="00D90B4F">
              <w:rPr>
                <w:sz w:val="20"/>
                <w:szCs w:val="20"/>
                <w:lang w:val="fr-FR"/>
              </w:rPr>
              <w:t xml:space="preserve">moyen de dissuasion est erronée, car elle « finit inévitablement par empoisonner les relations entre les peuples et entraver toute forme possible de véritable dialogue » (Message à la </w:t>
            </w:r>
            <w:r w:rsidRPr="003001D7">
              <w:rPr>
                <w:i/>
                <w:iCs/>
                <w:color w:val="auto"/>
                <w:sz w:val="20"/>
                <w:szCs w:val="20"/>
                <w:lang w:val="fr-FR"/>
              </w:rPr>
              <w:t xml:space="preserve">première réunion des États parties au Traité sur l'interdiction </w:t>
            </w:r>
            <w:r w:rsidRPr="00FE09EF">
              <w:rPr>
                <w:i/>
                <w:iCs/>
                <w:sz w:val="20"/>
                <w:szCs w:val="20"/>
                <w:lang w:val="fr-FR"/>
              </w:rPr>
              <w:t>des armes nucléaires</w:t>
            </w:r>
            <w:r w:rsidRPr="00D90B4F">
              <w:rPr>
                <w:sz w:val="20"/>
                <w:szCs w:val="20"/>
                <w:lang w:val="fr-FR"/>
              </w:rPr>
              <w:t xml:space="preserve"> (TPNW) , 21 juin 2022).</w:t>
            </w:r>
          </w:p>
        </w:tc>
      </w:tr>
      <w:tr w:rsidR="0055189A" w:rsidRPr="000C52FC" w14:paraId="2012681D"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119A83B" w14:textId="17785736" w:rsidR="0055189A" w:rsidRPr="009521C0" w:rsidRDefault="00C42BB8">
            <w:pPr>
              <w:pStyle w:val="TableStyle2"/>
              <w:jc w:val="center"/>
            </w:pPr>
            <w:proofErr w:type="spellStart"/>
            <w:r>
              <w:rPr>
                <w:rFonts w:ascii="Garamond" w:hAnsi="Garamond"/>
                <w:i/>
                <w:iCs/>
              </w:rPr>
              <w:t>Peine</w:t>
            </w:r>
            <w:proofErr w:type="spellEnd"/>
            <w:r>
              <w:rPr>
                <w:rFonts w:ascii="Garamond" w:hAnsi="Garamond"/>
                <w:i/>
                <w:iCs/>
              </w:rPr>
              <w:t xml:space="preserve"> de </w:t>
            </w:r>
            <w:proofErr w:type="spellStart"/>
            <w:r>
              <w:rPr>
                <w:rFonts w:ascii="Garamond" w:hAnsi="Garamond"/>
                <w:i/>
                <w:iCs/>
              </w:rPr>
              <w:t>mort</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57B6F3" w14:textId="7BD104B9" w:rsidR="0055189A" w:rsidRPr="00C70221" w:rsidRDefault="00C70221" w:rsidP="00C70221">
            <w:pPr>
              <w:rPr>
                <w:sz w:val="20"/>
                <w:szCs w:val="20"/>
                <w:lang w:val="fr-FR"/>
              </w:rPr>
            </w:pPr>
            <w:r w:rsidRPr="00D90B4F">
              <w:rPr>
                <w:sz w:val="20"/>
                <w:szCs w:val="20"/>
                <w:lang w:val="fr-FR"/>
              </w:rPr>
              <w:t>• Les pays qui appliquent la peine de mort se placent au-dessus du droit fondamental à la vie. La punition des contrevenants, la protection de la société et la dissuasion d'autres contrevenants potentiels peuvent être obtenues par d'autres moyens.</w:t>
            </w:r>
          </w:p>
        </w:tc>
      </w:tr>
      <w:tr w:rsidR="0055189A" w:rsidRPr="000C52FC" w14:paraId="21C3A67C"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D30E039" w14:textId="0EB7F4DE" w:rsidR="0055189A" w:rsidRPr="009521C0" w:rsidRDefault="00B000C3">
            <w:pPr>
              <w:pStyle w:val="TableStyle2"/>
              <w:jc w:val="center"/>
            </w:pPr>
            <w:proofErr w:type="spellStart"/>
            <w:r w:rsidRPr="009521C0">
              <w:rPr>
                <w:rFonts w:ascii="Garamond" w:hAnsi="Garamond"/>
                <w:i/>
                <w:iCs/>
              </w:rPr>
              <w:t>Contracepti</w:t>
            </w:r>
            <w:r w:rsidR="00C42BB8">
              <w:rPr>
                <w:rFonts w:ascii="Garamond" w:hAnsi="Garamond"/>
                <w:i/>
                <w:iCs/>
              </w:rPr>
              <w:t>f</w:t>
            </w:r>
            <w:r w:rsidRPr="009521C0">
              <w:rPr>
                <w:rFonts w:ascii="Garamond" w:hAnsi="Garamond"/>
                <w:i/>
                <w:iCs/>
              </w:rPr>
              <w:t>s</w:t>
            </w:r>
            <w:proofErr w:type="spellEnd"/>
            <w:r w:rsidRPr="009521C0">
              <w:rPr>
                <w:rFonts w:ascii="Garamond" w:hAnsi="Garamond"/>
                <w:i/>
                <w:iCs/>
              </w:rPr>
              <w:t xml:space="preserve">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16D3AE" w14:textId="26E6CDDC" w:rsidR="0055189A" w:rsidRPr="00497080" w:rsidRDefault="00497080" w:rsidP="00497080">
            <w:pPr>
              <w:rPr>
                <w:sz w:val="20"/>
                <w:szCs w:val="20"/>
                <w:lang w:val="fr-FR"/>
              </w:rPr>
            </w:pPr>
            <w:r w:rsidRPr="00D90B4F">
              <w:rPr>
                <w:sz w:val="20"/>
                <w:szCs w:val="20"/>
                <w:lang w:val="fr-FR"/>
              </w:rPr>
              <w:t>• Maintenir à la fois les significations unitive (projet de vie commun) et procréatrice de la sexualité humaine dans le mariage prévient le glissement vers une approche purement récréative de la sexualité qui génère de l'égoïsme et conduit souvent à d'autres abus (</w:t>
            </w:r>
            <w:r w:rsidRPr="00FE09EF">
              <w:rPr>
                <w:i/>
                <w:iCs/>
                <w:sz w:val="20"/>
                <w:szCs w:val="20"/>
                <w:lang w:val="fr-FR"/>
              </w:rPr>
              <w:t>Compendium</w:t>
            </w:r>
            <w:r w:rsidRPr="00D90B4F">
              <w:rPr>
                <w:sz w:val="20"/>
                <w:szCs w:val="20"/>
                <w:lang w:val="fr-FR"/>
              </w:rPr>
              <w:t xml:space="preserve"> n. 233 et Saint Paul VI, </w:t>
            </w:r>
            <w:r w:rsidRPr="00FE09EF">
              <w:rPr>
                <w:i/>
                <w:iCs/>
                <w:sz w:val="20"/>
                <w:szCs w:val="20"/>
                <w:lang w:val="fr-FR"/>
              </w:rPr>
              <w:t>Humane Vitae</w:t>
            </w:r>
            <w:r w:rsidRPr="00D90B4F">
              <w:rPr>
                <w:sz w:val="20"/>
                <w:szCs w:val="20"/>
                <w:lang w:val="fr-FR"/>
              </w:rPr>
              <w:t>, 11).</w:t>
            </w:r>
          </w:p>
        </w:tc>
      </w:tr>
      <w:tr w:rsidR="0055189A" w:rsidRPr="000C52FC" w14:paraId="18B559BD"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9D6A894" w14:textId="3EA2BBF2" w:rsidR="0055189A" w:rsidRPr="00C42BB8" w:rsidRDefault="00C42BB8">
            <w:pPr>
              <w:pStyle w:val="TableStyle2"/>
              <w:jc w:val="center"/>
              <w:rPr>
                <w:lang w:val="fr-FR"/>
              </w:rPr>
            </w:pPr>
            <w:r w:rsidRPr="00C42BB8">
              <w:rPr>
                <w:rFonts w:ascii="Garamond" w:hAnsi="Garamond"/>
                <w:i/>
                <w:iCs/>
                <w:lang w:val="fr-FR"/>
              </w:rPr>
              <w:t>Recherche sur les cellules s</w:t>
            </w:r>
            <w:r>
              <w:rPr>
                <w:rFonts w:ascii="Garamond" w:hAnsi="Garamond"/>
                <w:i/>
                <w:iCs/>
                <w:lang w:val="fr-FR"/>
              </w:rPr>
              <w:t>ouches embryonnaires</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0E252F" w14:textId="24E6ED48" w:rsidR="0055189A" w:rsidRPr="00497080" w:rsidRDefault="00497080" w:rsidP="00497080">
            <w:pPr>
              <w:rPr>
                <w:sz w:val="20"/>
                <w:szCs w:val="20"/>
                <w:lang w:val="fr-FR"/>
              </w:rPr>
            </w:pPr>
            <w:r w:rsidRPr="00D90B4F">
              <w:rPr>
                <w:sz w:val="20"/>
                <w:szCs w:val="20"/>
                <w:lang w:val="fr-FR"/>
              </w:rPr>
              <w:t>• La priorité accordée à la conservation de la vie humaine interdit l'utilisation de cellules souches embryonnaires à des fins de recherche. Les intérêts économiques, qui peuvent conduire à l'exploitation industrielle et à l'utilisation des personnes, doivent toujours être subordonnés au droit à la vie.</w:t>
            </w:r>
          </w:p>
        </w:tc>
      </w:tr>
      <w:tr w:rsidR="0055189A" w:rsidRPr="000C52FC" w14:paraId="4975874B"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0405D3D" w14:textId="3D1F68D2" w:rsidR="0055189A" w:rsidRPr="009521C0" w:rsidRDefault="00B000C3">
            <w:pPr>
              <w:pStyle w:val="TableStyle2"/>
              <w:jc w:val="center"/>
            </w:pPr>
            <w:proofErr w:type="spellStart"/>
            <w:r w:rsidRPr="009521C0">
              <w:rPr>
                <w:rFonts w:ascii="Garamond" w:hAnsi="Garamond"/>
                <w:i/>
                <w:iCs/>
              </w:rPr>
              <w:t>Expe</w:t>
            </w:r>
            <w:r w:rsidR="00C42BB8">
              <w:rPr>
                <w:rFonts w:ascii="Garamond" w:hAnsi="Garamond"/>
                <w:i/>
                <w:iCs/>
              </w:rPr>
              <w:t>é</w:t>
            </w:r>
            <w:r w:rsidRPr="009521C0">
              <w:rPr>
                <w:rFonts w:ascii="Garamond" w:hAnsi="Garamond"/>
                <w:i/>
                <w:iCs/>
              </w:rPr>
              <w:t>imentation</w:t>
            </w:r>
            <w:r w:rsidR="00C42BB8">
              <w:rPr>
                <w:rFonts w:ascii="Garamond" w:hAnsi="Garamond"/>
                <w:i/>
                <w:iCs/>
              </w:rPr>
              <w:t>s</w:t>
            </w:r>
            <w:proofErr w:type="spellEnd"/>
            <w:r w:rsidR="00C42BB8">
              <w:rPr>
                <w:rFonts w:ascii="Garamond" w:hAnsi="Garamond"/>
                <w:i/>
                <w:iCs/>
              </w:rPr>
              <w:t xml:space="preserve"> sur </w:t>
            </w:r>
            <w:proofErr w:type="spellStart"/>
            <w:r w:rsidR="00D90B4F">
              <w:rPr>
                <w:rFonts w:ascii="Garamond" w:hAnsi="Garamond"/>
                <w:i/>
                <w:iCs/>
              </w:rPr>
              <w:t>l’</w:t>
            </w:r>
            <w:r w:rsidR="00C42BB8">
              <w:rPr>
                <w:rFonts w:ascii="Garamond" w:hAnsi="Garamond"/>
                <w:i/>
                <w:iCs/>
              </w:rPr>
              <w:t>animal</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459BC4" w14:textId="1A2EB5E2" w:rsidR="00EB2B4C" w:rsidRPr="00497080" w:rsidRDefault="00497080" w:rsidP="00497080">
            <w:pPr>
              <w:rPr>
                <w:sz w:val="20"/>
                <w:szCs w:val="20"/>
                <w:lang w:val="fr-FR"/>
              </w:rPr>
            </w:pPr>
            <w:r w:rsidRPr="00D90B4F">
              <w:rPr>
                <w:sz w:val="20"/>
                <w:szCs w:val="20"/>
                <w:lang w:val="fr-FR"/>
              </w:rPr>
              <w:t xml:space="preserve">• Dans le cadre de la Création, les animaux </w:t>
            </w:r>
            <w:r>
              <w:rPr>
                <w:sz w:val="20"/>
                <w:szCs w:val="20"/>
                <w:lang w:val="fr-FR"/>
              </w:rPr>
              <w:t>font l’objet d’</w:t>
            </w:r>
            <w:r w:rsidRPr="00D90B4F">
              <w:rPr>
                <w:sz w:val="20"/>
                <w:szCs w:val="20"/>
                <w:lang w:val="fr-FR"/>
              </w:rPr>
              <w:t xml:space="preserve">un devoir de soin et d'intendance </w:t>
            </w:r>
            <w:r>
              <w:rPr>
                <w:sz w:val="20"/>
                <w:szCs w:val="20"/>
                <w:lang w:val="fr-FR"/>
              </w:rPr>
              <w:t>qui incombe</w:t>
            </w:r>
            <w:r w:rsidRPr="00D90B4F">
              <w:rPr>
                <w:sz w:val="20"/>
                <w:szCs w:val="20"/>
                <w:lang w:val="fr-FR"/>
              </w:rPr>
              <w:t xml:space="preserve"> </w:t>
            </w:r>
            <w:r>
              <w:rPr>
                <w:sz w:val="20"/>
                <w:szCs w:val="20"/>
                <w:lang w:val="fr-FR"/>
              </w:rPr>
              <w:t xml:space="preserve">à </w:t>
            </w:r>
            <w:r w:rsidRPr="00D90B4F">
              <w:rPr>
                <w:sz w:val="20"/>
                <w:szCs w:val="20"/>
                <w:lang w:val="fr-FR"/>
              </w:rPr>
              <w:t xml:space="preserve">ceux que Dieu a créés à son image. Les expérimentations animales qui vont au-delà des exigences de la science médicale, par exemple dans l'industrie cosmétique, sont difficilement conciliables avec la </w:t>
            </w:r>
            <w:r>
              <w:rPr>
                <w:sz w:val="20"/>
                <w:szCs w:val="20"/>
                <w:lang w:val="fr-FR"/>
              </w:rPr>
              <w:t>pré</w:t>
            </w:r>
            <w:r w:rsidRPr="00D90B4F">
              <w:rPr>
                <w:sz w:val="20"/>
                <w:szCs w:val="20"/>
                <w:lang w:val="fr-FR"/>
              </w:rPr>
              <w:t>servation de la Création non humaine.</w:t>
            </w:r>
          </w:p>
        </w:tc>
      </w:tr>
      <w:tr w:rsidR="0055189A" w:rsidRPr="009521C0" w14:paraId="50A6C4CB"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3CD42F59" w14:textId="0CF50A10" w:rsidR="0055189A" w:rsidRPr="00D91BF2" w:rsidRDefault="00B000C3">
            <w:pPr>
              <w:pStyle w:val="TableStyle2"/>
              <w:jc w:val="center"/>
              <w:rPr>
                <w:lang w:val="fr-FR"/>
              </w:rPr>
            </w:pPr>
            <w:r w:rsidRPr="00D91BF2">
              <w:rPr>
                <w:rFonts w:ascii="Garamond" w:hAnsi="Garamond"/>
                <w:b/>
                <w:bCs/>
                <w:color w:val="FEFEFE"/>
                <w:lang w:val="fr-FR"/>
              </w:rPr>
              <w:t xml:space="preserve">2. </w:t>
            </w:r>
            <w:r w:rsidR="00D91BF2" w:rsidRPr="00D91BF2">
              <w:rPr>
                <w:rFonts w:ascii="Garamond" w:hAnsi="Garamond"/>
                <w:b/>
                <w:bCs/>
                <w:color w:val="FEFEFE"/>
                <w:lang w:val="fr-FR"/>
              </w:rPr>
              <w:t>Comportements conduisant à l’</w:t>
            </w:r>
            <w:r w:rsidRPr="00D91BF2">
              <w:rPr>
                <w:rFonts w:ascii="Garamond" w:hAnsi="Garamond"/>
                <w:b/>
                <w:bCs/>
                <w:color w:val="FEFEFE"/>
                <w:lang w:val="fr-FR"/>
              </w:rPr>
              <w:t xml:space="preserve">addiction </w:t>
            </w:r>
            <w:r w:rsidR="00D91BF2" w:rsidRPr="00D91BF2">
              <w:rPr>
                <w:rFonts w:ascii="Garamond" w:hAnsi="Garamond"/>
                <w:b/>
                <w:bCs/>
                <w:color w:val="FEFEFE"/>
                <w:lang w:val="fr-FR"/>
              </w:rPr>
              <w:t>et à l’</w:t>
            </w:r>
            <w:r w:rsidRPr="00D91BF2">
              <w:rPr>
                <w:rFonts w:ascii="Garamond" w:hAnsi="Garamond"/>
                <w:b/>
                <w:bCs/>
                <w:color w:val="FEFEFE"/>
                <w:lang w:val="fr-FR"/>
              </w:rPr>
              <w:t>abus</w:t>
            </w:r>
          </w:p>
        </w:tc>
        <w:tc>
          <w:tcPr>
            <w:tcW w:w="7791"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332940C6" w14:textId="41EBF78C" w:rsidR="0055189A" w:rsidRPr="009521C0" w:rsidRDefault="00B2460F">
            <w:pPr>
              <w:pStyle w:val="TableStyle1"/>
              <w:jc w:val="center"/>
            </w:pPr>
            <w:r>
              <w:rPr>
                <w:rFonts w:ascii="Garamond" w:hAnsi="Garamond"/>
                <w:b w:val="0"/>
                <w:bCs w:val="0"/>
                <w:color w:val="FEFEFE"/>
              </w:rPr>
              <w:t xml:space="preserve">La </w:t>
            </w:r>
            <w:proofErr w:type="spellStart"/>
            <w:r>
              <w:rPr>
                <w:rFonts w:ascii="Garamond" w:hAnsi="Garamond"/>
                <w:b w:val="0"/>
                <w:bCs w:val="0"/>
                <w:color w:val="FEFEFE"/>
              </w:rPr>
              <w:t>question</w:t>
            </w:r>
            <w:proofErr w:type="spellEnd"/>
            <w:r>
              <w:rPr>
                <w:rFonts w:ascii="Garamond" w:hAnsi="Garamond"/>
                <w:b w:val="0"/>
                <w:bCs w:val="0"/>
                <w:color w:val="FEFEFE"/>
              </w:rPr>
              <w:t xml:space="preserve"> en </w:t>
            </w:r>
            <w:proofErr w:type="spellStart"/>
            <w:r>
              <w:rPr>
                <w:rFonts w:ascii="Garamond" w:hAnsi="Garamond"/>
                <w:b w:val="0"/>
                <w:bCs w:val="0"/>
                <w:color w:val="FEFEFE"/>
              </w:rPr>
              <w:t>bref</w:t>
            </w:r>
            <w:proofErr w:type="spellEnd"/>
          </w:p>
        </w:tc>
      </w:tr>
      <w:tr w:rsidR="0055189A" w:rsidRPr="000C52FC" w14:paraId="466FEDD0"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8D889EC" w14:textId="5D7DEB3E" w:rsidR="0055189A" w:rsidRPr="009521C0" w:rsidRDefault="004456FD">
            <w:pPr>
              <w:pStyle w:val="TableStyle2"/>
              <w:jc w:val="center"/>
            </w:pPr>
            <w:proofErr w:type="spellStart"/>
            <w:r>
              <w:rPr>
                <w:rFonts w:ascii="Garamond" w:hAnsi="Garamond"/>
                <w:i/>
                <w:iCs/>
              </w:rPr>
              <w:t>Su</w:t>
            </w:r>
            <w:r w:rsidR="007A73EF">
              <w:rPr>
                <w:rFonts w:ascii="Garamond" w:hAnsi="Garamond"/>
                <w:i/>
                <w:iCs/>
              </w:rPr>
              <w:t>b</w:t>
            </w:r>
            <w:r>
              <w:rPr>
                <w:rFonts w:ascii="Garamond" w:hAnsi="Garamond"/>
                <w:i/>
                <w:iCs/>
              </w:rPr>
              <w:t>stance</w:t>
            </w:r>
            <w:r w:rsidR="007A73EF">
              <w:rPr>
                <w:rFonts w:ascii="Garamond" w:hAnsi="Garamond"/>
                <w:i/>
                <w:iCs/>
              </w:rPr>
              <w:t>s</w:t>
            </w:r>
            <w:proofErr w:type="spellEnd"/>
            <w:r>
              <w:rPr>
                <w:rFonts w:ascii="Garamond" w:hAnsi="Garamond"/>
                <w:i/>
                <w:iCs/>
              </w:rPr>
              <w:t xml:space="preserve"> ou</w:t>
            </w:r>
            <w:r w:rsidR="007A73EF">
              <w:rPr>
                <w:rFonts w:ascii="Garamond" w:hAnsi="Garamond"/>
                <w:i/>
                <w:iCs/>
              </w:rPr>
              <w:t xml:space="preserve"> </w:t>
            </w:r>
            <w:r>
              <w:rPr>
                <w:rFonts w:ascii="Garamond" w:hAnsi="Garamond"/>
                <w:i/>
                <w:iCs/>
              </w:rPr>
              <w:t xml:space="preserve">services </w:t>
            </w:r>
            <w:proofErr w:type="spellStart"/>
            <w:r>
              <w:rPr>
                <w:rFonts w:ascii="Garamond" w:hAnsi="Garamond"/>
                <w:i/>
                <w:iCs/>
              </w:rPr>
              <w:t>a</w:t>
            </w:r>
            <w:r w:rsidR="00B000C3" w:rsidRPr="009521C0">
              <w:rPr>
                <w:rFonts w:ascii="Garamond" w:hAnsi="Garamond"/>
                <w:i/>
                <w:iCs/>
              </w:rPr>
              <w:t>ddicti</w:t>
            </w:r>
            <w:r w:rsidR="007A73EF">
              <w:rPr>
                <w:rFonts w:ascii="Garamond" w:hAnsi="Garamond"/>
                <w:i/>
                <w:iCs/>
              </w:rPr>
              <w:t>f</w:t>
            </w:r>
            <w:r w:rsidR="00B000C3" w:rsidRPr="009521C0">
              <w:rPr>
                <w:rFonts w:ascii="Garamond" w:hAnsi="Garamond"/>
                <w:i/>
                <w:iCs/>
              </w:rPr>
              <w:t>s</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2FE4F9" w14:textId="65ABA046" w:rsidR="0055189A" w:rsidRPr="00256FE0" w:rsidRDefault="00256FE0" w:rsidP="00256FE0">
            <w:pPr>
              <w:rPr>
                <w:sz w:val="20"/>
                <w:szCs w:val="20"/>
                <w:lang w:val="fr-FR"/>
              </w:rPr>
            </w:pPr>
            <w:r w:rsidRPr="00EB2B4C">
              <w:rPr>
                <w:sz w:val="20"/>
                <w:szCs w:val="20"/>
                <w:lang w:val="fr-FR"/>
              </w:rPr>
              <w:t>• Les substances addictives telles que le tabac, l'alcool et les drogues, ainsi que certains services, tels que les jeux d'argent, peuvent nuire aux personnes. La toxicomanie est une maladie qui nuit gravement à la santé, détruit la vie et entraîne des coûts sociaux élevés.</w:t>
            </w:r>
          </w:p>
        </w:tc>
      </w:tr>
      <w:tr w:rsidR="0055189A" w:rsidRPr="000C52FC" w14:paraId="0817A67B"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F0317BB" w14:textId="2D01A21E" w:rsidR="0055189A" w:rsidRPr="007A73EF" w:rsidRDefault="007A73EF">
            <w:pPr>
              <w:pStyle w:val="TableStyle2"/>
              <w:jc w:val="center"/>
              <w:rPr>
                <w:lang w:val="fr-FR"/>
              </w:rPr>
            </w:pPr>
            <w:r>
              <w:rPr>
                <w:rFonts w:ascii="Garamond" w:hAnsi="Garamond"/>
                <w:i/>
                <w:iCs/>
                <w:lang w:val="fr-FR"/>
              </w:rPr>
              <w:t>J</w:t>
            </w:r>
            <w:r w:rsidRPr="007A73EF">
              <w:rPr>
                <w:rFonts w:ascii="Garamond" w:hAnsi="Garamond"/>
                <w:i/>
                <w:iCs/>
                <w:lang w:val="fr-FR"/>
              </w:rPr>
              <w:t>eux et jouet</w:t>
            </w:r>
            <w:r>
              <w:rPr>
                <w:rFonts w:ascii="Garamond" w:hAnsi="Garamond"/>
                <w:i/>
                <w:iCs/>
                <w:lang w:val="fr-FR"/>
              </w:rPr>
              <w:t>s informatiques</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B2529A" w14:textId="305BBE70" w:rsidR="0055189A" w:rsidRPr="00256FE0" w:rsidRDefault="00B000C3" w:rsidP="00256FE0">
            <w:pPr>
              <w:rPr>
                <w:sz w:val="20"/>
                <w:szCs w:val="20"/>
                <w:lang w:val="fr-FR"/>
              </w:rPr>
            </w:pPr>
            <w:r w:rsidRPr="00256FE0">
              <w:rPr>
                <w:lang w:val="fr-FR"/>
              </w:rPr>
              <w:t xml:space="preserve">• </w:t>
            </w:r>
            <w:r w:rsidR="00256FE0" w:rsidRPr="00EB2B4C">
              <w:rPr>
                <w:sz w:val="20"/>
                <w:szCs w:val="20"/>
                <w:lang w:val="fr-FR"/>
              </w:rPr>
              <w:t xml:space="preserve">Les jeux informatiques ou les jouets qui glorifient la violence ne sont pas seulement potentiellement addictifs. Ils peuvent rendre les joueurs, en particulier les jeunes enfants, plus </w:t>
            </w:r>
            <w:r w:rsidR="00256FE0" w:rsidRPr="00EB2B4C">
              <w:rPr>
                <w:sz w:val="20"/>
                <w:szCs w:val="20"/>
                <w:lang w:val="fr-FR"/>
              </w:rPr>
              <w:lastRenderedPageBreak/>
              <w:t>agressifs, atténuer leur sensibilité à la violence et brouiller les frontières entre le monde virtuel et le monde réel.</w:t>
            </w:r>
          </w:p>
        </w:tc>
      </w:tr>
      <w:tr w:rsidR="0055189A" w:rsidRPr="00514166" w14:paraId="73077BAF" w14:textId="77777777">
        <w:trPr>
          <w:trHeight w:val="48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E5A6992" w14:textId="684035C9" w:rsidR="0055189A" w:rsidRPr="009521C0" w:rsidRDefault="00B000C3">
            <w:pPr>
              <w:pStyle w:val="TableStyle2"/>
              <w:jc w:val="center"/>
            </w:pPr>
            <w:r w:rsidRPr="009521C0">
              <w:rPr>
                <w:rFonts w:ascii="Garamond" w:hAnsi="Garamond"/>
                <w:i/>
                <w:iCs/>
              </w:rPr>
              <w:lastRenderedPageBreak/>
              <w:t>P</w:t>
            </w:r>
            <w:r w:rsidR="007A73EF">
              <w:rPr>
                <w:rFonts w:ascii="Garamond" w:hAnsi="Garamond"/>
                <w:i/>
                <w:iCs/>
              </w:rPr>
              <w:t>or</w:t>
            </w:r>
            <w:r w:rsidRPr="009521C0">
              <w:rPr>
                <w:rFonts w:ascii="Garamond" w:hAnsi="Garamond"/>
                <w:i/>
                <w:iCs/>
              </w:rPr>
              <w:t>nograph</w:t>
            </w:r>
            <w:r w:rsidR="007A73EF">
              <w:rPr>
                <w:rFonts w:ascii="Garamond" w:hAnsi="Garamond"/>
                <w:i/>
                <w:iCs/>
              </w:rPr>
              <w:t>ie</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90B1F3" w14:textId="08BDD784" w:rsidR="0007561A" w:rsidRPr="00727005" w:rsidRDefault="00B000C3" w:rsidP="00E5234A">
            <w:pPr>
              <w:pStyle w:val="TableStyle2"/>
              <w:jc w:val="both"/>
              <w:rPr>
                <w:rFonts w:ascii="Garamond" w:hAnsi="Garamond"/>
                <w:lang w:val="fr-FR"/>
              </w:rPr>
            </w:pPr>
            <w:r w:rsidRPr="00727005">
              <w:rPr>
                <w:rFonts w:ascii="Garamond" w:hAnsi="Garamond"/>
                <w:lang w:val="fr-FR"/>
              </w:rPr>
              <w:t xml:space="preserve">• </w:t>
            </w:r>
            <w:r w:rsidR="00727005" w:rsidRPr="00727005">
              <w:rPr>
                <w:rFonts w:ascii="Garamond" w:hAnsi="Garamond"/>
                <w:lang w:val="fr-FR"/>
              </w:rPr>
              <w:t xml:space="preserve"> La pornographie porte atteinte à la dignité personnelle, faisant de la personne qui </w:t>
            </w:r>
            <w:r w:rsidR="00514166">
              <w:rPr>
                <w:rFonts w:ascii="Garamond" w:hAnsi="Garamond"/>
                <w:lang w:val="fr-FR"/>
              </w:rPr>
              <w:t xml:space="preserve">y </w:t>
            </w:r>
            <w:r w:rsidR="00727005" w:rsidRPr="00727005">
              <w:rPr>
                <w:rFonts w:ascii="Garamond" w:hAnsi="Garamond"/>
                <w:lang w:val="fr-FR"/>
              </w:rPr>
              <w:t>agit un simple objet, tout en déformant la personne qui la regarde. La pornographie constitue une conduite moralement mauvaise.</w:t>
            </w:r>
          </w:p>
        </w:tc>
      </w:tr>
      <w:tr w:rsidR="0055189A" w:rsidRPr="009521C0" w14:paraId="532AE732"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0120E290" w14:textId="489AD0FD" w:rsidR="0055189A" w:rsidRPr="00272C3F" w:rsidRDefault="00B000C3">
            <w:pPr>
              <w:pStyle w:val="TableStyle2"/>
              <w:jc w:val="center"/>
              <w:rPr>
                <w:lang w:val="fr-FR"/>
              </w:rPr>
            </w:pPr>
            <w:r w:rsidRPr="00272C3F">
              <w:rPr>
                <w:rFonts w:ascii="Garamond" w:hAnsi="Garamond"/>
                <w:b/>
                <w:bCs/>
                <w:color w:val="FEFEFE"/>
                <w:lang w:val="fr-FR"/>
              </w:rPr>
              <w:t xml:space="preserve">3. </w:t>
            </w:r>
            <w:r w:rsidR="00272C3F" w:rsidRPr="00272C3F">
              <w:rPr>
                <w:rFonts w:ascii="Garamond" w:hAnsi="Garamond"/>
                <w:b/>
                <w:bCs/>
                <w:color w:val="FEFEFE"/>
                <w:lang w:val="fr-FR"/>
              </w:rPr>
              <w:t>I</w:t>
            </w:r>
            <w:r w:rsidRPr="00272C3F">
              <w:rPr>
                <w:rFonts w:ascii="Garamond" w:hAnsi="Garamond"/>
                <w:b/>
                <w:bCs/>
                <w:color w:val="FEFEFE"/>
                <w:lang w:val="fr-FR"/>
              </w:rPr>
              <w:t>mpacts</w:t>
            </w:r>
            <w:r w:rsidR="00272C3F" w:rsidRPr="00272C3F">
              <w:rPr>
                <w:rFonts w:ascii="Garamond" w:hAnsi="Garamond"/>
                <w:b/>
                <w:bCs/>
                <w:color w:val="FEFEFE"/>
                <w:lang w:val="fr-FR"/>
              </w:rPr>
              <w:t xml:space="preserve"> globaux</w:t>
            </w:r>
            <w:r w:rsidRPr="00272C3F">
              <w:rPr>
                <w:rFonts w:ascii="Garamond" w:hAnsi="Garamond"/>
                <w:b/>
                <w:bCs/>
                <w:color w:val="FEFEFE"/>
                <w:lang w:val="fr-FR"/>
              </w:rPr>
              <w:t xml:space="preserve"> </w:t>
            </w:r>
            <w:r w:rsidR="00272C3F" w:rsidRPr="00272C3F">
              <w:rPr>
                <w:rFonts w:ascii="Garamond" w:hAnsi="Garamond"/>
                <w:b/>
                <w:bCs/>
                <w:color w:val="FEFEFE"/>
                <w:lang w:val="fr-FR"/>
              </w:rPr>
              <w:t xml:space="preserve">et </w:t>
            </w:r>
            <w:r w:rsidRPr="00272C3F">
              <w:rPr>
                <w:rFonts w:ascii="Garamond" w:hAnsi="Garamond"/>
                <w:b/>
                <w:bCs/>
                <w:color w:val="FEFEFE"/>
                <w:lang w:val="fr-FR"/>
              </w:rPr>
              <w:t>d</w:t>
            </w:r>
            <w:r w:rsidR="00272C3F" w:rsidRPr="00272C3F">
              <w:rPr>
                <w:rFonts w:ascii="Garamond" w:hAnsi="Garamond"/>
                <w:b/>
                <w:bCs/>
                <w:color w:val="FEFEFE"/>
                <w:lang w:val="fr-FR"/>
              </w:rPr>
              <w:t>é</w:t>
            </w:r>
            <w:r w:rsidRPr="00272C3F">
              <w:rPr>
                <w:rFonts w:ascii="Garamond" w:hAnsi="Garamond"/>
                <w:b/>
                <w:bCs/>
                <w:color w:val="FEFEFE"/>
                <w:lang w:val="fr-FR"/>
              </w:rPr>
              <w:t>velop</w:t>
            </w:r>
            <w:r w:rsidR="00272C3F" w:rsidRPr="00272C3F">
              <w:rPr>
                <w:rFonts w:ascii="Garamond" w:hAnsi="Garamond"/>
                <w:b/>
                <w:bCs/>
                <w:color w:val="FEFEFE"/>
                <w:lang w:val="fr-FR"/>
              </w:rPr>
              <w:t>pe</w:t>
            </w:r>
            <w:r w:rsidRPr="00272C3F">
              <w:rPr>
                <w:rFonts w:ascii="Garamond" w:hAnsi="Garamond"/>
                <w:b/>
                <w:bCs/>
                <w:color w:val="FEFEFE"/>
                <w:lang w:val="fr-FR"/>
              </w:rPr>
              <w:t xml:space="preserve">ment </w:t>
            </w:r>
            <w:r w:rsidR="00272C3F" w:rsidRPr="00272C3F">
              <w:rPr>
                <w:rFonts w:ascii="Garamond" w:hAnsi="Garamond"/>
                <w:b/>
                <w:bCs/>
                <w:color w:val="FEFEFE"/>
                <w:lang w:val="fr-FR"/>
              </w:rPr>
              <w:t xml:space="preserve"> durable</w:t>
            </w:r>
          </w:p>
        </w:tc>
        <w:tc>
          <w:tcPr>
            <w:tcW w:w="7791"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65A056B2" w14:textId="3E8380F0" w:rsidR="0055189A" w:rsidRPr="009521C0" w:rsidRDefault="00B2460F">
            <w:pPr>
              <w:pStyle w:val="TableStyle1"/>
              <w:jc w:val="center"/>
            </w:pPr>
            <w:r>
              <w:rPr>
                <w:rFonts w:ascii="Garamond" w:hAnsi="Garamond"/>
                <w:b w:val="0"/>
                <w:bCs w:val="0"/>
                <w:color w:val="FEFEFE"/>
              </w:rPr>
              <w:t xml:space="preserve">La </w:t>
            </w:r>
            <w:proofErr w:type="spellStart"/>
            <w:r>
              <w:rPr>
                <w:rFonts w:ascii="Garamond" w:hAnsi="Garamond"/>
                <w:b w:val="0"/>
                <w:bCs w:val="0"/>
                <w:color w:val="FEFEFE"/>
              </w:rPr>
              <w:t>question</w:t>
            </w:r>
            <w:proofErr w:type="spellEnd"/>
            <w:r>
              <w:rPr>
                <w:rFonts w:ascii="Garamond" w:hAnsi="Garamond"/>
                <w:b w:val="0"/>
                <w:bCs w:val="0"/>
                <w:color w:val="FEFEFE"/>
              </w:rPr>
              <w:t xml:space="preserve"> en </w:t>
            </w:r>
            <w:proofErr w:type="spellStart"/>
            <w:r>
              <w:rPr>
                <w:rFonts w:ascii="Garamond" w:hAnsi="Garamond"/>
                <w:b w:val="0"/>
                <w:bCs w:val="0"/>
                <w:color w:val="FEFEFE"/>
              </w:rPr>
              <w:t>bref</w:t>
            </w:r>
            <w:proofErr w:type="spellEnd"/>
          </w:p>
        </w:tc>
      </w:tr>
      <w:tr w:rsidR="0055189A" w:rsidRPr="000C52FC" w14:paraId="40F53146"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FF44A1F" w14:textId="3719AC79" w:rsidR="0055189A" w:rsidRPr="001A004D" w:rsidRDefault="007A73EF">
            <w:pPr>
              <w:pStyle w:val="TableStyle2"/>
              <w:jc w:val="center"/>
              <w:rPr>
                <w:lang w:val="fr-FR"/>
              </w:rPr>
            </w:pPr>
            <w:r w:rsidRPr="001A004D">
              <w:rPr>
                <w:rFonts w:ascii="Garamond" w:hAnsi="Garamond"/>
                <w:i/>
                <w:iCs/>
                <w:lang w:val="fr-FR"/>
              </w:rPr>
              <w:t>Non-re</w:t>
            </w:r>
            <w:r w:rsidR="001A004D" w:rsidRPr="001A004D">
              <w:rPr>
                <w:rFonts w:ascii="Garamond" w:hAnsi="Garamond"/>
                <w:i/>
                <w:iCs/>
                <w:lang w:val="fr-FR"/>
              </w:rPr>
              <w:t>spec</w:t>
            </w:r>
            <w:r w:rsidRPr="001A004D">
              <w:rPr>
                <w:rFonts w:ascii="Garamond" w:hAnsi="Garamond"/>
                <w:i/>
                <w:iCs/>
                <w:lang w:val="fr-FR"/>
              </w:rPr>
              <w:t xml:space="preserve">t du </w:t>
            </w:r>
            <w:r w:rsidR="001A004D" w:rsidRPr="001A004D">
              <w:rPr>
                <w:rFonts w:ascii="Garamond" w:hAnsi="Garamond"/>
                <w:i/>
                <w:iCs/>
                <w:lang w:val="fr-FR"/>
              </w:rPr>
              <w:t>d</w:t>
            </w:r>
            <w:r w:rsidRPr="001A004D">
              <w:rPr>
                <w:rFonts w:ascii="Garamond" w:hAnsi="Garamond"/>
                <w:i/>
                <w:iCs/>
                <w:lang w:val="fr-FR"/>
              </w:rPr>
              <w:t>roit du trav</w:t>
            </w:r>
            <w:r w:rsidR="001A004D" w:rsidRPr="001A004D">
              <w:rPr>
                <w:rFonts w:ascii="Garamond" w:hAnsi="Garamond"/>
                <w:i/>
                <w:iCs/>
                <w:lang w:val="fr-FR"/>
              </w:rPr>
              <w:t>a</w:t>
            </w:r>
            <w:r w:rsidRPr="001A004D">
              <w:rPr>
                <w:rFonts w:ascii="Garamond" w:hAnsi="Garamond"/>
                <w:i/>
                <w:iCs/>
                <w:lang w:val="fr-FR"/>
              </w:rPr>
              <w:t xml:space="preserve">il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CC62C0" w14:textId="5AE08810" w:rsidR="0055189A" w:rsidRPr="00483327" w:rsidRDefault="00B000C3" w:rsidP="00E5234A">
            <w:pPr>
              <w:pStyle w:val="TableStyle2"/>
              <w:jc w:val="both"/>
              <w:rPr>
                <w:rFonts w:ascii="Garamond" w:hAnsi="Garamond"/>
                <w:lang w:val="fr-FR"/>
              </w:rPr>
            </w:pPr>
            <w:r w:rsidRPr="00483327">
              <w:rPr>
                <w:rFonts w:ascii="Garamond" w:hAnsi="Garamond"/>
                <w:lang w:val="fr-FR"/>
              </w:rPr>
              <w:t xml:space="preserve">• </w:t>
            </w:r>
            <w:r w:rsidR="00483327" w:rsidRPr="0007561A">
              <w:rPr>
                <w:rFonts w:ascii="Garamond" w:hAnsi="Garamond"/>
                <w:lang w:val="fr-FR"/>
              </w:rPr>
              <w:t xml:space="preserve"> L'Église revendique explicitement le droit à un travail décent</w:t>
            </w:r>
            <w:r w:rsidR="00483327">
              <w:rPr>
                <w:rFonts w:ascii="Garamond" w:hAnsi="Garamond"/>
                <w:lang w:val="fr-FR"/>
              </w:rPr>
              <w:t xml:space="preserve"> considéré</w:t>
            </w:r>
            <w:r w:rsidR="00483327" w:rsidRPr="0007561A">
              <w:rPr>
                <w:rFonts w:ascii="Garamond" w:hAnsi="Garamond"/>
                <w:lang w:val="fr-FR"/>
              </w:rPr>
              <w:t xml:space="preserve"> comme </w:t>
            </w:r>
            <w:r w:rsidR="00483327">
              <w:rPr>
                <w:rFonts w:ascii="Garamond" w:hAnsi="Garamond"/>
                <w:lang w:val="fr-FR"/>
              </w:rPr>
              <w:t xml:space="preserve">étant le </w:t>
            </w:r>
            <w:r w:rsidR="00E5234A">
              <w:rPr>
                <w:rFonts w:ascii="Garamond" w:hAnsi="Garamond"/>
                <w:lang w:val="fr-FR"/>
              </w:rPr>
              <w:t>cadre</w:t>
            </w:r>
            <w:r w:rsidR="00483327" w:rsidRPr="0007561A">
              <w:rPr>
                <w:rFonts w:ascii="Garamond" w:hAnsi="Garamond"/>
                <w:lang w:val="fr-FR"/>
              </w:rPr>
              <w:t xml:space="preserve"> dans lequel la personnalité humaine peut grandir et s'épanouir. L'exploitation du travail des enfants, le travail forcé, la traite des êtres humains, la restriction de la liberté de réunion et la discrimination fondée sur le sexe, la race, l'origine, la religion ou les opinions politiques doivent être résolument combattus.</w:t>
            </w:r>
          </w:p>
        </w:tc>
      </w:tr>
      <w:tr w:rsidR="0055189A" w:rsidRPr="000C52FC" w14:paraId="4D538D0B"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97015E3" w14:textId="77777777" w:rsidR="0055189A" w:rsidRPr="009521C0" w:rsidRDefault="00B000C3">
            <w:pPr>
              <w:pStyle w:val="TableStyle2"/>
              <w:jc w:val="center"/>
            </w:pPr>
            <w:proofErr w:type="spellStart"/>
            <w:r w:rsidRPr="009521C0">
              <w:rPr>
                <w:rFonts w:ascii="Garamond" w:hAnsi="Garamond"/>
                <w:i/>
                <w:iCs/>
              </w:rPr>
              <w:t>Corruption</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045591" w14:textId="7B9888AD" w:rsidR="0055189A" w:rsidRPr="00483327" w:rsidRDefault="00B000C3" w:rsidP="00E5234A">
            <w:pPr>
              <w:pStyle w:val="TableStyle2"/>
              <w:jc w:val="both"/>
              <w:rPr>
                <w:rFonts w:ascii="Garamond" w:hAnsi="Garamond"/>
                <w:lang w:val="fr-FR"/>
              </w:rPr>
            </w:pPr>
            <w:r w:rsidRPr="00483327">
              <w:rPr>
                <w:rFonts w:ascii="Garamond" w:hAnsi="Garamond"/>
                <w:lang w:val="fr-FR"/>
              </w:rPr>
              <w:t xml:space="preserve">• </w:t>
            </w:r>
            <w:r w:rsidR="00483327" w:rsidRPr="0007561A">
              <w:rPr>
                <w:rFonts w:ascii="Garamond" w:hAnsi="Garamond"/>
                <w:lang w:val="fr-FR"/>
              </w:rPr>
              <w:t>Les plus grands obstacles au développement durable sont les pots-de-vin et la corruption. Phénomènes présents dans tous les domaines, les pots-de-vin et la corruption exacerbent les inégalités, faussent la justice et abusent du bien commun pour enrichir quelques-uns au détriment du plus grand nombre.</w:t>
            </w:r>
          </w:p>
        </w:tc>
      </w:tr>
      <w:tr w:rsidR="0055189A" w:rsidRPr="000C52FC" w14:paraId="124A70BE"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956B218" w14:textId="77777777" w:rsidR="0055189A" w:rsidRPr="009521C0" w:rsidRDefault="00B000C3">
            <w:pPr>
              <w:pStyle w:val="TableStyle2"/>
              <w:jc w:val="center"/>
            </w:pPr>
            <w:proofErr w:type="spellStart"/>
            <w:r w:rsidRPr="009521C0">
              <w:rPr>
                <w:rFonts w:ascii="Garamond" w:hAnsi="Garamond"/>
                <w:i/>
                <w:iCs/>
              </w:rPr>
              <w:t>Discrimination</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FB070E" w14:textId="30893FBD" w:rsidR="0055189A" w:rsidRPr="00483327" w:rsidRDefault="00B000C3" w:rsidP="00E5234A">
            <w:pPr>
              <w:pStyle w:val="TableStyle2"/>
              <w:jc w:val="both"/>
              <w:rPr>
                <w:rFonts w:ascii="Garamond" w:hAnsi="Garamond"/>
                <w:lang w:val="fr-FR"/>
              </w:rPr>
            </w:pPr>
            <w:r w:rsidRPr="00483327">
              <w:rPr>
                <w:rFonts w:ascii="Garamond" w:hAnsi="Garamond"/>
                <w:lang w:val="fr-FR"/>
              </w:rPr>
              <w:t xml:space="preserve">• </w:t>
            </w:r>
            <w:r w:rsidR="00483327" w:rsidRPr="0007561A">
              <w:rPr>
                <w:rFonts w:ascii="Garamond" w:hAnsi="Garamond"/>
                <w:lang w:val="fr-FR"/>
              </w:rPr>
              <w:t xml:space="preserve">Comme indiqué dans </w:t>
            </w:r>
            <w:r w:rsidR="00483327">
              <w:rPr>
                <w:rFonts w:ascii="Garamond" w:hAnsi="Garamond"/>
                <w:lang w:val="fr-FR"/>
              </w:rPr>
              <w:t>l</w:t>
            </w:r>
            <w:r w:rsidR="00483327" w:rsidRPr="0007561A">
              <w:rPr>
                <w:rFonts w:ascii="Garamond" w:hAnsi="Garamond"/>
                <w:lang w:val="fr-FR"/>
              </w:rPr>
              <w:t>e Catéchisme : « Toute forme de discrimination sociale ou culturelle dans les droits fondamentaux de la personne fondée sur le sexe, la race, la couleur, les conditions sociales, la langue ou la religion doit être réprimée et éradiquée comme étant incompatible avec le dessein de Dieu » (</w:t>
            </w:r>
            <w:r w:rsidR="00483327" w:rsidRPr="00AE1038">
              <w:rPr>
                <w:rFonts w:ascii="Garamond" w:hAnsi="Garamond"/>
                <w:i/>
                <w:iCs/>
                <w:lang w:val="fr-FR"/>
              </w:rPr>
              <w:t>Catéchisme</w:t>
            </w:r>
            <w:r w:rsidR="00483327" w:rsidRPr="0007561A">
              <w:rPr>
                <w:rFonts w:ascii="Garamond" w:hAnsi="Garamond"/>
                <w:lang w:val="fr-FR"/>
              </w:rPr>
              <w:t>, 1935).</w:t>
            </w:r>
          </w:p>
        </w:tc>
      </w:tr>
      <w:tr w:rsidR="0055189A" w:rsidRPr="000C52FC" w14:paraId="05E2B58C"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CD3D588" w14:textId="578B733E" w:rsidR="0055189A" w:rsidRPr="001A004D" w:rsidRDefault="001A004D">
            <w:pPr>
              <w:pStyle w:val="TableStyle2"/>
              <w:jc w:val="center"/>
              <w:rPr>
                <w:lang w:val="fr-FR"/>
              </w:rPr>
            </w:pPr>
            <w:r w:rsidRPr="001A004D">
              <w:rPr>
                <w:rFonts w:ascii="Garamond" w:hAnsi="Garamond"/>
                <w:i/>
                <w:iCs/>
                <w:lang w:val="fr-FR"/>
              </w:rPr>
              <w:t>Violations des droits de l’</w:t>
            </w:r>
            <w:r>
              <w:rPr>
                <w:rFonts w:ascii="Garamond" w:hAnsi="Garamond"/>
                <w:i/>
                <w:iCs/>
                <w:lang w:val="fr-FR"/>
              </w:rPr>
              <w:t>homme</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B39832" w14:textId="642B1902" w:rsidR="0055189A" w:rsidRPr="00483327" w:rsidRDefault="00483327" w:rsidP="00E5234A">
            <w:pPr>
              <w:pStyle w:val="TableStyle2"/>
              <w:jc w:val="both"/>
              <w:rPr>
                <w:rFonts w:ascii="Garamond" w:hAnsi="Garamond"/>
                <w:lang w:val="fr-FR"/>
              </w:rPr>
            </w:pPr>
            <w:r w:rsidRPr="0007561A">
              <w:rPr>
                <w:rFonts w:ascii="Garamond" w:hAnsi="Garamond"/>
                <w:lang w:val="fr-FR"/>
              </w:rPr>
              <w:t xml:space="preserve">• L'Église reconnaît les droits humains de toutes les personnes, sans distinction d'aucune sorte. Ces droits doivent être promus et défendus </w:t>
            </w:r>
            <w:r w:rsidR="00B47484">
              <w:rPr>
                <w:rFonts w:ascii="Garamond" w:hAnsi="Garamond"/>
                <w:lang w:val="fr-FR"/>
              </w:rPr>
              <w:t>par</w:t>
            </w:r>
            <w:r w:rsidRPr="0007561A">
              <w:rPr>
                <w:rFonts w:ascii="Garamond" w:hAnsi="Garamond"/>
                <w:lang w:val="fr-FR"/>
              </w:rPr>
              <w:t xml:space="preserve"> un engagement constant. Les violations des droits de l'homme </w:t>
            </w:r>
            <w:r w:rsidR="00B47484">
              <w:rPr>
                <w:rFonts w:ascii="Garamond" w:hAnsi="Garamond"/>
                <w:lang w:val="fr-FR"/>
              </w:rPr>
              <w:t>nui</w:t>
            </w:r>
            <w:r w:rsidRPr="0007561A">
              <w:rPr>
                <w:rFonts w:ascii="Garamond" w:hAnsi="Garamond"/>
                <w:lang w:val="fr-FR"/>
              </w:rPr>
              <w:t>sent à la fois</w:t>
            </w:r>
            <w:r w:rsidR="00B47484">
              <w:rPr>
                <w:rFonts w:ascii="Garamond" w:hAnsi="Garamond"/>
                <w:lang w:val="fr-FR"/>
              </w:rPr>
              <w:t xml:space="preserve"> à</w:t>
            </w:r>
            <w:r w:rsidRPr="0007561A">
              <w:rPr>
                <w:rFonts w:ascii="Garamond" w:hAnsi="Garamond"/>
                <w:lang w:val="fr-FR"/>
              </w:rPr>
              <w:t xml:space="preserve"> la dignité et </w:t>
            </w:r>
            <w:r w:rsidR="00B47484">
              <w:rPr>
                <w:rFonts w:ascii="Garamond" w:hAnsi="Garamond"/>
                <w:lang w:val="fr-FR"/>
              </w:rPr>
              <w:t>aux</w:t>
            </w:r>
            <w:r w:rsidRPr="0007561A">
              <w:rPr>
                <w:rFonts w:ascii="Garamond" w:hAnsi="Garamond"/>
                <w:lang w:val="fr-FR"/>
              </w:rPr>
              <w:t xml:space="preserve"> opportunités de développement.</w:t>
            </w:r>
          </w:p>
        </w:tc>
      </w:tr>
      <w:tr w:rsidR="0055189A" w:rsidRPr="000C52FC" w14:paraId="2546C935" w14:textId="77777777">
        <w:trPr>
          <w:trHeight w:val="509"/>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55B673E" w14:textId="0A127F84" w:rsidR="0055189A" w:rsidRPr="00773788" w:rsidRDefault="001A004D">
            <w:pPr>
              <w:pStyle w:val="Default"/>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s>
              <w:spacing w:before="120" w:after="120" w:line="264" w:lineRule="auto"/>
              <w:jc w:val="center"/>
              <w:rPr>
                <w:lang w:val="fr-FR"/>
              </w:rPr>
            </w:pPr>
            <w:r w:rsidRPr="00773788">
              <w:rPr>
                <w:rFonts w:ascii="Garamond" w:hAnsi="Garamond"/>
                <w:i/>
                <w:iCs/>
                <w:sz w:val="20"/>
                <w:szCs w:val="20"/>
                <w:u w:color="5B9BD5"/>
                <w:lang w:val="fr-FR"/>
              </w:rPr>
              <w:t xml:space="preserve">Non-respect des </w:t>
            </w:r>
            <w:r w:rsidR="00773788" w:rsidRPr="00773788">
              <w:rPr>
                <w:rFonts w:ascii="Garamond" w:hAnsi="Garamond"/>
                <w:i/>
                <w:iCs/>
                <w:sz w:val="20"/>
                <w:szCs w:val="20"/>
                <w:u w:color="5B9BD5"/>
                <w:lang w:val="fr-FR"/>
              </w:rPr>
              <w:t>droits</w:t>
            </w:r>
            <w:r w:rsidRPr="00773788">
              <w:rPr>
                <w:rFonts w:ascii="Garamond" w:hAnsi="Garamond"/>
                <w:i/>
                <w:iCs/>
                <w:sz w:val="20"/>
                <w:szCs w:val="20"/>
                <w:u w:color="5B9BD5"/>
                <w:lang w:val="fr-FR"/>
              </w:rPr>
              <w:t xml:space="preserve"> des peoples i</w:t>
            </w:r>
            <w:r w:rsidR="00B000C3" w:rsidRPr="00773788">
              <w:rPr>
                <w:rFonts w:ascii="Garamond" w:hAnsi="Garamond"/>
                <w:i/>
                <w:iCs/>
                <w:sz w:val="20"/>
                <w:szCs w:val="20"/>
                <w:u w:color="5B9BD5"/>
                <w:lang w:val="fr-FR"/>
              </w:rPr>
              <w:t>ndig</w:t>
            </w:r>
            <w:r w:rsidR="00773788" w:rsidRPr="00773788">
              <w:rPr>
                <w:rFonts w:ascii="Garamond" w:hAnsi="Garamond"/>
                <w:i/>
                <w:iCs/>
                <w:sz w:val="20"/>
                <w:szCs w:val="20"/>
                <w:u w:color="5B9BD5"/>
                <w:lang w:val="fr-FR"/>
              </w:rPr>
              <w:t xml:space="preserve">ènes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E9495E1" w14:textId="67B2E606" w:rsidR="0055189A" w:rsidRPr="00AB6764" w:rsidRDefault="00B000C3" w:rsidP="00E5234A">
            <w:pPr>
              <w:pStyle w:val="TableStyle2"/>
              <w:jc w:val="both"/>
              <w:rPr>
                <w:rFonts w:ascii="Garamond" w:hAnsi="Garamond"/>
                <w:lang w:val="fr-FR"/>
              </w:rPr>
            </w:pPr>
            <w:r w:rsidRPr="00AB6764">
              <w:rPr>
                <w:rFonts w:ascii="Garamond" w:hAnsi="Garamond"/>
                <w:lang w:val="fr-FR"/>
              </w:rPr>
              <w:t>•</w:t>
            </w:r>
            <w:r w:rsidR="00AB6764" w:rsidRPr="0007561A">
              <w:rPr>
                <w:rFonts w:ascii="Garamond" w:hAnsi="Garamond"/>
                <w:lang w:val="fr-FR"/>
              </w:rPr>
              <w:t xml:space="preserve"> Souvent invisibles car marginalisés, les droits des peuples autochtones doivent être protégés de manière </w:t>
            </w:r>
            <w:r w:rsidR="00AB6764">
              <w:rPr>
                <w:rFonts w:ascii="Garamond" w:hAnsi="Garamond"/>
                <w:lang w:val="fr-FR"/>
              </w:rPr>
              <w:t>résolu</w:t>
            </w:r>
            <w:r w:rsidR="00AB6764" w:rsidRPr="0007561A">
              <w:rPr>
                <w:rFonts w:ascii="Garamond" w:hAnsi="Garamond"/>
                <w:lang w:val="fr-FR"/>
              </w:rPr>
              <w:t>e et appropriée, y compris leur relation avec leurs terres, leur culture, leurs arts et leurs ressources.</w:t>
            </w:r>
          </w:p>
        </w:tc>
      </w:tr>
      <w:tr w:rsidR="0055189A" w:rsidRPr="006A4CC7" w14:paraId="3E5B5F9E"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7A1C275" w14:textId="7933B7B7" w:rsidR="0055189A" w:rsidRPr="009521C0" w:rsidRDefault="00B000C3">
            <w:pPr>
              <w:pStyle w:val="TableStyle2"/>
              <w:jc w:val="center"/>
            </w:pPr>
            <w:proofErr w:type="spellStart"/>
            <w:r w:rsidRPr="009521C0">
              <w:rPr>
                <w:rFonts w:ascii="Garamond" w:hAnsi="Garamond"/>
                <w:i/>
                <w:iCs/>
              </w:rPr>
              <w:t>Violence</w:t>
            </w:r>
            <w:proofErr w:type="spellEnd"/>
            <w:r w:rsidRPr="009521C0">
              <w:rPr>
                <w:rFonts w:ascii="Garamond" w:hAnsi="Garamond"/>
                <w:i/>
                <w:iCs/>
              </w:rPr>
              <w:t xml:space="preserve"> </w:t>
            </w:r>
            <w:r w:rsidR="00773788">
              <w:rPr>
                <w:rFonts w:ascii="Garamond" w:hAnsi="Garamond"/>
                <w:i/>
                <w:iCs/>
              </w:rPr>
              <w:t xml:space="preserve">et </w:t>
            </w:r>
            <w:proofErr w:type="spellStart"/>
            <w:r w:rsidR="00773788">
              <w:rPr>
                <w:rFonts w:ascii="Garamond" w:hAnsi="Garamond"/>
                <w:i/>
                <w:iCs/>
              </w:rPr>
              <w:t>o</w:t>
            </w:r>
            <w:r w:rsidRPr="009521C0">
              <w:rPr>
                <w:rFonts w:ascii="Garamond" w:hAnsi="Garamond"/>
                <w:i/>
                <w:iCs/>
              </w:rPr>
              <w:t>ppression</w:t>
            </w:r>
            <w:proofErr w:type="spellEnd"/>
            <w:r w:rsidR="00773788" w:rsidRPr="009521C0">
              <w:rPr>
                <w:rFonts w:ascii="Garamond" w:hAnsi="Garamond"/>
                <w:i/>
                <w:iCs/>
              </w:rPr>
              <w:t xml:space="preserve"> </w:t>
            </w:r>
            <w:proofErr w:type="spellStart"/>
            <w:r w:rsidR="00773788">
              <w:rPr>
                <w:rFonts w:ascii="Garamond" w:hAnsi="Garamond"/>
                <w:i/>
                <w:iCs/>
              </w:rPr>
              <w:t>t</w:t>
            </w:r>
            <w:r w:rsidR="00773788" w:rsidRPr="009521C0">
              <w:rPr>
                <w:rFonts w:ascii="Garamond" w:hAnsi="Garamond"/>
                <w:i/>
                <w:iCs/>
              </w:rPr>
              <w:t>otalita</w:t>
            </w:r>
            <w:r w:rsidR="00773788">
              <w:rPr>
                <w:rFonts w:ascii="Garamond" w:hAnsi="Garamond"/>
                <w:i/>
                <w:iCs/>
              </w:rPr>
              <w:t>ires</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ADD1EF" w14:textId="646B4441" w:rsidR="0055189A" w:rsidRPr="00AB6764" w:rsidRDefault="00B000C3" w:rsidP="00E5234A">
            <w:pPr>
              <w:pStyle w:val="TableStyle2"/>
              <w:jc w:val="both"/>
              <w:rPr>
                <w:rFonts w:ascii="Garamond" w:hAnsi="Garamond"/>
                <w:lang w:val="fr-FR"/>
              </w:rPr>
            </w:pPr>
            <w:r w:rsidRPr="00AB6764">
              <w:rPr>
                <w:rFonts w:ascii="Garamond" w:hAnsi="Garamond"/>
                <w:lang w:val="fr-FR"/>
              </w:rPr>
              <w:t xml:space="preserve">• </w:t>
            </w:r>
            <w:r w:rsidR="00AB6764" w:rsidRPr="0007561A">
              <w:rPr>
                <w:rFonts w:ascii="Garamond" w:hAnsi="Garamond"/>
                <w:lang w:val="fr-FR"/>
              </w:rPr>
              <w:t xml:space="preserve">Les régimes totalitaires ou les dictatures militaires exercent leur pouvoir </w:t>
            </w:r>
            <w:r w:rsidR="00AB6764">
              <w:rPr>
                <w:rFonts w:ascii="Garamond" w:hAnsi="Garamond"/>
                <w:lang w:val="fr-FR"/>
              </w:rPr>
              <w:t>en suscitant une</w:t>
            </w:r>
            <w:r w:rsidR="00AB6764" w:rsidRPr="0007561A">
              <w:rPr>
                <w:rFonts w:ascii="Garamond" w:hAnsi="Garamond"/>
                <w:lang w:val="fr-FR"/>
              </w:rPr>
              <w:t xml:space="preserve"> peur déshumanisante. Ni la vie humaine ni la société civile ne peuvent se développer pleinement lorsque les pouvoirs s</w:t>
            </w:r>
            <w:r w:rsidR="00AB6764">
              <w:rPr>
                <w:rFonts w:ascii="Garamond" w:hAnsi="Garamond"/>
                <w:lang w:val="fr-FR"/>
              </w:rPr>
              <w:t>’enferm</w:t>
            </w:r>
            <w:r w:rsidR="00AB6764" w:rsidRPr="0007561A">
              <w:rPr>
                <w:rFonts w:ascii="Garamond" w:hAnsi="Garamond"/>
                <w:lang w:val="fr-FR"/>
              </w:rPr>
              <w:t>ent dans le</w:t>
            </w:r>
            <w:r w:rsidR="00AB6764">
              <w:rPr>
                <w:rFonts w:ascii="Garamond" w:hAnsi="Garamond"/>
                <w:lang w:val="fr-FR"/>
              </w:rPr>
              <w:t>urs</w:t>
            </w:r>
            <w:r w:rsidR="00AB6764" w:rsidRPr="0007561A">
              <w:rPr>
                <w:rFonts w:ascii="Garamond" w:hAnsi="Garamond"/>
                <w:lang w:val="fr-FR"/>
              </w:rPr>
              <w:t xml:space="preserve"> privilège</w:t>
            </w:r>
            <w:r w:rsidR="00AB6764">
              <w:rPr>
                <w:rFonts w:ascii="Garamond" w:hAnsi="Garamond"/>
                <w:lang w:val="fr-FR"/>
              </w:rPr>
              <w:t>s</w:t>
            </w:r>
            <w:r w:rsidR="00AB6764" w:rsidRPr="0007561A">
              <w:rPr>
                <w:rFonts w:ascii="Garamond" w:hAnsi="Garamond"/>
                <w:lang w:val="fr-FR"/>
              </w:rPr>
              <w:t xml:space="preserve"> tout en abusant des droits des citoyens</w:t>
            </w:r>
            <w:r w:rsidRPr="00AB6764">
              <w:rPr>
                <w:rFonts w:ascii="Garamond" w:hAnsi="Garamond"/>
                <w:lang w:val="fr-FR"/>
              </w:rPr>
              <w:t>.</w:t>
            </w:r>
          </w:p>
        </w:tc>
      </w:tr>
      <w:tr w:rsidR="0055189A" w:rsidRPr="000C52FC" w14:paraId="7297AA40"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270072A" w14:textId="0DB6AD9B" w:rsidR="0055189A" w:rsidRPr="001F2B9B" w:rsidRDefault="00B000C3">
            <w:pPr>
              <w:pStyle w:val="TableStyle2"/>
              <w:jc w:val="center"/>
              <w:rPr>
                <w:lang w:val="fr-FR"/>
              </w:rPr>
            </w:pPr>
            <w:r w:rsidRPr="001F2B9B">
              <w:rPr>
                <w:rFonts w:ascii="Garamond" w:hAnsi="Garamond"/>
                <w:i/>
                <w:iCs/>
                <w:lang w:val="fr-FR"/>
              </w:rPr>
              <w:t>Prati</w:t>
            </w:r>
            <w:r w:rsidR="00773788" w:rsidRPr="001F2B9B">
              <w:rPr>
                <w:rFonts w:ascii="Garamond" w:hAnsi="Garamond"/>
                <w:i/>
                <w:iCs/>
                <w:lang w:val="fr-FR"/>
              </w:rPr>
              <w:t>ques</w:t>
            </w:r>
            <w:r w:rsidR="001F2B9B" w:rsidRPr="001F2B9B">
              <w:rPr>
                <w:rFonts w:ascii="Garamond" w:hAnsi="Garamond"/>
                <w:i/>
                <w:iCs/>
                <w:lang w:val="fr-FR"/>
              </w:rPr>
              <w:t xml:space="preserve"> inéquitables ou non-éthiques dans les affaires</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CFBD23" w14:textId="39BCA73A" w:rsidR="004A7B16" w:rsidRPr="004A7B16" w:rsidRDefault="00B000C3" w:rsidP="00E5234A">
            <w:pPr>
              <w:pStyle w:val="TableStyle2"/>
              <w:jc w:val="both"/>
              <w:rPr>
                <w:rFonts w:ascii="Garamond" w:hAnsi="Garamond"/>
                <w:lang w:val="fr-FR"/>
              </w:rPr>
            </w:pPr>
            <w:r w:rsidRPr="004A7B16">
              <w:rPr>
                <w:rFonts w:ascii="Garamond" w:hAnsi="Garamond"/>
                <w:lang w:val="fr-FR"/>
              </w:rPr>
              <w:t xml:space="preserve">• </w:t>
            </w:r>
            <w:r w:rsidR="00AB6764" w:rsidRPr="004A7B16">
              <w:rPr>
                <w:rFonts w:ascii="Garamond" w:hAnsi="Garamond"/>
                <w:lang w:val="fr-FR"/>
              </w:rPr>
              <w:t>La formation de cartels, les accords sur les prix, les délits d'initiés, la fausse comptabilité, le blanchiment d'argent, la corruption, la traite des êtres humains, le manque de transparence et l'évasion fiscale font partie des pratiques commerciales qui trompent la société et compromettent l'efficacité des marchés.</w:t>
            </w:r>
          </w:p>
        </w:tc>
      </w:tr>
      <w:tr w:rsidR="0055189A" w:rsidRPr="009521C0" w14:paraId="50B2642F" w14:textId="77777777">
        <w:trPr>
          <w:trHeight w:val="485"/>
        </w:trPr>
        <w:tc>
          <w:tcPr>
            <w:tcW w:w="1766"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3F6B3E7A" w14:textId="74A8B2C9" w:rsidR="0055189A" w:rsidRPr="009521C0" w:rsidRDefault="00B000C3">
            <w:pPr>
              <w:pStyle w:val="TableStyle2"/>
              <w:jc w:val="center"/>
            </w:pPr>
            <w:r w:rsidRPr="009521C0">
              <w:rPr>
                <w:rFonts w:ascii="Garamond" w:hAnsi="Garamond"/>
                <w:b/>
                <w:bCs/>
                <w:color w:val="FEFEFE"/>
              </w:rPr>
              <w:t xml:space="preserve">4. </w:t>
            </w:r>
            <w:r w:rsidR="00272C3F">
              <w:rPr>
                <w:rFonts w:ascii="Garamond" w:hAnsi="Garamond"/>
                <w:b/>
                <w:bCs/>
                <w:color w:val="FEFEFE"/>
              </w:rPr>
              <w:t xml:space="preserve">La </w:t>
            </w:r>
            <w:proofErr w:type="spellStart"/>
            <w:r w:rsidR="00272C3F">
              <w:rPr>
                <w:rFonts w:ascii="Garamond" w:hAnsi="Garamond"/>
                <w:b/>
                <w:bCs/>
                <w:color w:val="FEFEFE"/>
              </w:rPr>
              <w:t>protection</w:t>
            </w:r>
            <w:proofErr w:type="spellEnd"/>
            <w:r w:rsidR="00272C3F">
              <w:rPr>
                <w:rFonts w:ascii="Garamond" w:hAnsi="Garamond"/>
                <w:b/>
                <w:bCs/>
                <w:color w:val="FEFEFE"/>
              </w:rPr>
              <w:t xml:space="preserve"> de </w:t>
            </w:r>
            <w:proofErr w:type="spellStart"/>
            <w:r w:rsidR="00272C3F">
              <w:rPr>
                <w:rFonts w:ascii="Garamond" w:hAnsi="Garamond"/>
                <w:b/>
                <w:bCs/>
                <w:color w:val="FEFEFE"/>
              </w:rPr>
              <w:t>l’e</w:t>
            </w:r>
            <w:r w:rsidRPr="009521C0">
              <w:rPr>
                <w:rFonts w:ascii="Garamond" w:hAnsi="Garamond"/>
                <w:b/>
                <w:bCs/>
                <w:color w:val="FEFEFE"/>
              </w:rPr>
              <w:t>nvironment</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0075B9"/>
            <w:tcMar>
              <w:top w:w="80" w:type="dxa"/>
              <w:left w:w="80" w:type="dxa"/>
              <w:bottom w:w="80" w:type="dxa"/>
              <w:right w:w="80" w:type="dxa"/>
            </w:tcMar>
            <w:vAlign w:val="center"/>
          </w:tcPr>
          <w:p w14:paraId="1048B773" w14:textId="660805C8" w:rsidR="0055189A" w:rsidRPr="009521C0" w:rsidRDefault="00B2460F">
            <w:pPr>
              <w:pStyle w:val="TableStyle1"/>
              <w:jc w:val="center"/>
            </w:pPr>
            <w:r>
              <w:rPr>
                <w:rFonts w:ascii="Garamond" w:hAnsi="Garamond"/>
                <w:b w:val="0"/>
                <w:bCs w:val="0"/>
                <w:color w:val="FEFEFE"/>
              </w:rPr>
              <w:t xml:space="preserve">La </w:t>
            </w:r>
            <w:proofErr w:type="spellStart"/>
            <w:r>
              <w:rPr>
                <w:rFonts w:ascii="Garamond" w:hAnsi="Garamond"/>
                <w:b w:val="0"/>
                <w:bCs w:val="0"/>
                <w:color w:val="FEFEFE"/>
              </w:rPr>
              <w:t>question</w:t>
            </w:r>
            <w:proofErr w:type="spellEnd"/>
            <w:r>
              <w:rPr>
                <w:rFonts w:ascii="Garamond" w:hAnsi="Garamond"/>
                <w:b w:val="0"/>
                <w:bCs w:val="0"/>
                <w:color w:val="FEFEFE"/>
              </w:rPr>
              <w:t xml:space="preserve"> en </w:t>
            </w:r>
            <w:proofErr w:type="spellStart"/>
            <w:r>
              <w:rPr>
                <w:rFonts w:ascii="Garamond" w:hAnsi="Garamond"/>
                <w:b w:val="0"/>
                <w:bCs w:val="0"/>
                <w:color w:val="FEFEFE"/>
              </w:rPr>
              <w:t>bref</w:t>
            </w:r>
            <w:proofErr w:type="spellEnd"/>
          </w:p>
        </w:tc>
      </w:tr>
      <w:tr w:rsidR="0055189A" w:rsidRPr="000C52FC" w14:paraId="6119B672" w14:textId="77777777">
        <w:trPr>
          <w:trHeight w:val="120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6BA3BC2" w14:textId="6E2DF1EF" w:rsidR="0055189A" w:rsidRPr="009521C0" w:rsidRDefault="003F3A67">
            <w:pPr>
              <w:pStyle w:val="TableStyle2"/>
              <w:jc w:val="center"/>
            </w:pPr>
            <w:proofErr w:type="spellStart"/>
            <w:r w:rsidRPr="009521C0">
              <w:rPr>
                <w:rFonts w:ascii="Garamond" w:hAnsi="Garamond"/>
                <w:i/>
                <w:iCs/>
              </w:rPr>
              <w:t>Change</w:t>
            </w:r>
            <w:r>
              <w:rPr>
                <w:rFonts w:ascii="Garamond" w:hAnsi="Garamond"/>
                <w:i/>
                <w:iCs/>
              </w:rPr>
              <w:t>ment</w:t>
            </w:r>
            <w:proofErr w:type="spellEnd"/>
            <w:r w:rsidRPr="009521C0">
              <w:rPr>
                <w:rFonts w:ascii="Garamond" w:hAnsi="Garamond"/>
                <w:i/>
                <w:iCs/>
              </w:rPr>
              <w:t xml:space="preserve"> </w:t>
            </w:r>
            <w:proofErr w:type="spellStart"/>
            <w:r w:rsidR="00B000C3" w:rsidRPr="009521C0">
              <w:rPr>
                <w:rFonts w:ascii="Garamond" w:hAnsi="Garamond"/>
                <w:i/>
                <w:iCs/>
              </w:rPr>
              <w:t>Climat</w:t>
            </w:r>
            <w:r>
              <w:rPr>
                <w:rFonts w:ascii="Garamond" w:hAnsi="Garamond"/>
                <w:i/>
                <w:iCs/>
              </w:rPr>
              <w:t>iqu</w:t>
            </w:r>
            <w:r w:rsidR="00B000C3" w:rsidRPr="009521C0">
              <w:rPr>
                <w:rFonts w:ascii="Garamond" w:hAnsi="Garamond"/>
                <w:i/>
                <w:iCs/>
              </w:rPr>
              <w:t>e</w:t>
            </w:r>
            <w:proofErr w:type="spellEnd"/>
            <w:r w:rsidR="00B000C3" w:rsidRPr="009521C0">
              <w:rPr>
                <w:rFonts w:ascii="Garamond" w:hAnsi="Garamond"/>
                <w:i/>
                <w:iCs/>
              </w:rPr>
              <w:t xml:space="preserve">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9375C5" w14:textId="6BD294D5" w:rsidR="0055189A" w:rsidRPr="00582C1A" w:rsidRDefault="00B000C3" w:rsidP="008F572F">
            <w:pPr>
              <w:pStyle w:val="TableStyle2"/>
              <w:jc w:val="both"/>
              <w:rPr>
                <w:rFonts w:ascii="Garamond" w:hAnsi="Garamond"/>
                <w:lang w:val="fr-FR"/>
              </w:rPr>
            </w:pPr>
            <w:r w:rsidRPr="00582C1A">
              <w:rPr>
                <w:rFonts w:ascii="Garamond" w:hAnsi="Garamond"/>
                <w:lang w:val="fr-FR"/>
              </w:rPr>
              <w:t>•</w:t>
            </w:r>
            <w:r w:rsidR="00582C1A" w:rsidRPr="004A7B16">
              <w:rPr>
                <w:rFonts w:ascii="Garamond" w:hAnsi="Garamond"/>
                <w:lang w:val="fr-FR"/>
              </w:rPr>
              <w:t xml:space="preserve"> </w:t>
            </w:r>
            <w:r w:rsidR="00B84C54">
              <w:rPr>
                <w:rFonts w:ascii="Verdana" w:hAnsi="Verdana"/>
                <w:i/>
                <w:iCs/>
                <w:color w:val="373737"/>
                <w:shd w:val="clear" w:color="auto" w:fill="FFFFFF"/>
                <w:lang w:val="fr-FR"/>
              </w:rPr>
              <w:t>« </w:t>
            </w:r>
            <w:r w:rsidR="00B84C54" w:rsidRPr="00875E07">
              <w:rPr>
                <w:rFonts w:ascii="Garamond" w:hAnsi="Garamond" w:cs="Tahoma"/>
                <w:color w:val="auto"/>
                <w:lang w:val="fr-FR"/>
              </w:rPr>
              <w:t>La civilisation requiert de l’énergie, mais l’utilisation de l’énergie ne doit pas détruire la civilisation!</w:t>
            </w:r>
            <w:r w:rsidR="00B84C54" w:rsidRPr="00497A18">
              <w:rPr>
                <w:rFonts w:ascii="Garamond" w:hAnsi="Garamond" w:cs="Tahoma"/>
                <w:color w:val="auto"/>
                <w:lang w:val="fr-FR"/>
              </w:rPr>
              <w:t xml:space="preserve"> </w:t>
            </w:r>
            <w:r w:rsidR="00582C1A" w:rsidRPr="00497A18">
              <w:rPr>
                <w:rFonts w:ascii="Garamond" w:hAnsi="Garamond"/>
                <w:color w:val="auto"/>
                <w:lang w:val="fr-FR"/>
              </w:rPr>
              <w:t>... Il est urgent d'élaborer des politiques afin que, dans les prochaines années, les émissions de dioxyde de carbone et d'autres gaz hautement polluants puissent être considérablement réduites, par exemple en remplaçant les combustibles fossiles et par le développement des sources d'énergie renouvelables</w:t>
            </w:r>
            <w:r w:rsidR="008F572F" w:rsidRPr="00497A18">
              <w:rPr>
                <w:rFonts w:ascii="Garamond" w:hAnsi="Garamond"/>
                <w:color w:val="auto"/>
                <w:lang w:val="fr-FR"/>
              </w:rPr>
              <w:t> </w:t>
            </w:r>
            <w:r w:rsidR="00582C1A" w:rsidRPr="004A7B16">
              <w:rPr>
                <w:rFonts w:ascii="Garamond" w:hAnsi="Garamond"/>
                <w:lang w:val="fr-FR"/>
              </w:rPr>
              <w:t xml:space="preserve">» </w:t>
            </w:r>
            <w:r w:rsidR="00DE1119">
              <w:rPr>
                <w:rFonts w:ascii="Verdana" w:hAnsi="Verdana"/>
                <w:i/>
                <w:iCs/>
                <w:color w:val="373737"/>
                <w:shd w:val="clear" w:color="auto" w:fill="FFFFFF"/>
                <w:lang w:val="fr-FR"/>
              </w:rPr>
              <w:t>…</w:t>
            </w:r>
            <w:r w:rsidR="00DE1119" w:rsidRPr="00DE1119">
              <w:rPr>
                <w:rFonts w:ascii="Verdana" w:hAnsi="Verdana"/>
                <w:color w:val="373737"/>
                <w:shd w:val="clear" w:color="auto" w:fill="FFFFFF"/>
                <w:lang w:val="fr-FR"/>
              </w:rPr>
              <w:t>.</w:t>
            </w:r>
            <w:r w:rsidR="00DE1119" w:rsidRPr="004A7B16">
              <w:rPr>
                <w:rFonts w:ascii="Garamond" w:hAnsi="Garamond"/>
                <w:lang w:val="fr-FR"/>
              </w:rPr>
              <w:t xml:space="preserve"> </w:t>
            </w:r>
            <w:r w:rsidR="00582C1A" w:rsidRPr="004A7B16">
              <w:rPr>
                <w:rFonts w:ascii="Garamond" w:hAnsi="Garamond"/>
                <w:lang w:val="fr-FR"/>
              </w:rPr>
              <w:t>(</w:t>
            </w:r>
            <w:r w:rsidR="00582C1A" w:rsidRPr="00D14D23">
              <w:rPr>
                <w:rFonts w:ascii="Garamond" w:hAnsi="Garamond"/>
                <w:color w:val="auto"/>
                <w:lang w:val="fr-FR"/>
              </w:rPr>
              <w:t xml:space="preserve">Pape François, </w:t>
            </w:r>
            <w:r w:rsidR="00D14D23" w:rsidRPr="00D14D23">
              <w:rPr>
                <w:rFonts w:ascii="Garamond" w:hAnsi="Garamond"/>
                <w:color w:val="auto"/>
                <w:lang w:val="fr-FR"/>
              </w:rPr>
              <w:t>dans le cadre du</w:t>
            </w:r>
            <w:r w:rsidR="00582C1A" w:rsidRPr="00D14D23">
              <w:rPr>
                <w:rFonts w:ascii="Garamond" w:hAnsi="Garamond"/>
                <w:color w:val="auto"/>
                <w:lang w:val="fr-FR"/>
              </w:rPr>
              <w:t xml:space="preserve"> </w:t>
            </w:r>
            <w:r w:rsidR="00D14D23" w:rsidRPr="00D14D23">
              <w:rPr>
                <w:rFonts w:ascii="Garamond" w:hAnsi="Garamond"/>
                <w:i/>
                <w:iCs/>
                <w:color w:val="auto"/>
                <w:shd w:val="clear" w:color="auto" w:fill="FFFFFF"/>
                <w:lang w:val="fr-FR"/>
              </w:rPr>
              <w:t xml:space="preserve">Dialogue </w:t>
            </w:r>
            <w:r w:rsidR="00D14D23" w:rsidRPr="00D14D23">
              <w:rPr>
                <w:rFonts w:ascii="Garamond" w:hAnsi="Garamond"/>
                <w:i/>
                <w:iCs/>
                <w:color w:val="646464"/>
                <w:shd w:val="clear" w:color="auto" w:fill="FFFFFF"/>
                <w:lang w:val="fr-FR"/>
              </w:rPr>
              <w:t>sur la transition énergétique et la protection de la maison commune</w:t>
            </w:r>
            <w:r w:rsidR="00582C1A" w:rsidRPr="004A7B16">
              <w:rPr>
                <w:rFonts w:ascii="Garamond" w:hAnsi="Garamond"/>
                <w:lang w:val="fr-FR"/>
              </w:rPr>
              <w:t>, Cité du Vatican, 14 juin 2019).</w:t>
            </w:r>
          </w:p>
        </w:tc>
      </w:tr>
      <w:tr w:rsidR="0055189A" w:rsidRPr="000C52FC" w14:paraId="11C86C16"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2790FE0" w14:textId="10D3FC77" w:rsidR="0055189A" w:rsidRPr="009521C0" w:rsidRDefault="00B000C3">
            <w:pPr>
              <w:pStyle w:val="TableStyle2"/>
              <w:jc w:val="center"/>
            </w:pPr>
            <w:r w:rsidRPr="009521C0">
              <w:rPr>
                <w:rFonts w:ascii="Garamond" w:hAnsi="Garamond"/>
                <w:i/>
                <w:iCs/>
              </w:rPr>
              <w:t xml:space="preserve">Exploitation </w:t>
            </w:r>
            <w:r w:rsidR="003F3A67">
              <w:rPr>
                <w:rFonts w:ascii="Garamond" w:hAnsi="Garamond"/>
                <w:i/>
                <w:iCs/>
              </w:rPr>
              <w:t>de l’e</w:t>
            </w:r>
            <w:r w:rsidRPr="009521C0">
              <w:rPr>
                <w:rFonts w:ascii="Garamond" w:hAnsi="Garamond"/>
                <w:i/>
                <w:iCs/>
              </w:rPr>
              <w:t>nviron</w:t>
            </w:r>
            <w:r w:rsidR="003F3A67">
              <w:rPr>
                <w:rFonts w:ascii="Garamond" w:hAnsi="Garamond"/>
                <w:i/>
                <w:iCs/>
              </w:rPr>
              <w:t>ne</w:t>
            </w:r>
            <w:r w:rsidRPr="009521C0">
              <w:rPr>
                <w:rFonts w:ascii="Garamond" w:hAnsi="Garamond"/>
                <w:i/>
                <w:iCs/>
              </w:rPr>
              <w:t>ment</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62E3C2" w14:textId="4A669E30" w:rsidR="0055189A" w:rsidRPr="00491AE7" w:rsidRDefault="00491AE7" w:rsidP="00DC2571">
            <w:pPr>
              <w:pStyle w:val="TableStyle2"/>
              <w:jc w:val="both"/>
              <w:rPr>
                <w:rFonts w:ascii="Garamond" w:hAnsi="Garamond"/>
                <w:lang w:val="fr-FR"/>
              </w:rPr>
            </w:pPr>
            <w:r w:rsidRPr="004A7B16">
              <w:rPr>
                <w:rFonts w:ascii="Garamond" w:hAnsi="Garamond"/>
                <w:lang w:val="fr-FR"/>
              </w:rPr>
              <w:t>La mission chrétienne est de chérir et de conserver la Création en tant que don de Dieu. L</w:t>
            </w:r>
            <w:r>
              <w:rPr>
                <w:rFonts w:ascii="Garamond" w:hAnsi="Garamond"/>
                <w:lang w:val="fr-FR"/>
              </w:rPr>
              <w:t>a DSE</w:t>
            </w:r>
            <w:r w:rsidRPr="004A7B16">
              <w:rPr>
                <w:rFonts w:ascii="Garamond" w:hAnsi="Garamond"/>
                <w:lang w:val="fr-FR"/>
              </w:rPr>
              <w:t xml:space="preserve"> condamne le non-respect des normes écologiques, d'autant plus que les coûts de consommation et de pollution incombent souvent aux personnes vulnérables qui n'ont joué que peu ou pas de rôle dans les pratiques non durables.</w:t>
            </w:r>
          </w:p>
        </w:tc>
      </w:tr>
      <w:tr w:rsidR="0055189A" w:rsidRPr="000C52FC" w14:paraId="66521BE7"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0E73CF7" w14:textId="16BD6887" w:rsidR="0055189A" w:rsidRPr="003F3A67" w:rsidRDefault="003F3A67">
            <w:pPr>
              <w:pStyle w:val="TableStyle2"/>
              <w:jc w:val="center"/>
              <w:rPr>
                <w:lang w:val="fr-FR"/>
              </w:rPr>
            </w:pPr>
            <w:r w:rsidRPr="003F3A67">
              <w:rPr>
                <w:rFonts w:ascii="Garamond" w:hAnsi="Garamond"/>
                <w:i/>
                <w:iCs/>
                <w:lang w:val="fr-FR"/>
              </w:rPr>
              <w:t xml:space="preserve">Matières premières agricoles et </w:t>
            </w:r>
            <w:r>
              <w:rPr>
                <w:rFonts w:ascii="Garamond" w:hAnsi="Garamond"/>
                <w:i/>
                <w:iCs/>
                <w:lang w:val="fr-FR"/>
              </w:rPr>
              <w:t>alimentation</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21AB9AE" w14:textId="7838F99C" w:rsidR="0055189A" w:rsidRPr="00491AE7" w:rsidRDefault="00B000C3" w:rsidP="00DC2571">
            <w:pPr>
              <w:pStyle w:val="TableStyle2"/>
              <w:jc w:val="both"/>
              <w:rPr>
                <w:rFonts w:ascii="Garamond" w:hAnsi="Garamond"/>
                <w:lang w:val="fr-FR"/>
              </w:rPr>
            </w:pPr>
            <w:r w:rsidRPr="00491AE7">
              <w:rPr>
                <w:rFonts w:ascii="Garamond" w:hAnsi="Garamond"/>
                <w:lang w:val="fr-FR"/>
              </w:rPr>
              <w:t xml:space="preserve">• </w:t>
            </w:r>
            <w:r w:rsidR="00491AE7" w:rsidRPr="004A7B16">
              <w:rPr>
                <w:rFonts w:ascii="Garamond" w:hAnsi="Garamond"/>
                <w:lang w:val="fr-FR"/>
              </w:rPr>
              <w:t xml:space="preserve">Le droit à l'alimentation, comme le droit à l'eau, est enraciné dans la dignité de la personne humaine. Sa disponibilité et son approvisionnement sont un impératif éthique qui l'emporte sur la logique purement économique et rend la spéculation sur les matières premières </w:t>
            </w:r>
            <w:r w:rsidR="00491AE7">
              <w:rPr>
                <w:rFonts w:ascii="Garamond" w:hAnsi="Garamond"/>
                <w:lang w:val="fr-FR"/>
              </w:rPr>
              <w:t>indéfend</w:t>
            </w:r>
            <w:r w:rsidR="00491AE7" w:rsidRPr="004A7B16">
              <w:rPr>
                <w:rFonts w:ascii="Garamond" w:hAnsi="Garamond"/>
                <w:lang w:val="fr-FR"/>
              </w:rPr>
              <w:t>able.</w:t>
            </w:r>
            <w:r w:rsidR="002C28C4">
              <w:rPr>
                <w:rFonts w:ascii="Garamond" w:hAnsi="Garamond"/>
                <w:lang w:val="fr-FR"/>
              </w:rPr>
              <w:t xml:space="preserve"> </w:t>
            </w:r>
            <w:r w:rsidR="00491AE7">
              <w:rPr>
                <w:rFonts w:ascii="Garamond" w:hAnsi="Garamond"/>
                <w:lang w:val="fr-FR"/>
              </w:rPr>
              <w:lastRenderedPageBreak/>
              <w:t>Encourager</w:t>
            </w:r>
            <w:r w:rsidR="00491AE7" w:rsidRPr="004A7B16">
              <w:rPr>
                <w:rFonts w:ascii="Garamond" w:hAnsi="Garamond"/>
                <w:lang w:val="fr-FR"/>
              </w:rPr>
              <w:t xml:space="preserve"> la science de la production alimentaire ne devrait pas privilégier les puissants dans la distribution et l'util</w:t>
            </w:r>
            <w:r w:rsidR="002C28C4">
              <w:rPr>
                <w:rFonts w:ascii="Garamond" w:hAnsi="Garamond"/>
                <w:lang w:val="fr-FR"/>
              </w:rPr>
              <w:t>i</w:t>
            </w:r>
            <w:r w:rsidR="00491AE7" w:rsidRPr="004A7B16">
              <w:rPr>
                <w:rFonts w:ascii="Garamond" w:hAnsi="Garamond"/>
                <w:lang w:val="fr-FR"/>
              </w:rPr>
              <w:t>sation des terres.</w:t>
            </w:r>
          </w:p>
        </w:tc>
      </w:tr>
      <w:tr w:rsidR="0055189A" w:rsidRPr="000C52FC" w14:paraId="1EA75D4E"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70568FF" w14:textId="7AE970D4" w:rsidR="0055189A" w:rsidRPr="009521C0" w:rsidRDefault="002C28C4">
            <w:pPr>
              <w:pStyle w:val="TableStyle2"/>
              <w:jc w:val="center"/>
            </w:pPr>
            <w:proofErr w:type="spellStart"/>
            <w:r>
              <w:rPr>
                <w:rFonts w:ascii="Garamond" w:hAnsi="Garamond"/>
                <w:i/>
                <w:iCs/>
              </w:rPr>
              <w:lastRenderedPageBreak/>
              <w:t>Ingéniérie</w:t>
            </w:r>
            <w:proofErr w:type="spellEnd"/>
            <w:r>
              <w:rPr>
                <w:rFonts w:ascii="Garamond" w:hAnsi="Garamond"/>
                <w:i/>
                <w:iCs/>
              </w:rPr>
              <w:t xml:space="preserve"> verte / </w:t>
            </w:r>
            <w:proofErr w:type="spellStart"/>
            <w:r>
              <w:rPr>
                <w:rFonts w:ascii="Garamond" w:hAnsi="Garamond"/>
                <w:i/>
                <w:iCs/>
              </w:rPr>
              <w:t>génétique</w:t>
            </w:r>
            <w:proofErr w:type="spellEnd"/>
            <w:r>
              <w:rPr>
                <w:rFonts w:ascii="Garamond" w:hAnsi="Garamond"/>
                <w:i/>
                <w:iCs/>
              </w:rPr>
              <w:t xml:space="preserve">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99F70C" w14:textId="3C4CC67C" w:rsidR="0055189A" w:rsidRPr="00491AE7" w:rsidRDefault="00B000C3" w:rsidP="00DC2571">
            <w:pPr>
              <w:pStyle w:val="TableStyle2"/>
              <w:jc w:val="both"/>
              <w:rPr>
                <w:rFonts w:ascii="Garamond" w:hAnsi="Garamond"/>
                <w:lang w:val="fr-FR"/>
              </w:rPr>
            </w:pPr>
            <w:r w:rsidRPr="00491AE7">
              <w:rPr>
                <w:rFonts w:ascii="Garamond" w:hAnsi="Garamond"/>
                <w:lang w:val="fr-FR"/>
              </w:rPr>
              <w:t xml:space="preserve">• </w:t>
            </w:r>
            <w:r w:rsidR="00491AE7" w:rsidRPr="004A7B16">
              <w:rPr>
                <w:rFonts w:ascii="Garamond" w:hAnsi="Garamond"/>
                <w:lang w:val="fr-FR"/>
              </w:rPr>
              <w:t xml:space="preserve">Un potentiel de conflit éthique existe à au moins plusieurs niveaux : les risques environnementaux et sanitaires non encore définis avec précision par les nouvelles technologies ; sa relation avec </w:t>
            </w:r>
            <w:r w:rsidR="00491AE7">
              <w:rPr>
                <w:rFonts w:ascii="Garamond" w:hAnsi="Garamond"/>
                <w:lang w:val="fr-FR"/>
              </w:rPr>
              <w:t>les cultures</w:t>
            </w:r>
            <w:r w:rsidR="00491AE7" w:rsidRPr="004A7B16">
              <w:rPr>
                <w:rFonts w:ascii="Garamond" w:hAnsi="Garamond"/>
                <w:lang w:val="fr-FR"/>
              </w:rPr>
              <w:t xml:space="preserve"> végétale</w:t>
            </w:r>
            <w:r w:rsidR="00491AE7">
              <w:rPr>
                <w:rFonts w:ascii="Garamond" w:hAnsi="Garamond"/>
                <w:lang w:val="fr-FR"/>
              </w:rPr>
              <w:t>s</w:t>
            </w:r>
            <w:r w:rsidR="00491AE7" w:rsidRPr="004A7B16">
              <w:rPr>
                <w:rFonts w:ascii="Garamond" w:hAnsi="Garamond"/>
                <w:lang w:val="fr-FR"/>
              </w:rPr>
              <w:t xml:space="preserve"> traditionnelle</w:t>
            </w:r>
            <w:r w:rsidR="00491AE7">
              <w:rPr>
                <w:rFonts w:ascii="Garamond" w:hAnsi="Garamond"/>
                <w:lang w:val="fr-FR"/>
              </w:rPr>
              <w:t>s</w:t>
            </w:r>
            <w:r w:rsidR="00491AE7" w:rsidRPr="004A7B16">
              <w:rPr>
                <w:rFonts w:ascii="Garamond" w:hAnsi="Garamond"/>
                <w:lang w:val="fr-FR"/>
              </w:rPr>
              <w:t>; et les conséquences pour la sécurité alimentaire, en particulier dans les pays en développement où des groupes multinationaux font breveter des semences pour dominer le marché.</w:t>
            </w:r>
          </w:p>
        </w:tc>
      </w:tr>
      <w:tr w:rsidR="0055189A" w:rsidRPr="006A4CC7" w14:paraId="08EAAF0E"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5B339ED" w14:textId="44282EAF" w:rsidR="0055189A" w:rsidRPr="00B10F73" w:rsidRDefault="00B10F73">
            <w:pPr>
              <w:pStyle w:val="TableStyle2"/>
              <w:jc w:val="center"/>
              <w:rPr>
                <w:lang w:val="fr-FR"/>
              </w:rPr>
            </w:pPr>
            <w:r w:rsidRPr="00B10F73">
              <w:rPr>
                <w:rFonts w:ascii="Garamond" w:hAnsi="Garamond"/>
                <w:i/>
                <w:iCs/>
                <w:lang w:val="fr-FR"/>
              </w:rPr>
              <w:t>Produits chimiques dangereux</w:t>
            </w:r>
            <w:r w:rsidRPr="004A7B16">
              <w:rPr>
                <w:rFonts w:ascii="Garamond" w:hAnsi="Garamond"/>
                <w:lang w:val="fr-FR"/>
              </w:rPr>
              <w:t xml:space="preserve"> </w:t>
            </w:r>
            <w:r w:rsidRPr="00B10F73">
              <w:rPr>
                <w:rFonts w:ascii="Garamond" w:hAnsi="Garamond"/>
                <w:i/>
                <w:iCs/>
                <w:lang w:val="fr-FR"/>
              </w:rPr>
              <w:t>et substances nuisibles pour le climat</w:t>
            </w:r>
            <w:r>
              <w:rPr>
                <w:rFonts w:ascii="Garamond" w:hAnsi="Garamond"/>
                <w:lang w:val="fr-FR"/>
              </w:rPr>
              <w:t xml:space="preserve">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C2029B" w14:textId="15EB1391" w:rsidR="0055189A" w:rsidRPr="004456FD" w:rsidRDefault="00B000C3" w:rsidP="00DC2571">
            <w:pPr>
              <w:pStyle w:val="TableStyle2"/>
              <w:jc w:val="both"/>
              <w:rPr>
                <w:rFonts w:ascii="Garamond" w:hAnsi="Garamond"/>
                <w:lang w:val="fr-FR"/>
              </w:rPr>
            </w:pPr>
            <w:r w:rsidRPr="004456FD">
              <w:rPr>
                <w:rFonts w:ascii="Garamond" w:hAnsi="Garamond"/>
                <w:lang w:val="fr-FR"/>
              </w:rPr>
              <w:t xml:space="preserve">• </w:t>
            </w:r>
            <w:r w:rsidR="004456FD" w:rsidRPr="004A7B16">
              <w:rPr>
                <w:rFonts w:ascii="Garamond" w:hAnsi="Garamond"/>
                <w:lang w:val="fr-FR"/>
              </w:rPr>
              <w:t xml:space="preserve">Les produits chimiques dangereux constituent une menace pour l'humanité et l'environnement. Les déchets toxiques et la contamination des écosystèmes </w:t>
            </w:r>
            <w:r w:rsidR="004456FD">
              <w:rPr>
                <w:rFonts w:ascii="Garamond" w:hAnsi="Garamond"/>
                <w:lang w:val="fr-FR"/>
              </w:rPr>
              <w:t>abîm</w:t>
            </w:r>
            <w:r w:rsidR="004456FD" w:rsidRPr="004A7B16">
              <w:rPr>
                <w:rFonts w:ascii="Garamond" w:hAnsi="Garamond"/>
                <w:lang w:val="fr-FR"/>
              </w:rPr>
              <w:t xml:space="preserve">ent la création, minent la santé humaine et laissent des résidus qui auront des conséquences </w:t>
            </w:r>
            <w:r w:rsidR="004456FD">
              <w:rPr>
                <w:rFonts w:ascii="Garamond" w:hAnsi="Garamond"/>
                <w:lang w:val="fr-FR"/>
              </w:rPr>
              <w:t>incalcula</w:t>
            </w:r>
            <w:r w:rsidR="004456FD" w:rsidRPr="004A7B16">
              <w:rPr>
                <w:rFonts w:ascii="Garamond" w:hAnsi="Garamond"/>
                <w:lang w:val="fr-FR"/>
              </w:rPr>
              <w:t>bles pour les générations futures.</w:t>
            </w:r>
          </w:p>
        </w:tc>
      </w:tr>
      <w:tr w:rsidR="0055189A" w:rsidRPr="000C52FC" w14:paraId="4C6CEE32" w14:textId="77777777">
        <w:trPr>
          <w:trHeight w:val="72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E4A6F26" w14:textId="03416277" w:rsidR="0055189A" w:rsidRPr="00B10F73" w:rsidRDefault="00B10F73">
            <w:pPr>
              <w:pStyle w:val="TableStyle2"/>
              <w:jc w:val="center"/>
              <w:rPr>
                <w:lang w:val="fr-FR"/>
              </w:rPr>
            </w:pPr>
            <w:r w:rsidRPr="00B10F73">
              <w:rPr>
                <w:rFonts w:ascii="Garamond" w:hAnsi="Garamond"/>
                <w:i/>
                <w:iCs/>
                <w:lang w:val="fr-FR"/>
              </w:rPr>
              <w:t xml:space="preserve">Mines et matières </w:t>
            </w:r>
            <w:r w:rsidR="008A7793" w:rsidRPr="00B10F73">
              <w:rPr>
                <w:rFonts w:ascii="Garamond" w:hAnsi="Garamond"/>
                <w:i/>
                <w:iCs/>
                <w:lang w:val="fr-FR"/>
              </w:rPr>
              <w:t>premières</w:t>
            </w:r>
            <w:r w:rsidRPr="00B10F73">
              <w:rPr>
                <w:rFonts w:ascii="Garamond" w:hAnsi="Garamond"/>
                <w:i/>
                <w:iCs/>
                <w:lang w:val="fr-FR"/>
              </w:rPr>
              <w:t xml:space="preserve"> minérale</w:t>
            </w:r>
            <w:r>
              <w:rPr>
                <w:rFonts w:ascii="Garamond" w:hAnsi="Garamond"/>
                <w:i/>
                <w:iCs/>
                <w:lang w:val="fr-FR"/>
              </w:rPr>
              <w:t xml:space="preserve">s </w:t>
            </w:r>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96CE15" w14:textId="2783A156" w:rsidR="0055189A" w:rsidRPr="004456FD" w:rsidRDefault="00B000C3" w:rsidP="00DC2571">
            <w:pPr>
              <w:pStyle w:val="TableStyle2"/>
              <w:jc w:val="both"/>
              <w:rPr>
                <w:rFonts w:ascii="Garamond" w:hAnsi="Garamond"/>
                <w:lang w:val="fr-FR"/>
              </w:rPr>
            </w:pPr>
            <w:r w:rsidRPr="004456FD">
              <w:rPr>
                <w:rFonts w:ascii="Garamond" w:hAnsi="Garamond"/>
                <w:lang w:val="fr-FR"/>
              </w:rPr>
              <w:t xml:space="preserve">• </w:t>
            </w:r>
            <w:r w:rsidR="004456FD" w:rsidRPr="004A7B16">
              <w:rPr>
                <w:rFonts w:ascii="Garamond" w:hAnsi="Garamond"/>
                <w:lang w:val="fr-FR"/>
              </w:rPr>
              <w:t>Les matières premières minérales sont indispensables à l'économie moderne. Cependant l'extraction peut entraîner une</w:t>
            </w:r>
            <w:r w:rsidR="004456FD">
              <w:rPr>
                <w:rFonts w:ascii="Garamond" w:hAnsi="Garamond"/>
                <w:lang w:val="fr-FR"/>
              </w:rPr>
              <w:t xml:space="preserve"> </w:t>
            </w:r>
            <w:r w:rsidR="004456FD" w:rsidRPr="004A7B16">
              <w:rPr>
                <w:rFonts w:ascii="Garamond" w:hAnsi="Garamond"/>
                <w:lang w:val="fr-FR"/>
              </w:rPr>
              <w:t xml:space="preserve">conduite </w:t>
            </w:r>
            <w:r w:rsidR="004456FD">
              <w:rPr>
                <w:rFonts w:ascii="Garamond" w:hAnsi="Garamond"/>
                <w:lang w:val="fr-FR"/>
              </w:rPr>
              <w:t>nuisible pour l’</w:t>
            </w:r>
            <w:r w:rsidR="004456FD" w:rsidRPr="004A7B16">
              <w:rPr>
                <w:rFonts w:ascii="Garamond" w:hAnsi="Garamond"/>
                <w:lang w:val="fr-FR"/>
              </w:rPr>
              <w:t>environnement ou des violations des droits fondamentaux du travail, en particulier dans les pays en développement où l'exploitation minière est souvent au cœur de conflits.</w:t>
            </w:r>
          </w:p>
        </w:tc>
      </w:tr>
      <w:tr w:rsidR="0055189A" w:rsidRPr="000C52FC" w14:paraId="1BA0F3C0" w14:textId="77777777">
        <w:trPr>
          <w:trHeight w:val="965"/>
        </w:trPr>
        <w:tc>
          <w:tcPr>
            <w:tcW w:w="176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9FAC3AB" w14:textId="12465985" w:rsidR="0055189A" w:rsidRPr="009521C0" w:rsidRDefault="008A7793">
            <w:pPr>
              <w:pStyle w:val="TableStyle2"/>
              <w:jc w:val="center"/>
            </w:pPr>
            <w:r>
              <w:rPr>
                <w:rFonts w:ascii="Garamond" w:hAnsi="Garamond"/>
                <w:i/>
                <w:iCs/>
              </w:rPr>
              <w:t xml:space="preserve">Eau </w:t>
            </w:r>
            <w:proofErr w:type="spellStart"/>
            <w:r>
              <w:rPr>
                <w:rFonts w:ascii="Garamond" w:hAnsi="Garamond"/>
                <w:i/>
                <w:iCs/>
              </w:rPr>
              <w:t>propre</w:t>
            </w:r>
            <w:proofErr w:type="spellEnd"/>
          </w:p>
        </w:tc>
        <w:tc>
          <w:tcPr>
            <w:tcW w:w="77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311FE1" w14:textId="0E442233" w:rsidR="0055189A" w:rsidRPr="004456FD" w:rsidRDefault="004456FD" w:rsidP="00645921">
            <w:pPr>
              <w:pStyle w:val="TableStyle2"/>
              <w:jc w:val="both"/>
              <w:rPr>
                <w:lang w:val="fr-FR"/>
              </w:rPr>
            </w:pPr>
            <w:r w:rsidRPr="004A7B16">
              <w:rPr>
                <w:rFonts w:ascii="Garamond" w:hAnsi="Garamond"/>
                <w:lang w:val="fr-FR"/>
              </w:rPr>
              <w:t>• «</w:t>
            </w:r>
            <w:r w:rsidR="00F727FA">
              <w:rPr>
                <w:rFonts w:ascii="Garamond" w:hAnsi="Garamond"/>
                <w:lang w:val="fr-FR"/>
              </w:rPr>
              <w:t xml:space="preserve"> </w:t>
            </w:r>
            <w:r w:rsidR="00F727FA" w:rsidRPr="00F727FA">
              <w:rPr>
                <w:rFonts w:ascii="Garamond" w:hAnsi="Garamond"/>
                <w:lang w:val="fr-FR"/>
              </w:rPr>
              <w:t>Le droit à l'eau, comme tous les droits de l'homme, se base sur la dignité humaine et non pas sur des évaluations de type purement quantitatif, qui ne considèrent l'eau que comme un bien économique. Sans eau, la vie est menacée. Le droit à l'eau est donc un droit universel et inaliénable</w:t>
            </w:r>
            <w:r w:rsidR="00F727FA">
              <w:rPr>
                <w:lang w:val="fr-FR"/>
              </w:rPr>
              <w:t xml:space="preserve"> </w:t>
            </w:r>
            <w:r w:rsidRPr="004A7B16">
              <w:rPr>
                <w:rFonts w:ascii="Garamond" w:hAnsi="Garamond"/>
                <w:lang w:val="fr-FR"/>
              </w:rPr>
              <w:t>» (</w:t>
            </w:r>
            <w:r w:rsidRPr="00582C1A">
              <w:rPr>
                <w:rFonts w:ascii="Garamond" w:hAnsi="Garamond"/>
                <w:i/>
                <w:iCs/>
                <w:lang w:val="fr-FR"/>
              </w:rPr>
              <w:t>Compendium</w:t>
            </w:r>
            <w:r w:rsidRPr="004A7B16">
              <w:rPr>
                <w:rFonts w:ascii="Garamond" w:hAnsi="Garamond"/>
                <w:lang w:val="fr-FR"/>
              </w:rPr>
              <w:t>, n. 485).</w:t>
            </w:r>
          </w:p>
        </w:tc>
      </w:tr>
    </w:tbl>
    <w:p w14:paraId="08B3CDB7" w14:textId="77777777" w:rsidR="0055189A" w:rsidRPr="004456FD" w:rsidRDefault="00B000C3">
      <w:pPr>
        <w:pStyle w:val="Body"/>
        <w:rPr>
          <w:lang w:val="fr-FR"/>
        </w:rPr>
      </w:pPr>
      <w:r w:rsidRPr="004456FD">
        <w:rPr>
          <w:rFonts w:ascii="Arial Unicode MS" w:eastAsia="Arial Unicode MS" w:hAnsi="Arial Unicode MS" w:cs="Arial Unicode MS"/>
          <w:b w:val="0"/>
          <w:bCs w:val="0"/>
          <w:lang w:val="fr-FR"/>
        </w:rPr>
        <w:br w:type="page"/>
      </w:r>
    </w:p>
    <w:p w14:paraId="74E7AB76" w14:textId="39D86A5E" w:rsidR="0055189A" w:rsidRPr="002A6029"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rPr>
          <w:smallCaps/>
          <w:u w:val="single"/>
          <w:lang w:val="fr-FR"/>
        </w:rPr>
      </w:pPr>
      <w:r w:rsidRPr="005A5475">
        <w:rPr>
          <w:smallCaps/>
          <w:color w:val="auto"/>
          <w:lang w:val="fr-FR"/>
        </w:rPr>
        <w:lastRenderedPageBreak/>
        <w:t xml:space="preserve">Mensuram Bonam: </w:t>
      </w:r>
      <w:r w:rsidRPr="002A6029">
        <w:rPr>
          <w:smallCaps/>
          <w:lang w:val="fr-FR"/>
        </w:rPr>
        <w:t>Bibliograph</w:t>
      </w:r>
      <w:r w:rsidR="002A6029" w:rsidRPr="002A6029">
        <w:rPr>
          <w:smallCaps/>
          <w:lang w:val="fr-FR"/>
        </w:rPr>
        <w:t>ie sé</w:t>
      </w:r>
      <w:r w:rsidR="003F7A6B">
        <w:rPr>
          <w:smallCaps/>
          <w:lang w:val="fr-FR"/>
        </w:rPr>
        <w:t>l</w:t>
      </w:r>
      <w:r w:rsidR="002A6029">
        <w:rPr>
          <w:smallCaps/>
          <w:lang w:val="fr-FR"/>
        </w:rPr>
        <w:t>ective</w:t>
      </w:r>
    </w:p>
    <w:p w14:paraId="0746C6F6" w14:textId="6AA513E6" w:rsidR="0083567E" w:rsidRPr="0083567E" w:rsidRDefault="00C205ED" w:rsidP="0083567E">
      <w:pPr>
        <w:rPr>
          <w:b/>
          <w:bCs/>
          <w:lang w:val="fr-FR"/>
        </w:rPr>
      </w:pPr>
      <w:r w:rsidRPr="0083567E">
        <w:rPr>
          <w:b/>
          <w:bCs/>
          <w:lang w:val="fr-FR"/>
        </w:rPr>
        <w:t xml:space="preserve">Sources principales dans les Ecritures </w:t>
      </w:r>
    </w:p>
    <w:p w14:paraId="5DE6F064" w14:textId="07BCA19B" w:rsidR="00C205ED" w:rsidRPr="0083567E" w:rsidRDefault="00C205ED" w:rsidP="0083567E">
      <w:pPr>
        <w:pStyle w:val="Paragraphedeliste"/>
        <w:numPr>
          <w:ilvl w:val="0"/>
          <w:numId w:val="7"/>
        </w:numPr>
        <w:rPr>
          <w:lang w:val="fr-FR"/>
        </w:rPr>
      </w:pPr>
      <w:proofErr w:type="spellStart"/>
      <w:r w:rsidRPr="00C205ED">
        <w:rPr>
          <w:lang w:val="fr-FR"/>
        </w:rPr>
        <w:t>Génèse</w:t>
      </w:r>
      <w:proofErr w:type="spellEnd"/>
      <w:r w:rsidRPr="00C205ED">
        <w:rPr>
          <w:lang w:val="fr-FR"/>
        </w:rPr>
        <w:t xml:space="preserve"> 2: 15, 1:26-27 – sur le souci à la maison commune</w:t>
      </w:r>
    </w:p>
    <w:p w14:paraId="7FA10D95" w14:textId="77777777" w:rsidR="00C205ED" w:rsidRPr="00C205ED" w:rsidRDefault="00C205ED" w:rsidP="00C205ED">
      <w:pPr>
        <w:pStyle w:val="Paragraphedeliste"/>
        <w:numPr>
          <w:ilvl w:val="0"/>
          <w:numId w:val="7"/>
        </w:numPr>
      </w:pPr>
      <w:r w:rsidRPr="00C205ED">
        <w:t xml:space="preserve">Matthieu 5: 3-12 </w:t>
      </w:r>
      <w:proofErr w:type="spellStart"/>
      <w:r w:rsidRPr="00C205ED">
        <w:rPr>
          <w:i/>
          <w:iCs/>
        </w:rPr>
        <w:t>Béatitudes</w:t>
      </w:r>
      <w:proofErr w:type="spellEnd"/>
      <w:r w:rsidRPr="00C205ED">
        <w:t xml:space="preserve">; 7: 17-19; </w:t>
      </w:r>
    </w:p>
    <w:p w14:paraId="032016E4" w14:textId="1226E076" w:rsidR="00C205ED" w:rsidRPr="0083567E" w:rsidRDefault="00C205ED" w:rsidP="0083567E">
      <w:pPr>
        <w:pStyle w:val="Paragraphedeliste"/>
        <w:ind w:left="196"/>
        <w:rPr>
          <w:lang w:val="fr-FR"/>
        </w:rPr>
      </w:pPr>
      <w:r w:rsidRPr="00C205ED">
        <w:rPr>
          <w:lang w:val="fr-FR"/>
        </w:rPr>
        <w:t xml:space="preserve">13 “Paraboles du Royaume”: Parabole du </w:t>
      </w:r>
      <w:r w:rsidRPr="00C205ED">
        <w:rPr>
          <w:i/>
          <w:iCs/>
          <w:lang w:val="fr-FR"/>
        </w:rPr>
        <w:t>Trésor caché</w:t>
      </w:r>
      <w:r w:rsidRPr="00C205ED">
        <w:rPr>
          <w:lang w:val="fr-FR"/>
        </w:rPr>
        <w:t xml:space="preserve"> (13: 44); Parabole de la </w:t>
      </w:r>
      <w:r w:rsidRPr="00C205ED">
        <w:rPr>
          <w:i/>
          <w:iCs/>
          <w:lang w:val="fr-FR"/>
        </w:rPr>
        <w:t>perle de grand prix</w:t>
      </w:r>
      <w:r w:rsidRPr="00C205ED">
        <w:rPr>
          <w:lang w:val="fr-FR"/>
        </w:rPr>
        <w:t xml:space="preserve"> (13: 45-46); </w:t>
      </w:r>
      <w:r w:rsidR="0083567E" w:rsidRPr="005A5475">
        <w:rPr>
          <w:color w:val="auto"/>
          <w:lang w:val="fr-FR"/>
        </w:rPr>
        <w:t xml:space="preserve">Parabole </w:t>
      </w:r>
      <w:r w:rsidR="005A5475" w:rsidRPr="005A5475">
        <w:rPr>
          <w:color w:val="auto"/>
          <w:lang w:val="fr-FR"/>
        </w:rPr>
        <w:t>des vignerons</w:t>
      </w:r>
      <w:r w:rsidR="0083567E" w:rsidRPr="005A5475">
        <w:rPr>
          <w:color w:val="auto"/>
          <w:lang w:val="fr-FR"/>
        </w:rPr>
        <w:t xml:space="preserve"> (21</w:t>
      </w:r>
      <w:r w:rsidR="0083567E" w:rsidRPr="0083567E">
        <w:rPr>
          <w:lang w:val="fr-FR"/>
        </w:rPr>
        <w:t xml:space="preserve">: 33-45); </w:t>
      </w:r>
      <w:r w:rsidRPr="00C205ED">
        <w:rPr>
          <w:lang w:val="fr-FR"/>
        </w:rPr>
        <w:t>Parab</w:t>
      </w:r>
      <w:r w:rsidR="0083567E">
        <w:rPr>
          <w:lang w:val="fr-FR"/>
        </w:rPr>
        <w:t>o</w:t>
      </w:r>
      <w:r w:rsidRPr="00C205ED">
        <w:rPr>
          <w:lang w:val="fr-FR"/>
        </w:rPr>
        <w:t xml:space="preserve">le des </w:t>
      </w:r>
      <w:r w:rsidRPr="00C205ED">
        <w:rPr>
          <w:i/>
          <w:iCs/>
          <w:lang w:val="fr-FR"/>
        </w:rPr>
        <w:t>Talents</w:t>
      </w:r>
      <w:r w:rsidRPr="00C205ED">
        <w:rPr>
          <w:lang w:val="fr-FR"/>
        </w:rPr>
        <w:t xml:space="preserve"> (25: 14-30).</w:t>
      </w:r>
    </w:p>
    <w:p w14:paraId="7D9F5839" w14:textId="655F6C18" w:rsidR="00C205ED" w:rsidRPr="0083567E" w:rsidRDefault="00C205ED" w:rsidP="0083567E">
      <w:pPr>
        <w:pStyle w:val="Paragraphedeliste"/>
        <w:numPr>
          <w:ilvl w:val="0"/>
          <w:numId w:val="7"/>
        </w:numPr>
      </w:pPr>
      <w:r w:rsidRPr="00C205ED">
        <w:t>Marc 4: 26-29</w:t>
      </w:r>
    </w:p>
    <w:p w14:paraId="12FFF7EF" w14:textId="69AEDD8E" w:rsidR="00C205ED" w:rsidRPr="0083567E" w:rsidRDefault="00C205ED" w:rsidP="0083567E">
      <w:pPr>
        <w:pStyle w:val="Paragraphedeliste"/>
        <w:numPr>
          <w:ilvl w:val="0"/>
          <w:numId w:val="7"/>
        </w:numPr>
        <w:rPr>
          <w:lang w:val="fr-FR"/>
        </w:rPr>
      </w:pPr>
      <w:r w:rsidRPr="00C205ED">
        <w:rPr>
          <w:lang w:val="fr-FR"/>
        </w:rPr>
        <w:t xml:space="preserve">Luc 5: 1-11 La </w:t>
      </w:r>
      <w:r w:rsidRPr="00C205ED">
        <w:rPr>
          <w:i/>
          <w:iCs/>
          <w:lang w:val="fr-FR"/>
        </w:rPr>
        <w:t>pêche</w:t>
      </w:r>
      <w:r w:rsidRPr="00C205ED">
        <w:rPr>
          <w:lang w:val="fr-FR"/>
        </w:rPr>
        <w:t xml:space="preserve"> </w:t>
      </w:r>
      <w:r w:rsidRPr="00C205ED">
        <w:rPr>
          <w:i/>
          <w:iCs/>
          <w:lang w:val="fr-FR"/>
        </w:rPr>
        <w:t>miraculeuse</w:t>
      </w:r>
      <w:r w:rsidRPr="00C205ED">
        <w:rPr>
          <w:lang w:val="fr-FR"/>
        </w:rPr>
        <w:t>;</w:t>
      </w:r>
      <w:r w:rsidRPr="00C205ED">
        <w:rPr>
          <w:i/>
          <w:iCs/>
          <w:lang w:val="fr-FR"/>
        </w:rPr>
        <w:t xml:space="preserve"> </w:t>
      </w:r>
      <w:r w:rsidRPr="00C205ED">
        <w:rPr>
          <w:lang w:val="fr-FR"/>
        </w:rPr>
        <w:t xml:space="preserve">6: 20-31, 6: 32-36, 6: 38; 16: 1-13; 19-31 </w:t>
      </w:r>
      <w:r w:rsidRPr="00C205ED">
        <w:rPr>
          <w:i/>
          <w:iCs/>
          <w:lang w:val="fr-FR"/>
        </w:rPr>
        <w:t>Le riche et Lazare</w:t>
      </w:r>
      <w:r w:rsidRPr="00C205ED">
        <w:rPr>
          <w:lang w:val="fr-FR"/>
        </w:rPr>
        <w:t>; 7: 21, 24-27; 13: 24-30; 25: 1-13; 25: 14-30.</w:t>
      </w:r>
    </w:p>
    <w:p w14:paraId="00D755DC" w14:textId="77777777" w:rsidR="00C205ED" w:rsidRPr="00C205ED" w:rsidRDefault="00C205ED" w:rsidP="00C205ED">
      <w:pPr>
        <w:pStyle w:val="Paragraphedeliste"/>
        <w:numPr>
          <w:ilvl w:val="0"/>
          <w:numId w:val="7"/>
        </w:numPr>
      </w:pPr>
      <w:r w:rsidRPr="00C205ED">
        <w:t>Jacques 2: 14-17</w:t>
      </w:r>
    </w:p>
    <w:p w14:paraId="4CCE9A6C" w14:textId="35787ECB" w:rsidR="00C205ED" w:rsidRPr="00C205ED" w:rsidRDefault="00C205ED" w:rsidP="0083567E">
      <w:pPr>
        <w:pStyle w:val="Paragraphedeliste"/>
        <w:numPr>
          <w:ilvl w:val="0"/>
          <w:numId w:val="7"/>
        </w:numPr>
      </w:pPr>
      <w:r w:rsidRPr="00C205ED">
        <w:t>Apocalypse 21: 5</w:t>
      </w:r>
    </w:p>
    <w:p w14:paraId="2D06F89A" w14:textId="77777777" w:rsidR="00C205ED" w:rsidRPr="00C205ED" w:rsidRDefault="00C205ED" w:rsidP="00C205ED">
      <w:pPr>
        <w:pStyle w:val="Paragraphedeliste"/>
        <w:numPr>
          <w:ilvl w:val="0"/>
          <w:numId w:val="7"/>
        </w:numPr>
        <w:rPr>
          <w:lang w:val="fr-FR"/>
        </w:rPr>
      </w:pPr>
      <w:r w:rsidRPr="00C205ED">
        <w:rPr>
          <w:lang w:val="fr-FR"/>
        </w:rPr>
        <w:t>Lettre de saint Paul aux Galates 5: 6</w:t>
      </w:r>
    </w:p>
    <w:p w14:paraId="7F7BFDD7" w14:textId="453C405B" w:rsidR="00C205ED" w:rsidRDefault="00C205ED" w:rsidP="00C205ED">
      <w:pPr>
        <w:pStyle w:val="Paragraphedeliste"/>
        <w:numPr>
          <w:ilvl w:val="0"/>
          <w:numId w:val="7"/>
        </w:numPr>
        <w:rPr>
          <w:lang w:val="fr-FR"/>
        </w:rPr>
      </w:pPr>
      <w:r w:rsidRPr="00C205ED">
        <w:rPr>
          <w:lang w:val="fr-FR"/>
        </w:rPr>
        <w:t>Deuxième lettre de saint Paul aux Corinthiens 5: 17</w:t>
      </w:r>
    </w:p>
    <w:p w14:paraId="337DC627" w14:textId="77777777" w:rsidR="00D45EA7" w:rsidRPr="00C205ED" w:rsidRDefault="00D45EA7" w:rsidP="00D45EA7">
      <w:pPr>
        <w:pStyle w:val="Paragraphedeliste"/>
        <w:ind w:left="196"/>
        <w:rPr>
          <w:lang w:val="fr-FR"/>
        </w:rPr>
      </w:pPr>
    </w:p>
    <w:p w14:paraId="2F0CEDF7" w14:textId="1EA3FF94" w:rsidR="00D45EA7" w:rsidRPr="00D45EA7" w:rsidRDefault="00D45EA7" w:rsidP="00D45EA7">
      <w:pPr>
        <w:rPr>
          <w:b/>
          <w:bCs/>
          <w:u w:val="single"/>
        </w:rPr>
      </w:pPr>
      <w:r w:rsidRPr="00D45EA7">
        <w:rPr>
          <w:b/>
          <w:bCs/>
          <w:u w:val="single"/>
        </w:rPr>
        <w:t>Magistère pontifical</w:t>
      </w:r>
    </w:p>
    <w:p w14:paraId="1E11ED95" w14:textId="77777777" w:rsidR="00D45EA7" w:rsidRPr="00D45EA7" w:rsidRDefault="00D45EA7" w:rsidP="00D45EA7">
      <w:pPr>
        <w:pStyle w:val="Paragraphedeliste"/>
        <w:numPr>
          <w:ilvl w:val="0"/>
          <w:numId w:val="7"/>
        </w:numPr>
        <w:rPr>
          <w:lang w:val="fr-FR"/>
        </w:rPr>
      </w:pPr>
      <w:bookmarkStart w:id="6" w:name="_Hlk84770424"/>
      <w:r w:rsidRPr="00D45EA7">
        <w:rPr>
          <w:lang w:val="fr-FR"/>
        </w:rPr>
        <w:t xml:space="preserve">Pape saint </w:t>
      </w:r>
      <w:bookmarkEnd w:id="6"/>
      <w:r w:rsidRPr="00D45EA7">
        <w:rPr>
          <w:lang w:val="fr-FR"/>
        </w:rPr>
        <w:t xml:space="preserve">Jean XXIII, Encyclique </w:t>
      </w:r>
      <w:r w:rsidRPr="00D45EA7">
        <w:rPr>
          <w:i/>
          <w:iCs/>
          <w:lang w:val="fr-FR"/>
        </w:rPr>
        <w:t xml:space="preserve">Mater et </w:t>
      </w:r>
      <w:proofErr w:type="spellStart"/>
      <w:r w:rsidRPr="00D45EA7">
        <w:rPr>
          <w:i/>
          <w:iCs/>
          <w:lang w:val="fr-FR"/>
        </w:rPr>
        <w:t>magistra</w:t>
      </w:r>
      <w:proofErr w:type="spellEnd"/>
      <w:r w:rsidRPr="00D45EA7">
        <w:rPr>
          <w:lang w:val="fr-FR"/>
        </w:rPr>
        <w:t xml:space="preserve"> sur le christianisme et le progrès social, 1961</w:t>
      </w:r>
    </w:p>
    <w:p w14:paraId="30D4203B" w14:textId="492BF956" w:rsidR="00D45EA7" w:rsidRPr="00D45EA7" w:rsidRDefault="00000000" w:rsidP="00BC12DE">
      <w:pPr>
        <w:pStyle w:val="Paragraphedeliste"/>
        <w:ind w:left="196"/>
        <w:rPr>
          <w:u w:val="single"/>
          <w:lang w:val="fr-FR"/>
        </w:rPr>
      </w:pPr>
      <w:hyperlink r:id="rId8" w:history="1">
        <w:r w:rsidR="00BC12DE" w:rsidRPr="00600239">
          <w:rPr>
            <w:rStyle w:val="Lienhypertexte"/>
            <w:lang w:val="fr-FR"/>
          </w:rPr>
          <w:t>https://www.vatican.va/content/john-xxiii/en/encyclicals/documents/hf_j-xxiii_enc_15051961_mater.html</w:t>
        </w:r>
      </w:hyperlink>
    </w:p>
    <w:p w14:paraId="7BB9841E" w14:textId="77777777" w:rsidR="00D45EA7" w:rsidRPr="00D45EA7" w:rsidRDefault="00D45EA7" w:rsidP="00D45EA7">
      <w:pPr>
        <w:pStyle w:val="Paragraphedeliste"/>
        <w:numPr>
          <w:ilvl w:val="0"/>
          <w:numId w:val="7"/>
        </w:numPr>
        <w:rPr>
          <w:lang w:val="fr-FR"/>
        </w:rPr>
      </w:pPr>
      <w:bookmarkStart w:id="7" w:name="_Hlk84770993"/>
      <w:r w:rsidRPr="00D45EA7">
        <w:rPr>
          <w:lang w:val="fr-FR"/>
        </w:rPr>
        <w:t xml:space="preserve">Pape saint Jean </w:t>
      </w:r>
      <w:bookmarkEnd w:id="7"/>
      <w:r w:rsidRPr="00D45EA7">
        <w:rPr>
          <w:lang w:val="fr-FR"/>
        </w:rPr>
        <w:t xml:space="preserve">XXIII, Encyclique </w:t>
      </w:r>
      <w:r w:rsidRPr="00D45EA7">
        <w:rPr>
          <w:i/>
          <w:iCs/>
          <w:lang w:val="fr-FR"/>
        </w:rPr>
        <w:t>Pacem in terris</w:t>
      </w:r>
      <w:r w:rsidRPr="00D45EA7">
        <w:rPr>
          <w:lang w:val="fr-FR"/>
        </w:rPr>
        <w:t xml:space="preserve"> </w:t>
      </w:r>
      <w:r w:rsidRPr="00D45EA7">
        <w:rPr>
          <w:shd w:val="clear" w:color="auto" w:fill="FFFFFF"/>
          <w:lang w:val="fr-FR"/>
        </w:rPr>
        <w:t>Sur la paix entre toutes les nations, </w:t>
      </w:r>
      <w:r w:rsidRPr="00D45EA7">
        <w:rPr>
          <w:shd w:val="clear" w:color="auto" w:fill="FFFFFF"/>
          <w:lang w:val="fr-FR"/>
        </w:rPr>
        <w:br/>
        <w:t>fondée sur la vérité, la justice, la charité, la liberté</w:t>
      </w:r>
      <w:r w:rsidRPr="00D45EA7">
        <w:rPr>
          <w:lang w:val="fr-FR"/>
        </w:rPr>
        <w:t>, 1963</w:t>
      </w:r>
    </w:p>
    <w:p w14:paraId="170E659E" w14:textId="5303BD4C" w:rsidR="00D45EA7" w:rsidRPr="00D45EA7" w:rsidRDefault="00000000" w:rsidP="00BC12DE">
      <w:pPr>
        <w:pStyle w:val="Paragraphedeliste"/>
        <w:ind w:left="196"/>
        <w:rPr>
          <w:u w:val="single"/>
          <w:lang w:val="fr-FR"/>
        </w:rPr>
      </w:pPr>
      <w:hyperlink r:id="rId9" w:history="1">
        <w:r w:rsidR="00BC12DE" w:rsidRPr="00600239">
          <w:rPr>
            <w:rStyle w:val="Lienhypertexte"/>
            <w:lang w:val="fr-FR"/>
          </w:rPr>
          <w:t>https://www.vatican.va/content/john-xxiii/fr/encyclicals/documents/hf_j-xxiii_enc_11041963_pacem.html</w:t>
        </w:r>
      </w:hyperlink>
      <w:r w:rsidR="00D45EA7" w:rsidRPr="00D45EA7">
        <w:rPr>
          <w:u w:val="single"/>
          <w:lang w:val="fr-FR"/>
        </w:rPr>
        <w:t xml:space="preserve"> </w:t>
      </w:r>
    </w:p>
    <w:p w14:paraId="740D89D6" w14:textId="77777777" w:rsidR="00D45EA7" w:rsidRPr="00D45EA7" w:rsidRDefault="00D45EA7" w:rsidP="00D45EA7">
      <w:pPr>
        <w:pStyle w:val="Paragraphedeliste"/>
        <w:numPr>
          <w:ilvl w:val="0"/>
          <w:numId w:val="7"/>
        </w:numPr>
        <w:rPr>
          <w:rStyle w:val="Hyperlink1"/>
          <w:lang w:val="fr-FR"/>
        </w:rPr>
      </w:pPr>
      <w:r w:rsidRPr="00D45EA7">
        <w:rPr>
          <w:lang w:val="fr-FR"/>
        </w:rPr>
        <w:t xml:space="preserve">Pape saint Paul VI, </w:t>
      </w:r>
      <w:r w:rsidRPr="00D45EA7">
        <w:rPr>
          <w:i/>
          <w:iCs/>
          <w:lang w:val="fr-FR"/>
        </w:rPr>
        <w:t xml:space="preserve">Gaudium et </w:t>
      </w:r>
      <w:proofErr w:type="spellStart"/>
      <w:r w:rsidRPr="00D45EA7">
        <w:rPr>
          <w:i/>
          <w:iCs/>
          <w:lang w:val="fr-FR"/>
        </w:rPr>
        <w:t>spes</w:t>
      </w:r>
      <w:proofErr w:type="spellEnd"/>
      <w:r w:rsidRPr="00D45EA7">
        <w:rPr>
          <w:lang w:val="fr-FR"/>
        </w:rPr>
        <w:t>, Constitution pastorale</w:t>
      </w:r>
      <w:r w:rsidRPr="00D45EA7">
        <w:rPr>
          <w:b/>
          <w:bCs/>
          <w:i/>
          <w:iCs/>
          <w:lang w:val="fr-FR"/>
        </w:rPr>
        <w:br/>
      </w:r>
      <w:r w:rsidRPr="00D45EA7">
        <w:rPr>
          <w:lang w:val="fr-FR"/>
        </w:rPr>
        <w:t xml:space="preserve">sur l'église dans le monde de ce temps 1965 </w:t>
      </w:r>
      <w:hyperlink r:id="rId10" w:history="1">
        <w:r w:rsidRPr="00D45EA7">
          <w:rPr>
            <w:rStyle w:val="Lienhypertexte"/>
            <w:lang w:val="fr-FR"/>
          </w:rPr>
          <w:t>https://www.vatican.va/archive/hist_councils/ii_vatican_council/documents/vat-ii_cons_19651207_gaudium-et-spes_fr.html</w:t>
        </w:r>
      </w:hyperlink>
      <w:r w:rsidRPr="00D45EA7">
        <w:rPr>
          <w:lang w:val="fr-FR"/>
        </w:rPr>
        <w:t xml:space="preserve"> </w:t>
      </w:r>
    </w:p>
    <w:p w14:paraId="7DE49EC8" w14:textId="77777777" w:rsidR="00D45EA7" w:rsidRPr="00FE0866" w:rsidRDefault="00D45EA7" w:rsidP="00D45EA7">
      <w:pPr>
        <w:pStyle w:val="Paragraphedeliste"/>
        <w:numPr>
          <w:ilvl w:val="0"/>
          <w:numId w:val="7"/>
        </w:numPr>
        <w:rPr>
          <w:rStyle w:val="None"/>
        </w:rPr>
      </w:pPr>
      <w:r w:rsidRPr="00FE0866">
        <w:rPr>
          <w:rStyle w:val="None"/>
        </w:rPr>
        <w:t xml:space="preserve">Concile Vatican II, </w:t>
      </w:r>
      <w:r w:rsidRPr="00D45EA7">
        <w:rPr>
          <w:shd w:val="clear" w:color="auto" w:fill="FFFFFF"/>
          <w:lang w:val="fr-FR"/>
        </w:rPr>
        <w:t>Décret sur l'apostolat des laïcs</w:t>
      </w:r>
      <w:r w:rsidRPr="00D45EA7">
        <w:rPr>
          <w:rStyle w:val="None"/>
          <w:i/>
          <w:iCs/>
          <w:sz w:val="22"/>
          <w:szCs w:val="22"/>
        </w:rPr>
        <w:t xml:space="preserve"> </w:t>
      </w:r>
      <w:proofErr w:type="spellStart"/>
      <w:r w:rsidRPr="00D45EA7">
        <w:rPr>
          <w:rStyle w:val="None"/>
          <w:i/>
          <w:iCs/>
        </w:rPr>
        <w:t>Apostolicam</w:t>
      </w:r>
      <w:proofErr w:type="spellEnd"/>
      <w:r w:rsidRPr="00D45EA7">
        <w:rPr>
          <w:rStyle w:val="None"/>
          <w:i/>
          <w:iCs/>
        </w:rPr>
        <w:t xml:space="preserve"> </w:t>
      </w:r>
      <w:proofErr w:type="spellStart"/>
      <w:r w:rsidRPr="00D45EA7">
        <w:rPr>
          <w:rStyle w:val="None"/>
          <w:i/>
          <w:iCs/>
        </w:rPr>
        <w:t>Actuositatem</w:t>
      </w:r>
      <w:proofErr w:type="spellEnd"/>
      <w:r w:rsidRPr="00FE0866">
        <w:rPr>
          <w:rStyle w:val="None"/>
        </w:rPr>
        <w:t>, promulgué par Sa Sainteté le pape Paul VI , 1965</w:t>
      </w:r>
    </w:p>
    <w:p w14:paraId="46AC4828" w14:textId="23C9949E" w:rsidR="00D45EA7" w:rsidRPr="00D45EA7" w:rsidRDefault="00000000" w:rsidP="00BC12DE">
      <w:pPr>
        <w:pStyle w:val="Paragraphedeliste"/>
        <w:ind w:left="196"/>
        <w:rPr>
          <w:u w:val="single"/>
          <w:lang w:val="fr-FR"/>
        </w:rPr>
      </w:pPr>
      <w:hyperlink r:id="rId11" w:history="1">
        <w:r w:rsidR="00BC12DE" w:rsidRPr="00600239">
          <w:rPr>
            <w:rStyle w:val="Lienhypertexte"/>
            <w:lang w:val="fr-FR"/>
          </w:rPr>
          <w:t>https://www.vatican.va/archive/hist_councils/ii_vatican_council/documents/vat-ii_decree_19651118_apostolicam-actuositatem_fr.html</w:t>
        </w:r>
      </w:hyperlink>
    </w:p>
    <w:p w14:paraId="22001EBD" w14:textId="77777777" w:rsidR="00D45EA7" w:rsidRPr="00FE0866" w:rsidRDefault="00D45EA7" w:rsidP="00D45EA7">
      <w:pPr>
        <w:pStyle w:val="Paragraphedeliste"/>
        <w:numPr>
          <w:ilvl w:val="0"/>
          <w:numId w:val="7"/>
        </w:numPr>
        <w:rPr>
          <w:rStyle w:val="None"/>
        </w:rPr>
      </w:pPr>
      <w:r w:rsidRPr="00D45EA7">
        <w:rPr>
          <w:lang w:val="fr-FR"/>
        </w:rPr>
        <w:t>Pape saint Paul VI</w:t>
      </w:r>
      <w:r w:rsidRPr="00FE0866">
        <w:rPr>
          <w:rStyle w:val="None"/>
        </w:rPr>
        <w:t xml:space="preserve">, Encyclique </w:t>
      </w:r>
      <w:r w:rsidRPr="00D45EA7">
        <w:rPr>
          <w:rStyle w:val="None"/>
          <w:i/>
          <w:iCs/>
        </w:rPr>
        <w:t>Populorum progressio</w:t>
      </w:r>
      <w:r w:rsidRPr="00FE0866">
        <w:rPr>
          <w:rStyle w:val="None"/>
        </w:rPr>
        <w:t xml:space="preserve"> sur le développement des peuples, 1967</w:t>
      </w:r>
    </w:p>
    <w:p w14:paraId="79A80875" w14:textId="6FCBB668" w:rsidR="00D45EA7" w:rsidRPr="00D45EA7" w:rsidRDefault="00000000" w:rsidP="00BC12DE">
      <w:pPr>
        <w:pStyle w:val="Paragraphedeliste"/>
        <w:ind w:left="196"/>
        <w:rPr>
          <w:u w:val="single"/>
          <w:lang w:val="fr-FR"/>
        </w:rPr>
      </w:pPr>
      <w:hyperlink r:id="rId12" w:history="1">
        <w:r w:rsidR="00BC12DE" w:rsidRPr="00600239">
          <w:rPr>
            <w:rStyle w:val="Lienhypertexte"/>
            <w:lang w:val="fr-FR"/>
          </w:rPr>
          <w:t>https://www.vatican.va/content/paul-vi/fr/encyclicals/documents/hf_p-vi_enc_26031967_populorum.html</w:t>
        </w:r>
      </w:hyperlink>
      <w:r w:rsidR="00D45EA7" w:rsidRPr="00D45EA7">
        <w:rPr>
          <w:u w:val="single"/>
          <w:lang w:val="fr-FR"/>
        </w:rPr>
        <w:t xml:space="preserve"> </w:t>
      </w:r>
    </w:p>
    <w:p w14:paraId="05182607" w14:textId="77777777" w:rsidR="00D45EA7" w:rsidRPr="00FE0866" w:rsidRDefault="00D45EA7" w:rsidP="00D45EA7">
      <w:pPr>
        <w:pStyle w:val="Paragraphedeliste"/>
        <w:numPr>
          <w:ilvl w:val="0"/>
          <w:numId w:val="7"/>
        </w:numPr>
        <w:rPr>
          <w:rStyle w:val="None"/>
        </w:rPr>
      </w:pPr>
      <w:r w:rsidRPr="00D45EA7">
        <w:rPr>
          <w:lang w:val="fr-FR"/>
        </w:rPr>
        <w:t>Pape saint Paul VI</w:t>
      </w:r>
      <w:r w:rsidRPr="00FE0866">
        <w:rPr>
          <w:rStyle w:val="None"/>
        </w:rPr>
        <w:t xml:space="preserve">, Encyclique </w:t>
      </w:r>
      <w:r w:rsidRPr="00D45EA7">
        <w:rPr>
          <w:rStyle w:val="None"/>
          <w:i/>
          <w:iCs/>
        </w:rPr>
        <w:t xml:space="preserve">Humanae Vitae </w:t>
      </w:r>
      <w:r w:rsidRPr="00FE0866">
        <w:rPr>
          <w:rStyle w:val="None"/>
        </w:rPr>
        <w:t>sur la régulation des naissances, 1968</w:t>
      </w:r>
    </w:p>
    <w:p w14:paraId="0A779CEF" w14:textId="77777777" w:rsidR="00D45EA7" w:rsidRPr="00D45EA7" w:rsidRDefault="00D45EA7" w:rsidP="00BC12DE">
      <w:pPr>
        <w:pStyle w:val="Paragraphedeliste"/>
        <w:ind w:left="196"/>
        <w:rPr>
          <w:u w:val="single"/>
          <w:lang w:val="fr-FR"/>
        </w:rPr>
      </w:pPr>
      <w:r w:rsidRPr="00D45EA7">
        <w:rPr>
          <w:u w:val="single"/>
          <w:lang w:val="fr-FR"/>
        </w:rPr>
        <w:t xml:space="preserve">https://www.vatican.va/content/paul-vi/fr/encyclicals/documents/hf_p-vi_enc_25071968_humanae-vitae.html   </w:t>
      </w:r>
    </w:p>
    <w:p w14:paraId="1904100B" w14:textId="77777777" w:rsidR="00D45EA7" w:rsidRPr="00FE0866" w:rsidRDefault="00D45EA7" w:rsidP="00D45EA7">
      <w:pPr>
        <w:pStyle w:val="Paragraphedeliste"/>
        <w:numPr>
          <w:ilvl w:val="0"/>
          <w:numId w:val="7"/>
        </w:numPr>
        <w:rPr>
          <w:rStyle w:val="None"/>
        </w:rPr>
      </w:pPr>
      <w:r w:rsidRPr="00D45EA7">
        <w:rPr>
          <w:lang w:val="fr-FR"/>
        </w:rPr>
        <w:t xml:space="preserve">Pape saint Jean </w:t>
      </w:r>
      <w:r w:rsidRPr="00FE0866">
        <w:rPr>
          <w:rStyle w:val="None"/>
        </w:rPr>
        <w:t xml:space="preserve">Paul II, Encyclique </w:t>
      </w:r>
      <w:r w:rsidRPr="00D45EA7">
        <w:rPr>
          <w:rStyle w:val="None"/>
          <w:i/>
          <w:iCs/>
        </w:rPr>
        <w:t>Laborem exercens</w:t>
      </w:r>
      <w:r w:rsidRPr="00FE0866">
        <w:rPr>
          <w:rStyle w:val="None"/>
        </w:rPr>
        <w:t xml:space="preserve"> </w:t>
      </w:r>
      <w:r w:rsidRPr="00D45EA7">
        <w:rPr>
          <w:shd w:val="clear" w:color="auto" w:fill="FFFFFF"/>
          <w:lang w:val="fr-FR"/>
        </w:rPr>
        <w:t>sur le travail humain</w:t>
      </w:r>
      <w:r w:rsidRPr="00D45EA7">
        <w:rPr>
          <w:lang w:val="fr-FR"/>
        </w:rPr>
        <w:br/>
      </w:r>
      <w:r w:rsidRPr="00D45EA7">
        <w:rPr>
          <w:shd w:val="clear" w:color="auto" w:fill="FFFFFF"/>
          <w:lang w:val="fr-FR"/>
        </w:rPr>
        <w:t>à l'occasion du 90e anniversaire</w:t>
      </w:r>
      <w:r w:rsidRPr="00D45EA7">
        <w:rPr>
          <w:lang w:val="fr-FR"/>
        </w:rPr>
        <w:br/>
      </w:r>
      <w:r w:rsidRPr="00D45EA7">
        <w:rPr>
          <w:shd w:val="clear" w:color="auto" w:fill="FFFFFF"/>
          <w:lang w:val="fr-FR"/>
        </w:rPr>
        <w:t>de l'Encyclique </w:t>
      </w:r>
      <w:r w:rsidRPr="00D45EA7">
        <w:rPr>
          <w:rStyle w:val="Accentuation"/>
          <w:shd w:val="clear" w:color="auto" w:fill="FFFFFF"/>
          <w:lang w:val="fr-FR"/>
        </w:rPr>
        <w:t>Rerum novarum</w:t>
      </w:r>
      <w:r w:rsidRPr="00FE0866">
        <w:rPr>
          <w:rStyle w:val="None"/>
        </w:rPr>
        <w:t>, 1981</w:t>
      </w:r>
    </w:p>
    <w:p w14:paraId="4BE8420C" w14:textId="1625AE37" w:rsidR="00D45EA7" w:rsidRPr="00FE0866" w:rsidRDefault="00000000" w:rsidP="00BC12DE">
      <w:pPr>
        <w:pStyle w:val="Paragraphedeliste"/>
        <w:ind w:left="196"/>
        <w:rPr>
          <w:rStyle w:val="None"/>
        </w:rPr>
      </w:pPr>
      <w:hyperlink r:id="rId13" w:history="1">
        <w:r w:rsidR="00BC12DE" w:rsidRPr="00600239">
          <w:rPr>
            <w:rStyle w:val="Lienhypertexte"/>
            <w:lang w:val="fr-FR"/>
          </w:rPr>
          <w:t xml:space="preserve">https://www.vatican.va/content/john-paul-ii/fr/encyclicals/documents/hf_jp-ii_enc_14091981_laborem-exercens.html </w:t>
        </w:r>
      </w:hyperlink>
    </w:p>
    <w:p w14:paraId="6E3A1E03" w14:textId="77777777" w:rsidR="00D45EA7" w:rsidRPr="00FE0866" w:rsidRDefault="00D45EA7" w:rsidP="00D45EA7">
      <w:pPr>
        <w:pStyle w:val="Paragraphedeliste"/>
        <w:numPr>
          <w:ilvl w:val="0"/>
          <w:numId w:val="7"/>
        </w:numPr>
        <w:rPr>
          <w:rStyle w:val="None"/>
        </w:rPr>
      </w:pPr>
      <w:r w:rsidRPr="00D45EA7">
        <w:rPr>
          <w:lang w:val="fr-FR"/>
        </w:rPr>
        <w:t xml:space="preserve">Pape saint Jean </w:t>
      </w:r>
      <w:r w:rsidRPr="00FE0866">
        <w:rPr>
          <w:rStyle w:val="None"/>
        </w:rPr>
        <w:t xml:space="preserve">Paul II, Encyclique </w:t>
      </w:r>
      <w:proofErr w:type="spellStart"/>
      <w:r w:rsidRPr="00D45EA7">
        <w:rPr>
          <w:rStyle w:val="None"/>
          <w:i/>
          <w:iCs/>
        </w:rPr>
        <w:t>Sollicitudo</w:t>
      </w:r>
      <w:proofErr w:type="spellEnd"/>
      <w:r w:rsidRPr="00D45EA7">
        <w:rPr>
          <w:rStyle w:val="None"/>
          <w:i/>
          <w:iCs/>
        </w:rPr>
        <w:t xml:space="preserve"> rei </w:t>
      </w:r>
      <w:proofErr w:type="spellStart"/>
      <w:r w:rsidRPr="00D45EA7">
        <w:rPr>
          <w:rStyle w:val="None"/>
          <w:i/>
          <w:iCs/>
        </w:rPr>
        <w:t>socialis</w:t>
      </w:r>
      <w:proofErr w:type="spellEnd"/>
      <w:r w:rsidRPr="00FE0866">
        <w:rPr>
          <w:rStyle w:val="None"/>
        </w:rPr>
        <w:t xml:space="preserve">, </w:t>
      </w:r>
      <w:r w:rsidRPr="00D45EA7">
        <w:rPr>
          <w:shd w:val="clear" w:color="auto" w:fill="FFFFFF"/>
          <w:lang w:val="fr-FR"/>
        </w:rPr>
        <w:t>à l'occasion du</w:t>
      </w:r>
      <w:r w:rsidRPr="00D45EA7">
        <w:rPr>
          <w:lang w:val="fr-FR"/>
        </w:rPr>
        <w:br/>
      </w:r>
      <w:r w:rsidRPr="00D45EA7">
        <w:rPr>
          <w:shd w:val="clear" w:color="auto" w:fill="FFFFFF"/>
          <w:lang w:val="fr-FR"/>
        </w:rPr>
        <w:t>vingtième anniversaire</w:t>
      </w:r>
      <w:r w:rsidRPr="00D45EA7">
        <w:rPr>
          <w:lang w:val="fr-FR"/>
        </w:rPr>
        <w:t xml:space="preserve"> </w:t>
      </w:r>
      <w:r w:rsidRPr="00D45EA7">
        <w:rPr>
          <w:shd w:val="clear" w:color="auto" w:fill="FFFFFF"/>
          <w:lang w:val="fr-FR"/>
        </w:rPr>
        <w:t>de l'encyclique</w:t>
      </w:r>
      <w:r w:rsidRPr="00FE0866">
        <w:rPr>
          <w:rStyle w:val="None"/>
        </w:rPr>
        <w:t xml:space="preserve"> </w:t>
      </w:r>
      <w:r w:rsidRPr="00D45EA7">
        <w:rPr>
          <w:rStyle w:val="None"/>
          <w:i/>
          <w:iCs/>
        </w:rPr>
        <w:t>Populorum progressio</w:t>
      </w:r>
      <w:r w:rsidRPr="00FE0866">
        <w:rPr>
          <w:rStyle w:val="None"/>
        </w:rPr>
        <w:t>, 1987</w:t>
      </w:r>
    </w:p>
    <w:p w14:paraId="469E5579" w14:textId="2CE8ABAC" w:rsidR="00D45EA7" w:rsidRPr="00D45EA7" w:rsidRDefault="00000000" w:rsidP="00BC12DE">
      <w:pPr>
        <w:pStyle w:val="Paragraphedeliste"/>
        <w:ind w:left="196"/>
        <w:rPr>
          <w:u w:val="single"/>
          <w:lang w:val="fr-FR"/>
        </w:rPr>
      </w:pPr>
      <w:hyperlink r:id="rId14" w:history="1">
        <w:r w:rsidR="00BC12DE" w:rsidRPr="00600239">
          <w:rPr>
            <w:rStyle w:val="Lienhypertexte"/>
            <w:lang w:val="fr-FR"/>
          </w:rPr>
          <w:t>https://www.vatican.va/content/john-paul-ii/fr/encyclicals/documents/hf_jp-ii_enc_30121987_sollicitudo-rei-socialis.html</w:t>
        </w:r>
      </w:hyperlink>
      <w:r w:rsidR="00D45EA7" w:rsidRPr="00D45EA7">
        <w:rPr>
          <w:u w:val="single"/>
          <w:lang w:val="fr-FR"/>
        </w:rPr>
        <w:t xml:space="preserve"> </w:t>
      </w:r>
    </w:p>
    <w:p w14:paraId="4E02EF56" w14:textId="77777777" w:rsidR="00D45EA7" w:rsidRPr="00FE0866" w:rsidRDefault="00D45EA7" w:rsidP="00D45EA7">
      <w:pPr>
        <w:pStyle w:val="Paragraphedeliste"/>
        <w:numPr>
          <w:ilvl w:val="0"/>
          <w:numId w:val="7"/>
        </w:numPr>
        <w:rPr>
          <w:rStyle w:val="None"/>
        </w:rPr>
      </w:pPr>
      <w:r w:rsidRPr="00D45EA7">
        <w:rPr>
          <w:lang w:val="fr-FR"/>
        </w:rPr>
        <w:lastRenderedPageBreak/>
        <w:t xml:space="preserve">Pape saint Jean </w:t>
      </w:r>
      <w:r w:rsidRPr="00FE0866">
        <w:rPr>
          <w:rStyle w:val="None"/>
        </w:rPr>
        <w:t xml:space="preserve">Paul II, Constitution Apostolique </w:t>
      </w:r>
      <w:proofErr w:type="spellStart"/>
      <w:r w:rsidRPr="00D45EA7">
        <w:rPr>
          <w:rStyle w:val="None"/>
          <w:i/>
          <w:iCs/>
        </w:rPr>
        <w:t>Fidei</w:t>
      </w:r>
      <w:proofErr w:type="spellEnd"/>
      <w:r w:rsidRPr="00D45EA7">
        <w:rPr>
          <w:rStyle w:val="None"/>
          <w:i/>
          <w:iCs/>
        </w:rPr>
        <w:t xml:space="preserve"> </w:t>
      </w:r>
      <w:proofErr w:type="spellStart"/>
      <w:r w:rsidRPr="00D45EA7">
        <w:rPr>
          <w:rStyle w:val="None"/>
          <w:i/>
          <w:iCs/>
        </w:rPr>
        <w:t>depositum</w:t>
      </w:r>
      <w:proofErr w:type="spellEnd"/>
      <w:r w:rsidRPr="00FE0866">
        <w:rPr>
          <w:rStyle w:val="None"/>
        </w:rPr>
        <w:t xml:space="preserve"> </w:t>
      </w:r>
      <w:r w:rsidRPr="00D45EA7">
        <w:rPr>
          <w:shd w:val="clear" w:color="auto" w:fill="FFFFFF"/>
          <w:lang w:val="fr-FR"/>
        </w:rPr>
        <w:t>pour la publication du catéchisme</w:t>
      </w:r>
      <w:r w:rsidRPr="00D45EA7">
        <w:rPr>
          <w:lang w:val="fr-FR"/>
        </w:rPr>
        <w:br/>
      </w:r>
      <w:r w:rsidRPr="00D45EA7">
        <w:rPr>
          <w:shd w:val="clear" w:color="auto" w:fill="FFFFFF"/>
          <w:lang w:val="fr-FR"/>
        </w:rPr>
        <w:t>de l'église catholique rédigé à la suite</w:t>
      </w:r>
      <w:r w:rsidRPr="00D45EA7">
        <w:rPr>
          <w:lang w:val="fr-FR"/>
        </w:rPr>
        <w:t xml:space="preserve"> </w:t>
      </w:r>
      <w:r w:rsidRPr="00D45EA7">
        <w:rPr>
          <w:shd w:val="clear" w:color="auto" w:fill="FFFFFF"/>
          <w:lang w:val="fr-FR"/>
        </w:rPr>
        <w:t>du deuxième concile </w:t>
      </w:r>
      <w:r w:rsidRPr="00D45EA7">
        <w:rPr>
          <w:rStyle w:val="style1"/>
          <w:shd w:val="clear" w:color="auto" w:fill="FFFFFF"/>
          <w:lang w:val="fr-FR"/>
        </w:rPr>
        <w:t>œ</w:t>
      </w:r>
      <w:r w:rsidRPr="00D45EA7">
        <w:rPr>
          <w:shd w:val="clear" w:color="auto" w:fill="FFFFFF"/>
          <w:lang w:val="fr-FR"/>
        </w:rPr>
        <w:t>cuménique du Vatican</w:t>
      </w:r>
      <w:r w:rsidRPr="00FE0866">
        <w:rPr>
          <w:rStyle w:val="None"/>
        </w:rPr>
        <w:t>,</w:t>
      </w:r>
    </w:p>
    <w:p w14:paraId="76BB9EA7" w14:textId="79A02AC6" w:rsidR="00BC12DE" w:rsidRPr="00FE0866" w:rsidRDefault="00000000" w:rsidP="00F16C34">
      <w:pPr>
        <w:pStyle w:val="Paragraphedeliste"/>
        <w:ind w:left="196"/>
        <w:rPr>
          <w:rStyle w:val="None"/>
        </w:rPr>
      </w:pPr>
      <w:hyperlink r:id="rId15" w:history="1">
        <w:r w:rsidR="00BC12DE" w:rsidRPr="00600239">
          <w:rPr>
            <w:rStyle w:val="Lienhypertexte"/>
            <w:lang w:val="fr-FR"/>
          </w:rPr>
          <w:t xml:space="preserve">https://www.vatican.va/content/john-paul-ii/fr/apost_constitutions/documents/hf_jp-ii_apc_19921011_fidei-depositum.html </w:t>
        </w:r>
      </w:hyperlink>
    </w:p>
    <w:p w14:paraId="57225F35" w14:textId="77777777" w:rsidR="00D45EA7" w:rsidRPr="00FE0866" w:rsidRDefault="00D45EA7" w:rsidP="00D45EA7">
      <w:pPr>
        <w:pStyle w:val="Paragraphedeliste"/>
        <w:numPr>
          <w:ilvl w:val="0"/>
          <w:numId w:val="7"/>
        </w:numPr>
        <w:rPr>
          <w:rStyle w:val="None"/>
        </w:rPr>
      </w:pPr>
      <w:r w:rsidRPr="00FE0866">
        <w:rPr>
          <w:rStyle w:val="None"/>
        </w:rPr>
        <w:t>Pape Benoît XVI, Encyclique C</w:t>
      </w:r>
      <w:r w:rsidRPr="00D45EA7">
        <w:rPr>
          <w:rStyle w:val="None"/>
          <w:i/>
          <w:iCs/>
        </w:rPr>
        <w:t>aritas in veritate</w:t>
      </w:r>
      <w:r w:rsidRPr="00FE0866">
        <w:rPr>
          <w:rStyle w:val="None"/>
        </w:rPr>
        <w:t xml:space="preserve"> </w:t>
      </w:r>
      <w:r w:rsidRPr="00D45EA7">
        <w:rPr>
          <w:shd w:val="clear" w:color="auto" w:fill="FFFFFF"/>
          <w:lang w:val="fr-FR"/>
        </w:rPr>
        <w:t>sur le développement</w:t>
      </w:r>
      <w:r w:rsidRPr="00D45EA7">
        <w:rPr>
          <w:lang w:val="fr-FR"/>
        </w:rPr>
        <w:br/>
      </w:r>
      <w:r w:rsidRPr="00D45EA7">
        <w:rPr>
          <w:shd w:val="clear" w:color="auto" w:fill="FFFFFF"/>
          <w:lang w:val="fr-FR"/>
        </w:rPr>
        <w:t>humain intégral</w:t>
      </w:r>
      <w:r w:rsidRPr="00D45EA7">
        <w:rPr>
          <w:lang w:val="fr-FR"/>
        </w:rPr>
        <w:t xml:space="preserve"> </w:t>
      </w:r>
      <w:r w:rsidRPr="00D45EA7">
        <w:rPr>
          <w:shd w:val="clear" w:color="auto" w:fill="FFFFFF"/>
          <w:lang w:val="fr-FR"/>
        </w:rPr>
        <w:t>dans la charité et dans la vérité</w:t>
      </w:r>
      <w:r w:rsidRPr="00FE0866">
        <w:rPr>
          <w:rStyle w:val="None"/>
        </w:rPr>
        <w:t>, 2009</w:t>
      </w:r>
    </w:p>
    <w:p w14:paraId="36DC497C" w14:textId="235D5C43" w:rsidR="00D45EA7" w:rsidRPr="00FE0866" w:rsidRDefault="00000000" w:rsidP="00F16C34">
      <w:pPr>
        <w:pStyle w:val="Paragraphedeliste"/>
        <w:ind w:left="196"/>
        <w:rPr>
          <w:rStyle w:val="None"/>
        </w:rPr>
      </w:pPr>
      <w:hyperlink r:id="rId16" w:history="1">
        <w:r w:rsidR="00F16C34" w:rsidRPr="00600239">
          <w:rPr>
            <w:rStyle w:val="Lienhypertexte"/>
            <w:lang w:val="fr-FR"/>
          </w:rPr>
          <w:t xml:space="preserve">https://www.vatican.va/content/benedict-xvi/fr/encyclicals/documents/hf_ben-xvi_enc_20090629_caritas-in-veritate.html </w:t>
        </w:r>
      </w:hyperlink>
    </w:p>
    <w:p w14:paraId="3BFBE533" w14:textId="77777777" w:rsidR="00D45EA7" w:rsidRPr="00FE0866" w:rsidRDefault="00D45EA7" w:rsidP="00D45EA7">
      <w:pPr>
        <w:pStyle w:val="Paragraphedeliste"/>
        <w:numPr>
          <w:ilvl w:val="0"/>
          <w:numId w:val="7"/>
        </w:numPr>
        <w:rPr>
          <w:rStyle w:val="None"/>
        </w:rPr>
      </w:pPr>
      <w:r w:rsidRPr="00FE0866">
        <w:rPr>
          <w:rStyle w:val="None"/>
        </w:rPr>
        <w:t xml:space="preserve">Pape François, Exhortation Apostolique </w:t>
      </w:r>
      <w:r w:rsidRPr="00D45EA7">
        <w:rPr>
          <w:rStyle w:val="None"/>
          <w:i/>
          <w:iCs/>
        </w:rPr>
        <w:t>Evangelii gaudium</w:t>
      </w:r>
      <w:r w:rsidRPr="00FE0866">
        <w:rPr>
          <w:rStyle w:val="None"/>
        </w:rPr>
        <w:t>, 2013</w:t>
      </w:r>
    </w:p>
    <w:p w14:paraId="4994B67C" w14:textId="1D59AC0E" w:rsidR="00D45EA7" w:rsidRPr="00FE0866" w:rsidRDefault="00000000" w:rsidP="00F16C34">
      <w:pPr>
        <w:pStyle w:val="Paragraphedeliste"/>
        <w:ind w:left="196"/>
        <w:rPr>
          <w:rStyle w:val="None"/>
        </w:rPr>
      </w:pPr>
      <w:hyperlink r:id="rId17" w:history="1">
        <w:r w:rsidR="00F16C34" w:rsidRPr="00600239">
          <w:rPr>
            <w:rStyle w:val="Lienhypertexte"/>
            <w:lang w:val="fr-FR"/>
          </w:rPr>
          <w:t xml:space="preserve">https://www.vatican.va/content/francesco/fr/apost_exhortations/documents/papa-francesco_esortazione-ap_20131124_evangelii-gaudium.html </w:t>
        </w:r>
      </w:hyperlink>
    </w:p>
    <w:p w14:paraId="7A4DEF4A" w14:textId="5B574298" w:rsidR="00D45EA7" w:rsidRDefault="00D45EA7" w:rsidP="00D45EA7">
      <w:pPr>
        <w:pStyle w:val="Paragraphedeliste"/>
        <w:numPr>
          <w:ilvl w:val="0"/>
          <w:numId w:val="7"/>
        </w:numPr>
        <w:rPr>
          <w:rStyle w:val="None"/>
        </w:rPr>
      </w:pPr>
      <w:r w:rsidRPr="00FE0866">
        <w:rPr>
          <w:rStyle w:val="None"/>
        </w:rPr>
        <w:t xml:space="preserve">Pape François, Encyclique </w:t>
      </w:r>
      <w:r w:rsidRPr="00D45EA7">
        <w:rPr>
          <w:rStyle w:val="None"/>
          <w:i/>
          <w:iCs/>
        </w:rPr>
        <w:t xml:space="preserve">Laudato si’ </w:t>
      </w:r>
      <w:r w:rsidRPr="00D45EA7">
        <w:rPr>
          <w:shd w:val="clear" w:color="auto" w:fill="FFFFFF"/>
          <w:lang w:val="fr-FR"/>
        </w:rPr>
        <w:t>sur la sauvegarde de la</w:t>
      </w:r>
      <w:r w:rsidRPr="00D45EA7">
        <w:rPr>
          <w:lang w:val="fr-FR"/>
        </w:rPr>
        <w:br/>
      </w:r>
      <w:r w:rsidRPr="00D45EA7">
        <w:rPr>
          <w:shd w:val="clear" w:color="auto" w:fill="FFFFFF"/>
          <w:lang w:val="fr-FR"/>
        </w:rPr>
        <w:t>maison commune</w:t>
      </w:r>
      <w:r w:rsidRPr="00FE0866">
        <w:rPr>
          <w:rStyle w:val="None"/>
        </w:rPr>
        <w:t>, 2015</w:t>
      </w:r>
    </w:p>
    <w:p w14:paraId="12AB90E0" w14:textId="77777777" w:rsidR="00CF2F1E" w:rsidRPr="00D45EA7" w:rsidRDefault="00000000" w:rsidP="00CF2F1E">
      <w:pPr>
        <w:pStyle w:val="Paragraphedeliste"/>
        <w:ind w:left="196"/>
        <w:rPr>
          <w:u w:val="single"/>
          <w:lang w:val="fr-FR"/>
        </w:rPr>
      </w:pPr>
      <w:hyperlink r:id="rId18" w:history="1">
        <w:r w:rsidR="00CF2F1E" w:rsidRPr="00600239">
          <w:rPr>
            <w:rStyle w:val="Lienhypertexte"/>
            <w:lang w:val="fr-FR"/>
          </w:rPr>
          <w:t>https://www.vatican.va/content/francesco/fr/encyclicals/documents/papa-francesco_20150524_enciclica-laudato-si.html</w:t>
        </w:r>
      </w:hyperlink>
      <w:r w:rsidR="00CF2F1E" w:rsidRPr="00D45EA7">
        <w:rPr>
          <w:u w:val="single"/>
          <w:lang w:val="fr-FR"/>
        </w:rPr>
        <w:t xml:space="preserve"> </w:t>
      </w:r>
    </w:p>
    <w:p w14:paraId="5AE1A5B5" w14:textId="77777777" w:rsidR="00CF2F1E" w:rsidRPr="00FE0866" w:rsidRDefault="00CF2F1E" w:rsidP="00CF2F1E">
      <w:pPr>
        <w:pStyle w:val="Paragraphedeliste"/>
        <w:numPr>
          <w:ilvl w:val="0"/>
          <w:numId w:val="7"/>
        </w:numPr>
        <w:rPr>
          <w:rStyle w:val="None"/>
        </w:rPr>
      </w:pPr>
      <w:r w:rsidRPr="00FE0866">
        <w:rPr>
          <w:rStyle w:val="None"/>
        </w:rPr>
        <w:t xml:space="preserve">Pape François, Encyclique </w:t>
      </w:r>
      <w:r w:rsidRPr="00D45EA7">
        <w:rPr>
          <w:rStyle w:val="None"/>
          <w:i/>
          <w:iCs/>
        </w:rPr>
        <w:t xml:space="preserve">Fratelli tutti </w:t>
      </w:r>
      <w:r w:rsidRPr="00D45EA7">
        <w:rPr>
          <w:shd w:val="clear" w:color="auto" w:fill="FFFFFF"/>
          <w:lang w:val="fr-FR"/>
        </w:rPr>
        <w:t>sur la fraternité et l'amitié sociale</w:t>
      </w:r>
      <w:r w:rsidRPr="00FE0866">
        <w:rPr>
          <w:rStyle w:val="None"/>
        </w:rPr>
        <w:t>, 2020</w:t>
      </w:r>
    </w:p>
    <w:p w14:paraId="1D9F03C5" w14:textId="2B5EF970" w:rsidR="00CF2F1E" w:rsidRDefault="00000000" w:rsidP="00CF2F1E">
      <w:pPr>
        <w:pStyle w:val="Paragraphedeliste"/>
        <w:ind w:left="196"/>
        <w:rPr>
          <w:lang w:val="fr-FR"/>
        </w:rPr>
      </w:pPr>
      <w:hyperlink r:id="rId19" w:history="1">
        <w:r w:rsidR="00CF2F1E" w:rsidRPr="00600239">
          <w:rPr>
            <w:rStyle w:val="Lienhypertexte"/>
            <w:lang w:val="fr-FR"/>
          </w:rPr>
          <w:t xml:space="preserve">https://www.vatican.va/content/francesco/fr/encyclicals/documents/papa-francesco_20201003_enciclica-fratelli-tutti.html </w:t>
        </w:r>
      </w:hyperlink>
    </w:p>
    <w:p w14:paraId="75940611" w14:textId="77777777" w:rsidR="00CF2F1E" w:rsidRDefault="00CF2F1E" w:rsidP="00CF2F1E">
      <w:pPr>
        <w:pStyle w:val="Paragraphedeliste"/>
        <w:ind w:left="196"/>
        <w:rPr>
          <w:lang w:val="fr-FR"/>
        </w:rPr>
      </w:pPr>
    </w:p>
    <w:p w14:paraId="5C079EAB" w14:textId="77777777" w:rsidR="00CF2F1E" w:rsidRPr="00FE0866" w:rsidRDefault="00CF2F1E" w:rsidP="00CF2F1E">
      <w:pPr>
        <w:rPr>
          <w:rStyle w:val="None"/>
          <w:b/>
          <w:bCs/>
        </w:rPr>
      </w:pPr>
      <w:r w:rsidRPr="00FE0866">
        <w:rPr>
          <w:rStyle w:val="None"/>
          <w:b/>
          <w:bCs/>
        </w:rPr>
        <w:t>Autres messages et discours pontificaux</w:t>
      </w:r>
    </w:p>
    <w:p w14:paraId="3DA2B85B" w14:textId="77777777" w:rsidR="00CF2F1E" w:rsidRDefault="00CF2F1E" w:rsidP="00CF2F1E">
      <w:pPr>
        <w:pStyle w:val="Paragraphedeliste"/>
        <w:ind w:left="196"/>
        <w:rPr>
          <w:rStyle w:val="None"/>
        </w:rPr>
      </w:pPr>
    </w:p>
    <w:p w14:paraId="4F05D09B" w14:textId="05BCE2BA" w:rsidR="00CF2F1E" w:rsidRPr="00CF2F1E" w:rsidRDefault="00F16C34" w:rsidP="00CF2F1E">
      <w:pPr>
        <w:pStyle w:val="Paragraphedeliste"/>
        <w:numPr>
          <w:ilvl w:val="0"/>
          <w:numId w:val="7"/>
        </w:numPr>
        <w:rPr>
          <w:lang w:val="fr-FR"/>
        </w:rPr>
      </w:pPr>
      <w:r w:rsidRPr="00FE0866">
        <w:rPr>
          <w:rStyle w:val="None"/>
        </w:rPr>
        <w:t xml:space="preserve">Pape François, </w:t>
      </w:r>
      <w:r w:rsidRPr="00CF2F1E">
        <w:rPr>
          <w:rStyle w:val="None"/>
          <w:i/>
          <w:iCs/>
        </w:rPr>
        <w:t xml:space="preserve">message au </w:t>
      </w:r>
      <w:r w:rsidRPr="00CF2F1E">
        <w:rPr>
          <w:i/>
          <w:iCs/>
          <w:shd w:val="clear" w:color="auto" w:fill="FFFFFF"/>
          <w:lang w:val="fr-FR"/>
        </w:rPr>
        <w:t>président exécutif du Forum Economique Mondial à l’occasion de la rencontre annuelle à Davos-</w:t>
      </w:r>
      <w:proofErr w:type="spellStart"/>
      <w:r w:rsidRPr="00CF2F1E">
        <w:rPr>
          <w:i/>
          <w:iCs/>
          <w:shd w:val="clear" w:color="auto" w:fill="FFFFFF"/>
          <w:lang w:val="fr-FR"/>
        </w:rPr>
        <w:t>Klosters</w:t>
      </w:r>
      <w:proofErr w:type="spellEnd"/>
      <w:r w:rsidRPr="00CF2F1E">
        <w:rPr>
          <w:i/>
          <w:iCs/>
          <w:shd w:val="clear" w:color="auto" w:fill="FFFFFF"/>
          <w:lang w:val="fr-FR"/>
        </w:rPr>
        <w:t xml:space="preserve"> (Suisse)</w:t>
      </w:r>
      <w:r w:rsidRPr="00CF2F1E">
        <w:rPr>
          <w:b/>
          <w:bCs/>
          <w:i/>
          <w:iCs/>
          <w:shd w:val="clear" w:color="auto" w:fill="FFFFFF"/>
          <w:lang w:val="fr-FR"/>
        </w:rPr>
        <w:t xml:space="preserve"> </w:t>
      </w:r>
    </w:p>
    <w:p w14:paraId="1F374DFC" w14:textId="2781718A" w:rsidR="00CF2F1E" w:rsidRPr="00CF2F1E" w:rsidRDefault="00000000" w:rsidP="00CF2F1E">
      <w:pPr>
        <w:pStyle w:val="Paragraphedeliste"/>
        <w:ind w:left="196"/>
        <w:rPr>
          <w:rStyle w:val="None"/>
          <w:u w:val="single"/>
        </w:rPr>
      </w:pPr>
      <w:hyperlink r:id="rId20" w:history="1">
        <w:r w:rsidR="00CF2F1E" w:rsidRPr="00600239">
          <w:rPr>
            <w:rStyle w:val="Lienhypertexte"/>
            <w:lang w:val="fr-FR"/>
          </w:rPr>
          <w:t>https://www.vatican.va/content/francesco/fr/messages/pont-messages/2014/documents/papa-francesco_20140117_messaggio-wef-davos.html</w:t>
        </w:r>
      </w:hyperlink>
    </w:p>
    <w:p w14:paraId="6B532445" w14:textId="77777777" w:rsidR="00CF2F1E" w:rsidRDefault="00CF2F1E" w:rsidP="00CF2F1E">
      <w:pPr>
        <w:pStyle w:val="Paragraphedeliste"/>
        <w:numPr>
          <w:ilvl w:val="0"/>
          <w:numId w:val="7"/>
        </w:numPr>
        <w:rPr>
          <w:rStyle w:val="None"/>
        </w:rPr>
      </w:pPr>
      <w:r w:rsidRPr="00FE0866">
        <w:rPr>
          <w:rStyle w:val="None"/>
        </w:rPr>
        <w:t xml:space="preserve">Pape François, </w:t>
      </w:r>
      <w:r w:rsidRPr="00CF2F1E">
        <w:rPr>
          <w:i/>
          <w:iCs/>
          <w:shd w:val="clear" w:color="auto" w:fill="FFFFFF"/>
          <w:lang w:val="fr-FR"/>
        </w:rPr>
        <w:t>Discours aux Participants à la rencontre promue par le</w:t>
      </w:r>
      <w:r w:rsidRPr="00CF2F1E">
        <w:rPr>
          <w:i/>
          <w:iCs/>
          <w:shd w:val="clear" w:color="auto" w:fill="FFFFFF"/>
          <w:lang w:val="fr-FR"/>
        </w:rPr>
        <w:br/>
      </w:r>
      <w:hyperlink r:id="rId21" w:history="1">
        <w:r w:rsidRPr="00CF2F1E">
          <w:rPr>
            <w:i/>
            <w:iCs/>
            <w:shd w:val="clear" w:color="auto" w:fill="FFFFFF"/>
            <w:lang w:val="fr-FR"/>
          </w:rPr>
          <w:t>Dicastère pour le Service du Développement Humain Intégral</w:t>
        </w:r>
      </w:hyperlink>
      <w:r w:rsidRPr="00CF2F1E">
        <w:rPr>
          <w:i/>
          <w:iCs/>
          <w:shd w:val="clear" w:color="auto" w:fill="FFFFFF"/>
          <w:lang w:val="fr-FR"/>
        </w:rPr>
        <w:br/>
        <w:t>sur le thème : « </w:t>
      </w:r>
      <w:r w:rsidRPr="00CF2F1E">
        <w:rPr>
          <w:shd w:val="clear" w:color="auto" w:fill="FFFFFF"/>
          <w:lang w:val="fr-FR"/>
        </w:rPr>
        <w:t>La Transition Énergétique et la Protection de la Maison Commune »</w:t>
      </w:r>
      <w:r w:rsidRPr="00FE0866">
        <w:rPr>
          <w:rStyle w:val="None"/>
        </w:rPr>
        <w:t>, 2019</w:t>
      </w:r>
    </w:p>
    <w:p w14:paraId="7C0B84D0" w14:textId="33A7502E" w:rsidR="00CF2F1E" w:rsidRPr="00FE0866" w:rsidRDefault="00000000" w:rsidP="00CF2F1E">
      <w:pPr>
        <w:pStyle w:val="Paragraphedeliste"/>
        <w:ind w:left="196"/>
        <w:rPr>
          <w:rStyle w:val="None"/>
        </w:rPr>
      </w:pPr>
      <w:hyperlink r:id="rId22" w:history="1">
        <w:r w:rsidR="009B1EC0" w:rsidRPr="00600239">
          <w:rPr>
            <w:rStyle w:val="Lienhypertexte"/>
            <w:lang w:val="fr-FR"/>
          </w:rPr>
          <w:t>https://www.vatican.va/content/francesco/fr/speeches/2019/june/documents/papa-francesco_20190614_compagnie-petrolifere.html</w:t>
        </w:r>
      </w:hyperlink>
    </w:p>
    <w:p w14:paraId="2F0C49D7" w14:textId="52989E91" w:rsidR="00CF2F1E" w:rsidRDefault="00F16C34" w:rsidP="00CF2F1E">
      <w:pPr>
        <w:pStyle w:val="Paragraphedeliste"/>
        <w:numPr>
          <w:ilvl w:val="0"/>
          <w:numId w:val="7"/>
        </w:numPr>
        <w:rPr>
          <w:rStyle w:val="None"/>
        </w:rPr>
      </w:pPr>
      <w:r w:rsidRPr="00FE0866">
        <w:rPr>
          <w:rStyle w:val="None"/>
        </w:rPr>
        <w:t xml:space="preserve">Pape François, </w:t>
      </w:r>
      <w:r w:rsidRPr="00CF2F1E">
        <w:rPr>
          <w:i/>
          <w:iCs/>
          <w:sz w:val="27"/>
          <w:szCs w:val="27"/>
          <w:shd w:val="clear" w:color="auto" w:fill="FFFFFF"/>
          <w:lang w:val="fr-FR"/>
        </w:rPr>
        <w:t>Discours au comité d'experts du conseil de l'Europe (Moneyval)</w:t>
      </w:r>
      <w:r w:rsidRPr="00FE0866">
        <w:rPr>
          <w:rStyle w:val="None"/>
        </w:rPr>
        <w:t>, 8 Octobre 2020</w:t>
      </w:r>
    </w:p>
    <w:p w14:paraId="7006C95D" w14:textId="154DC279" w:rsidR="00CF2F1E" w:rsidRDefault="00000000" w:rsidP="00CF2F1E">
      <w:pPr>
        <w:pStyle w:val="Paragraphedeliste"/>
        <w:ind w:left="196"/>
        <w:rPr>
          <w:lang w:val="fr-FR"/>
        </w:rPr>
      </w:pPr>
      <w:hyperlink r:id="rId23" w:history="1">
        <w:r w:rsidR="00CF2F1E" w:rsidRPr="00600239">
          <w:rPr>
            <w:rStyle w:val="Lienhypertexte"/>
            <w:lang w:val="fr-FR"/>
          </w:rPr>
          <w:t>https://www.vatican.va/content/francesco/fr/speeches/2020/october/documents/papa-francesco_20201008_comitato-moneyval.html</w:t>
        </w:r>
      </w:hyperlink>
    </w:p>
    <w:p w14:paraId="6557C260" w14:textId="77777777" w:rsidR="00CF2F1E" w:rsidRDefault="00F16C34" w:rsidP="00CF2F1E">
      <w:pPr>
        <w:pStyle w:val="Paragraphedeliste"/>
        <w:numPr>
          <w:ilvl w:val="0"/>
          <w:numId w:val="7"/>
        </w:numPr>
        <w:rPr>
          <w:rStyle w:val="None"/>
        </w:rPr>
      </w:pPr>
      <w:bookmarkStart w:id="8" w:name="_Hlk120872269"/>
      <w:r w:rsidRPr="00FE0866">
        <w:rPr>
          <w:rStyle w:val="None"/>
        </w:rPr>
        <w:t>Pape François</w:t>
      </w:r>
      <w:bookmarkEnd w:id="8"/>
      <w:r w:rsidRPr="00FE0866">
        <w:rPr>
          <w:rStyle w:val="None"/>
        </w:rPr>
        <w:t>, Message</w:t>
      </w:r>
      <w:r w:rsidRPr="00CF2F1E">
        <w:rPr>
          <w:color w:val="663300"/>
          <w:shd w:val="clear" w:color="auto" w:fill="FFFFFF"/>
          <w:lang w:val="fr-FR"/>
          <w14:textFill>
            <w14:solidFill>
              <w14:srgbClr w14:val="663300">
                <w14:alpha w14:val="13000"/>
              </w14:srgbClr>
            </w14:solidFill>
          </w14:textFill>
        </w:rPr>
        <w:t xml:space="preserve"> </w:t>
      </w:r>
      <w:r w:rsidRPr="00FE0866">
        <w:rPr>
          <w:rStyle w:val="None"/>
        </w:rPr>
        <w:t xml:space="preserve">vidéo </w:t>
      </w:r>
      <w:r w:rsidRPr="00CF2F1E">
        <w:rPr>
          <w:shd w:val="clear" w:color="auto" w:fill="FFFFFF"/>
          <w:lang w:val="fr-FR"/>
        </w:rPr>
        <w:t>aux participants de l’évènement international en ligne :</w:t>
      </w:r>
      <w:r w:rsidRPr="00CF2F1E">
        <w:rPr>
          <w:lang w:val="fr-FR"/>
        </w:rPr>
        <w:br/>
      </w:r>
      <w:r w:rsidRPr="00CF2F1E">
        <w:rPr>
          <w:shd w:val="clear" w:color="auto" w:fill="FFFFFF"/>
          <w:lang w:val="fr-FR"/>
        </w:rPr>
        <w:t>« the Economy of Francesco - les jeunes, un pacte, l'avenir »</w:t>
      </w:r>
      <w:r w:rsidRPr="00FE0866">
        <w:rPr>
          <w:rStyle w:val="None"/>
        </w:rPr>
        <w:t xml:space="preserve"> 21 novembre 2020</w:t>
      </w:r>
    </w:p>
    <w:p w14:paraId="7F2E5EF5" w14:textId="3A2849DD" w:rsidR="00CF2F1E" w:rsidRDefault="00000000" w:rsidP="00CF2F1E">
      <w:pPr>
        <w:pStyle w:val="Paragraphedeliste"/>
        <w:ind w:left="196"/>
        <w:rPr>
          <w:lang w:val="fr-FR"/>
        </w:rPr>
      </w:pPr>
      <w:hyperlink r:id="rId24" w:history="1">
        <w:r w:rsidR="00CF2F1E" w:rsidRPr="00600239">
          <w:rPr>
            <w:rStyle w:val="Lienhypertexte"/>
            <w:lang w:val="fr-FR"/>
          </w:rPr>
          <w:t>https://www.vatican.va/content/francesco/fr/messages/pont-messages/2020/documents/papa-francesco_20201121_videomessaggio-economy-of-francesco.html</w:t>
        </w:r>
      </w:hyperlink>
    </w:p>
    <w:p w14:paraId="29C6D497" w14:textId="60CE0F7D" w:rsidR="0055189A" w:rsidRPr="00CF2F1E" w:rsidRDefault="009B1EC0" w:rsidP="00CF2F1E">
      <w:pPr>
        <w:pStyle w:val="Paragraphedeliste"/>
        <w:numPr>
          <w:ilvl w:val="0"/>
          <w:numId w:val="7"/>
        </w:numPr>
      </w:pPr>
      <w:r w:rsidRPr="009B1EC0">
        <w:rPr>
          <w:rStyle w:val="None"/>
          <w:lang w:val="en-US"/>
        </w:rPr>
        <w:t>Pape François</w:t>
      </w:r>
      <w:r w:rsidRPr="00CF2F1E">
        <w:t xml:space="preserve"> </w:t>
      </w:r>
      <w:r w:rsidR="00B000C3" w:rsidRPr="00CF2F1E">
        <w:t>(</w:t>
      </w:r>
      <w:r>
        <w:t>e</w:t>
      </w:r>
      <w:r w:rsidR="00B000C3" w:rsidRPr="00CF2F1E">
        <w:t xml:space="preserve">n conversation </w:t>
      </w:r>
      <w:r>
        <w:t>avec</w:t>
      </w:r>
      <w:r w:rsidR="00B000C3" w:rsidRPr="00CF2F1E">
        <w:t xml:space="preserve"> Austen Ivereigh),</w:t>
      </w:r>
      <w:r w:rsidR="00B000C3" w:rsidRPr="00CF2F1E">
        <w:rPr>
          <w:rStyle w:val="None"/>
          <w:smallCaps/>
          <w:lang w:val="en-US"/>
        </w:rPr>
        <w:t xml:space="preserve"> </w:t>
      </w:r>
      <w:r w:rsidR="00B000C3" w:rsidRPr="00CF2F1E">
        <w:rPr>
          <w:rStyle w:val="None"/>
          <w:i/>
          <w:iCs/>
          <w:lang w:val="en-US"/>
        </w:rPr>
        <w:t xml:space="preserve">Let Us Dream: A Path to a Better Future, </w:t>
      </w:r>
      <w:r w:rsidR="00B000C3" w:rsidRPr="00CF2F1E">
        <w:t>New York, Simon &amp; Schuster, 2020.</w:t>
      </w:r>
    </w:p>
    <w:p w14:paraId="391D251E" w14:textId="77777777" w:rsidR="009B1EC0" w:rsidRPr="00CF1DE8" w:rsidRDefault="009B1EC0" w:rsidP="009B1EC0">
      <w:pPr>
        <w:pStyle w:val="Paragraphedeliste"/>
        <w:ind w:left="196"/>
        <w:rPr>
          <w:rStyle w:val="None"/>
          <w:lang w:val="en-US"/>
        </w:rPr>
      </w:pPr>
    </w:p>
    <w:p w14:paraId="2E25BE93" w14:textId="77777777" w:rsidR="009B1EC0" w:rsidRPr="009B1EC0" w:rsidRDefault="009B1EC0" w:rsidP="009B1EC0">
      <w:pPr>
        <w:pStyle w:val="Paragraphedeliste"/>
        <w:numPr>
          <w:ilvl w:val="0"/>
          <w:numId w:val="7"/>
        </w:numPr>
        <w:rPr>
          <w:rStyle w:val="None"/>
          <w:b/>
          <w:bCs/>
        </w:rPr>
      </w:pPr>
      <w:r w:rsidRPr="009B1EC0">
        <w:rPr>
          <w:rStyle w:val="None"/>
          <w:b/>
          <w:bCs/>
        </w:rPr>
        <w:t>Publications du Dicastère pour la promotion du développement humain intégral</w:t>
      </w:r>
    </w:p>
    <w:p w14:paraId="79E22613" w14:textId="05311389" w:rsidR="009B1EC0" w:rsidRPr="009B1EC0" w:rsidRDefault="009B1EC0" w:rsidP="009B1EC0">
      <w:pPr>
        <w:pStyle w:val="Paragraphedeliste"/>
        <w:numPr>
          <w:ilvl w:val="0"/>
          <w:numId w:val="7"/>
        </w:numPr>
        <w:rPr>
          <w:rStyle w:val="None"/>
          <w:lang w:val="en-US"/>
        </w:rPr>
      </w:pPr>
      <w:r w:rsidRPr="009B1EC0">
        <w:rPr>
          <w:shd w:val="clear" w:color="auto" w:fill="FFFFFF"/>
        </w:rPr>
        <w:t xml:space="preserve">Conseil Pontifical "Justice et </w:t>
      </w:r>
      <w:proofErr w:type="spellStart"/>
      <w:r w:rsidRPr="009B1EC0">
        <w:rPr>
          <w:shd w:val="clear" w:color="auto" w:fill="FFFFFF"/>
        </w:rPr>
        <w:t>Paix</w:t>
      </w:r>
      <w:proofErr w:type="spellEnd"/>
      <w:r w:rsidRPr="009B1EC0">
        <w:rPr>
          <w:shd w:val="clear" w:color="auto" w:fill="FFFFFF"/>
        </w:rPr>
        <w:t>"</w:t>
      </w:r>
      <w:r w:rsidRPr="009B1EC0">
        <w:rPr>
          <w:rStyle w:val="None"/>
          <w:lang w:val="en-US"/>
        </w:rPr>
        <w:t xml:space="preserve">, </w:t>
      </w:r>
      <w:r w:rsidRPr="009B1EC0">
        <w:rPr>
          <w:rStyle w:val="None"/>
          <w:i/>
          <w:iCs/>
          <w:lang w:val="en-US"/>
        </w:rPr>
        <w:t>Work as key to the Social Question: the great social and economic transformation and the subjective dimension of work</w:t>
      </w:r>
      <w:r w:rsidRPr="009B1EC0">
        <w:rPr>
          <w:rStyle w:val="None"/>
          <w:lang w:val="en-US"/>
        </w:rPr>
        <w:t xml:space="preserve">, 2002 </w:t>
      </w:r>
    </w:p>
    <w:p w14:paraId="73DBB317" w14:textId="77777777" w:rsidR="009B1EC0" w:rsidRPr="00FE0866" w:rsidRDefault="009B1EC0" w:rsidP="009B1EC0">
      <w:pPr>
        <w:pStyle w:val="Paragraphedeliste"/>
        <w:numPr>
          <w:ilvl w:val="0"/>
          <w:numId w:val="7"/>
        </w:numPr>
        <w:rPr>
          <w:rStyle w:val="None"/>
        </w:rPr>
      </w:pPr>
      <w:r w:rsidRPr="009B1EC0">
        <w:rPr>
          <w:shd w:val="clear" w:color="auto" w:fill="FFFFFF"/>
          <w:lang w:val="fr-FR"/>
        </w:rPr>
        <w:t>Conseil Pontifical "Justice et Paix"</w:t>
      </w:r>
      <w:r w:rsidRPr="00FE0866">
        <w:rPr>
          <w:rStyle w:val="None"/>
        </w:rPr>
        <w:t xml:space="preserve">, </w:t>
      </w:r>
      <w:r w:rsidRPr="009B1EC0">
        <w:rPr>
          <w:rStyle w:val="None"/>
          <w:i/>
          <w:iCs/>
        </w:rPr>
        <w:t>Compendium de la Doctrine Sociale de l’Eglise</w:t>
      </w:r>
      <w:r w:rsidRPr="00FE0866">
        <w:rPr>
          <w:rStyle w:val="None"/>
        </w:rPr>
        <w:t xml:space="preserve">, Libreria Editrice </w:t>
      </w:r>
      <w:proofErr w:type="spellStart"/>
      <w:r w:rsidRPr="00FE0866">
        <w:rPr>
          <w:rStyle w:val="None"/>
        </w:rPr>
        <w:t>Vaticana</w:t>
      </w:r>
      <w:proofErr w:type="spellEnd"/>
      <w:r w:rsidRPr="00FE0866">
        <w:rPr>
          <w:rStyle w:val="None"/>
        </w:rPr>
        <w:t>, 2004</w:t>
      </w:r>
    </w:p>
    <w:p w14:paraId="4E7273DD" w14:textId="1A9EE531" w:rsidR="009B1EC0" w:rsidRPr="009B1EC0" w:rsidRDefault="009B1EC0" w:rsidP="00C85FC7">
      <w:pPr>
        <w:pStyle w:val="Paragraphedeliste"/>
        <w:ind w:left="196"/>
        <w:rPr>
          <w:u w:val="single"/>
          <w:lang w:val="fr-FR"/>
        </w:rPr>
      </w:pPr>
      <w:r w:rsidRPr="009B1EC0">
        <w:rPr>
          <w:u w:val="single"/>
          <w:lang w:val="fr-FR"/>
        </w:rPr>
        <w:t xml:space="preserve">https://www.vatican.va/roman_curia/pontifical_councils/justpeace/documents/rc_pc_justpeace_doc_2006052_compendio-dott-soc_fr.html  </w:t>
      </w:r>
    </w:p>
    <w:p w14:paraId="31410155" w14:textId="77777777" w:rsidR="009B1EC0" w:rsidRPr="00FE0866" w:rsidRDefault="009B1EC0" w:rsidP="009B1EC0">
      <w:pPr>
        <w:pStyle w:val="Titre1"/>
        <w:numPr>
          <w:ilvl w:val="0"/>
          <w:numId w:val="7"/>
        </w:numPr>
        <w:rPr>
          <w:rStyle w:val="None"/>
          <w:rFonts w:ascii="Times New Roman" w:eastAsia="Times New Roman" w:hAnsi="Times New Roman" w:cs="Times New Roman"/>
          <w:b/>
          <w:bCs/>
          <w:color w:val="663300"/>
          <w:kern w:val="36"/>
          <w:sz w:val="27"/>
          <w:szCs w:val="27"/>
          <w:bdr w:val="none" w:sz="0" w:space="0" w:color="auto"/>
          <w:lang w:eastAsia="fr-FR"/>
          <w14:textFill>
            <w14:solidFill>
              <w14:srgbClr w14:val="663300">
                <w14:alpha w14:val="13000"/>
                <w14:lumMod w14:val="75000"/>
              </w14:srgbClr>
            </w14:solidFill>
          </w14:textFill>
        </w:rPr>
      </w:pPr>
      <w:r w:rsidRPr="00FE0866">
        <w:rPr>
          <w:rFonts w:ascii="Times New Roman" w:hAnsi="Times New Roman" w:cs="Times New Roman"/>
          <w:color w:val="000000"/>
          <w:sz w:val="24"/>
          <w:szCs w:val="24"/>
          <w:shd w:val="clear" w:color="auto" w:fill="FFFFFF"/>
          <w14:textFill>
            <w14:solidFill>
              <w14:srgbClr w14:val="000000">
                <w14:alpha w14:val="13000"/>
              </w14:srgbClr>
            </w14:solidFill>
          </w14:textFill>
        </w:rPr>
        <w:lastRenderedPageBreak/>
        <w:t>Conseil Pontifical "Justice Et Paix"</w:t>
      </w:r>
      <w:r w:rsidRPr="00FE0866">
        <w:rPr>
          <w:rStyle w:val="None"/>
          <w:rFonts w:ascii="Times New Roman" w:hAnsi="Times New Roman" w:cs="Times New Roman"/>
          <w:color w:val="000000"/>
          <w:sz w:val="24"/>
          <w:szCs w:val="24"/>
          <w14:textFill>
            <w14:solidFill>
              <w14:srgbClr w14:val="000000">
                <w14:alpha w14:val="13000"/>
              </w14:srgbClr>
            </w14:solidFill>
          </w14:textFill>
        </w:rPr>
        <w:t>, “</w:t>
      </w:r>
      <w:r w:rsidRPr="00FE0866">
        <w:rPr>
          <w:rFonts w:ascii="Times New Roman" w:eastAsia="Times New Roman" w:hAnsi="Times New Roman" w:cs="Times New Roman"/>
          <w:i/>
          <w:iCs/>
          <w:color w:val="000000"/>
          <w:kern w:val="36"/>
          <w:sz w:val="24"/>
          <w:szCs w:val="24"/>
          <w:bdr w:val="none" w:sz="0" w:space="0" w:color="auto"/>
          <w:lang w:eastAsia="fr-FR"/>
          <w14:textFill>
            <w14:solidFill>
              <w14:srgbClr w14:val="000000">
                <w14:alpha w14:val="13000"/>
              </w14:srgbClr>
            </w14:solidFill>
          </w14:textFill>
        </w:rPr>
        <w:t>Pour une réforme du système financier et monétaire international dans la perspective d’une autorité publique à compétence universelle</w:t>
      </w:r>
      <w:r w:rsidRPr="00FE0866">
        <w:rPr>
          <w:rStyle w:val="None"/>
          <w:rFonts w:ascii="Times New Roman" w:hAnsi="Times New Roman" w:cs="Times New Roman"/>
          <w:color w:val="000000"/>
          <w:sz w:val="24"/>
          <w:szCs w:val="24"/>
          <w14:textFill>
            <w14:solidFill>
              <w14:srgbClr w14:val="000000">
                <w14:alpha w14:val="13000"/>
              </w14:srgbClr>
            </w14:solidFill>
          </w14:textFill>
        </w:rPr>
        <w:t>”, 2011 h</w:t>
      </w:r>
      <w:r w:rsidRPr="00FE0866">
        <w:rPr>
          <w:rFonts w:ascii="Times New Roman" w:hAnsi="Times New Roman" w:cs="Times New Roman"/>
          <w:color w:val="000000"/>
          <w:sz w:val="24"/>
          <w:szCs w:val="24"/>
          <w:u w:val="single"/>
          <w14:textFill>
            <w14:solidFill>
              <w14:srgbClr w14:val="000000">
                <w14:alpha w14:val="13000"/>
              </w14:srgbClr>
            </w14:solidFill>
          </w14:textFill>
        </w:rPr>
        <w:t>ttps://www.vatican.va/roman_curia/pontifical_councils/justpeace/documents/rc_pc_justpeace_doc_20111024_nota_fr.html</w:t>
      </w:r>
      <w:r w:rsidRPr="00FE0866">
        <w:rPr>
          <w:rStyle w:val="None"/>
          <w:rFonts w:ascii="Times New Roman" w:hAnsi="Times New Roman" w:cs="Times New Roman"/>
          <w:color w:val="000000"/>
          <w:sz w:val="24"/>
          <w:szCs w:val="24"/>
          <w14:textFill>
            <w14:solidFill>
              <w14:srgbClr w14:val="000000">
                <w14:alpha w14:val="13000"/>
              </w14:srgbClr>
            </w14:solidFill>
          </w14:textFill>
        </w:rPr>
        <w:t xml:space="preserve"> (06/02/2021)</w:t>
      </w:r>
      <w:r w:rsidRPr="00FE0866">
        <w:rPr>
          <w:rStyle w:val="None"/>
          <w:color w:val="000000"/>
          <w14:textFill>
            <w14:solidFill>
              <w14:srgbClr w14:val="000000">
                <w14:alpha w14:val="13000"/>
              </w14:srgbClr>
            </w14:solidFill>
          </w14:textFill>
        </w:rPr>
        <w:t xml:space="preserve"> </w:t>
      </w:r>
    </w:p>
    <w:p w14:paraId="279E759B" w14:textId="77777777" w:rsidR="009B1EC0" w:rsidRPr="009B1EC0" w:rsidRDefault="009B1EC0" w:rsidP="009B1EC0">
      <w:pPr>
        <w:pStyle w:val="Paragraphedeliste"/>
        <w:numPr>
          <w:ilvl w:val="0"/>
          <w:numId w:val="7"/>
        </w:numPr>
        <w:rPr>
          <w:rStyle w:val="None"/>
          <w:lang w:val="en-US"/>
        </w:rPr>
      </w:pPr>
      <w:r w:rsidRPr="009B1EC0">
        <w:rPr>
          <w:shd w:val="clear" w:color="auto" w:fill="FFFFFF"/>
        </w:rPr>
        <w:t xml:space="preserve">Conseil Pontifical "Justice et </w:t>
      </w:r>
      <w:proofErr w:type="spellStart"/>
      <w:r w:rsidRPr="009B1EC0">
        <w:rPr>
          <w:shd w:val="clear" w:color="auto" w:fill="FFFFFF"/>
        </w:rPr>
        <w:t>Paix</w:t>
      </w:r>
      <w:proofErr w:type="spellEnd"/>
      <w:r w:rsidRPr="009B1EC0">
        <w:rPr>
          <w:shd w:val="clear" w:color="auto" w:fill="FFFFFF"/>
        </w:rPr>
        <w:t>"</w:t>
      </w:r>
      <w:r w:rsidRPr="009B1EC0">
        <w:rPr>
          <w:rStyle w:val="None"/>
          <w:lang w:val="en-US"/>
        </w:rPr>
        <w:t>, “Banking on the common good, finance for the common good”, Seminar Paper, San Calisto, 13 May 2013</w:t>
      </w:r>
    </w:p>
    <w:p w14:paraId="05127CE0" w14:textId="0901078F" w:rsidR="009B1EC0" w:rsidRPr="009B1EC0" w:rsidRDefault="00000000" w:rsidP="00C85FC7">
      <w:pPr>
        <w:pStyle w:val="Paragraphedeliste"/>
        <w:ind w:left="196"/>
        <w:rPr>
          <w:rStyle w:val="None"/>
          <w:lang w:val="en-US"/>
        </w:rPr>
      </w:pPr>
      <w:hyperlink r:id="rId25" w:history="1">
        <w:r w:rsidR="00C85FC7" w:rsidRPr="00600239">
          <w:rPr>
            <w:rStyle w:val="Lienhypertexte"/>
          </w:rPr>
          <w:t>http://www.iustitiaetpax.va/content/dam/giustiziaepace/Eventi/DOCS/BCG/2013_BANKING_LG_ENG.pdf</w:t>
        </w:r>
      </w:hyperlink>
    </w:p>
    <w:p w14:paraId="7DC4B122" w14:textId="77777777" w:rsidR="009B1EC0" w:rsidRPr="00FE0866" w:rsidRDefault="009B1EC0" w:rsidP="009B1EC0">
      <w:pPr>
        <w:pStyle w:val="Paragraphedeliste"/>
        <w:numPr>
          <w:ilvl w:val="0"/>
          <w:numId w:val="7"/>
        </w:numPr>
        <w:rPr>
          <w:rStyle w:val="None"/>
        </w:rPr>
      </w:pPr>
      <w:r w:rsidRPr="00FE0866">
        <w:rPr>
          <w:rStyle w:val="None"/>
        </w:rPr>
        <w:t xml:space="preserve">Dicastère pour la promotion du Développement humain intégral, </w:t>
      </w:r>
      <w:r w:rsidRPr="009B1EC0">
        <w:rPr>
          <w:rStyle w:val="None"/>
          <w:i/>
          <w:iCs/>
        </w:rPr>
        <w:t xml:space="preserve">Vocation du dirigeant d’entreprise, </w:t>
      </w:r>
      <w:r w:rsidRPr="00FE0866">
        <w:rPr>
          <w:rStyle w:val="None"/>
        </w:rPr>
        <w:t>2014</w:t>
      </w:r>
    </w:p>
    <w:p w14:paraId="7DCC53A4" w14:textId="1A4E65EF" w:rsidR="009B1EC0" w:rsidRPr="00FE0866" w:rsidRDefault="00000000" w:rsidP="00C85FC7">
      <w:pPr>
        <w:pStyle w:val="Paragraphedeliste"/>
        <w:ind w:left="196"/>
        <w:rPr>
          <w:rStyle w:val="None"/>
        </w:rPr>
      </w:pPr>
      <w:hyperlink r:id="rId26" w:history="1">
        <w:r w:rsidR="00C85FC7" w:rsidRPr="00600239">
          <w:rPr>
            <w:rStyle w:val="Lienhypertexte"/>
            <w:lang w:val="fr-FR"/>
          </w:rPr>
          <w:t>https://www.humandevelopment.va/content/dam/sviluppoumano/pubblicazioni-documenti/archivio/economia-e-finanza/vocation-of-business-leader/Vocation_ENGLISH_4th%20edition.pdf</w:t>
        </w:r>
      </w:hyperlink>
      <w:r w:rsidR="009B1EC0" w:rsidRPr="009B1EC0">
        <w:rPr>
          <w:rStyle w:val="Hyperlink1"/>
          <w:u w:val="single"/>
          <w:lang w:val="fr-FR"/>
        </w:rPr>
        <w:t xml:space="preserve"> 5 </w:t>
      </w:r>
    </w:p>
    <w:p w14:paraId="197F4393" w14:textId="77777777" w:rsidR="009B1EC0" w:rsidRPr="009B1EC0" w:rsidRDefault="009B1EC0" w:rsidP="009B1EC0">
      <w:pPr>
        <w:pStyle w:val="Paragraphedeliste"/>
        <w:numPr>
          <w:ilvl w:val="0"/>
          <w:numId w:val="7"/>
        </w:numPr>
        <w:rPr>
          <w:rStyle w:val="None"/>
          <w:lang w:val="en-US"/>
        </w:rPr>
      </w:pPr>
      <w:r w:rsidRPr="009B1EC0">
        <w:rPr>
          <w:rStyle w:val="None"/>
          <w:lang w:val="en-US"/>
        </w:rPr>
        <w:t>Cardinal Peter K.A. Turkson, Pope Francis Questions the Economy, Opening Address at the International Conference “The Economy according to Pope Francis – a case study of social market economy”, Pontifical University of the Holy Cross, 13 September 2016</w:t>
      </w:r>
    </w:p>
    <w:p w14:paraId="425026C9" w14:textId="7A88C716" w:rsidR="009B1EC0" w:rsidRPr="009B1EC0" w:rsidRDefault="00000000" w:rsidP="00C85FC7">
      <w:pPr>
        <w:pStyle w:val="Paragraphedeliste"/>
        <w:ind w:left="196"/>
        <w:rPr>
          <w:rStyle w:val="None"/>
          <w:lang w:val="en-US"/>
        </w:rPr>
      </w:pPr>
      <w:hyperlink r:id="rId27" w:history="1">
        <w:r w:rsidR="00C85FC7" w:rsidRPr="00600239">
          <w:rPr>
            <w:rStyle w:val="Lienhypertexte"/>
          </w:rPr>
          <w:t>http://www.justpax.va/content/dam/giustiziaepace/presidenteinterventi/2016/President_Pope%20Francis%20questions%20the%20Economy_130916.pdf</w:t>
        </w:r>
      </w:hyperlink>
    </w:p>
    <w:p w14:paraId="6E821B07" w14:textId="77777777" w:rsidR="009B1EC0" w:rsidRPr="009B1EC0" w:rsidRDefault="009B1EC0" w:rsidP="009B1EC0">
      <w:pPr>
        <w:pStyle w:val="Paragraphedeliste"/>
        <w:numPr>
          <w:ilvl w:val="0"/>
          <w:numId w:val="7"/>
        </w:numPr>
        <w:rPr>
          <w:rStyle w:val="None"/>
          <w:lang w:val="en-US"/>
        </w:rPr>
      </w:pPr>
      <w:r w:rsidRPr="009B1EC0">
        <w:rPr>
          <w:rStyle w:val="None"/>
          <w:lang w:val="en-US"/>
        </w:rPr>
        <w:t>Cardinal Peter K.A. Turkson, “The Future of the Corporation: From Best in the World to Best for the World”, University of the Andes, Chile, 2016</w:t>
      </w:r>
    </w:p>
    <w:p w14:paraId="1053C592" w14:textId="77777777" w:rsidR="009B1EC0" w:rsidRPr="009B1EC0" w:rsidRDefault="009B1EC0" w:rsidP="009B1EC0">
      <w:pPr>
        <w:pStyle w:val="Paragraphedeliste"/>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Style w:val="None"/>
          <w:rFonts w:eastAsia="Times New Roman"/>
          <w:bdr w:val="none" w:sz="0" w:space="0" w:color="auto"/>
          <w:lang w:val="en-US" w:eastAsia="fr-FR"/>
        </w:rPr>
      </w:pPr>
      <w:r w:rsidRPr="009B1EC0">
        <w:rPr>
          <w:rFonts w:eastAsia="Times New Roman"/>
          <w:bdr w:val="none" w:sz="0" w:space="0" w:color="auto"/>
          <w:lang w:val="fr-FR" w:eastAsia="fr-FR"/>
        </w:rPr>
        <w:t xml:space="preserve">Congrégation pour la Doctrine de la Foi, Dicastère pour le Service du Développement Intégral, </w:t>
      </w:r>
      <w:r w:rsidRPr="009B1EC0">
        <w:rPr>
          <w:rFonts w:eastAsia="Times New Roman"/>
          <w:i/>
          <w:iCs/>
          <w:bdr w:val="none" w:sz="0" w:space="0" w:color="auto"/>
          <w:lang w:val="fr-FR" w:eastAsia="fr-FR"/>
        </w:rPr>
        <w:t>Oeconomicae et pecuniariae quaestiones</w:t>
      </w:r>
      <w:r w:rsidRPr="009B1EC0">
        <w:rPr>
          <w:rFonts w:eastAsia="Times New Roman"/>
          <w:bdr w:val="none" w:sz="0" w:space="0" w:color="auto"/>
          <w:lang w:val="fr-FR" w:eastAsia="fr-FR"/>
        </w:rPr>
        <w:t>, Considérations pour un discernement éthique sur certains aspects du système économique et financier actuel, 2018.</w:t>
      </w:r>
      <w:r w:rsidRPr="009B1EC0">
        <w:rPr>
          <w:lang w:val="fr-FR"/>
        </w:rPr>
        <w:t xml:space="preserve"> </w:t>
      </w:r>
      <w:hyperlink r:id="rId28" w:history="1">
        <w:r w:rsidRPr="00FE0866">
          <w:rPr>
            <w:rStyle w:val="Lienhypertexte"/>
          </w:rPr>
          <w:t>https://www.vatican.va/roman_curia/congregations/cfaith/documents/rc_con_cfaith_doc_20180106_oeconomicae-et-pecuniariae_fr.html</w:t>
        </w:r>
      </w:hyperlink>
    </w:p>
    <w:p w14:paraId="78CF2669" w14:textId="6F8A5484" w:rsidR="009B1EC0" w:rsidRDefault="009B1EC0" w:rsidP="009B1EC0">
      <w:pPr>
        <w:pStyle w:val="Paragraphedeliste"/>
        <w:numPr>
          <w:ilvl w:val="0"/>
          <w:numId w:val="7"/>
        </w:numPr>
        <w:rPr>
          <w:rStyle w:val="None"/>
          <w:lang w:val="en-US"/>
        </w:rPr>
      </w:pPr>
      <w:r w:rsidRPr="009B1EC0">
        <w:rPr>
          <w:rStyle w:val="None"/>
          <w:lang w:val="en-US"/>
        </w:rPr>
        <w:t>Catholic Relief Services and the Dicastery for Promoting Integral Human Development, Vatican-CRS Seminars, 18-21 July 2018</w:t>
      </w:r>
    </w:p>
    <w:p w14:paraId="21D8BF51" w14:textId="085DC05B" w:rsidR="008E15B3" w:rsidRDefault="00000000" w:rsidP="008E15B3">
      <w:pPr>
        <w:pStyle w:val="Paragraphedeliste"/>
        <w:ind w:left="196"/>
        <w:rPr>
          <w:rStyle w:val="Hyperlink1"/>
          <w:i w:val="0"/>
          <w:iCs w:val="0"/>
          <w:u w:val="single"/>
          <w:lang w:val="fr-FR"/>
        </w:rPr>
      </w:pPr>
      <w:hyperlink r:id="rId29" w:history="1">
        <w:r w:rsidR="008E15B3" w:rsidRPr="00600239">
          <w:rPr>
            <w:rStyle w:val="Lienhypertexte"/>
            <w:lang w:val="fr-FR"/>
          </w:rPr>
          <w:t>https://viiconference.org</w:t>
        </w:r>
      </w:hyperlink>
    </w:p>
    <w:p w14:paraId="0FA90EF8" w14:textId="463A678D" w:rsidR="008E15B3" w:rsidRPr="00C223ED" w:rsidRDefault="008E15B3" w:rsidP="00C223ED">
      <w:pPr>
        <w:rPr>
          <w:rStyle w:val="None"/>
          <w:b/>
          <w:bCs/>
        </w:rPr>
      </w:pPr>
      <w:r w:rsidRPr="00FE0866">
        <w:rPr>
          <w:rStyle w:val="None"/>
          <w:b/>
          <w:bCs/>
        </w:rPr>
        <w:t>Autres sources</w:t>
      </w:r>
    </w:p>
    <w:p w14:paraId="1693E264" w14:textId="2D454D62" w:rsidR="001D7018" w:rsidRPr="00CE4DF7" w:rsidRDefault="0052159C" w:rsidP="008E15B3">
      <w:pPr>
        <w:pStyle w:val="Paragraphedeliste"/>
        <w:numPr>
          <w:ilvl w:val="0"/>
          <w:numId w:val="7"/>
        </w:numPr>
        <w:rPr>
          <w:rStyle w:val="Hyperlink1"/>
          <w:i w:val="0"/>
          <w:iCs w:val="0"/>
          <w:lang w:val="fr-FR"/>
        </w:rPr>
      </w:pPr>
      <w:r w:rsidRPr="008E15B3">
        <w:rPr>
          <w:rStyle w:val="None"/>
        </w:rPr>
        <w:t xml:space="preserve">Catéchisme de l’Eglise Catholique, </w:t>
      </w:r>
      <w:hyperlink r:id="rId30" w:history="1">
        <w:r w:rsidR="00CE4DF7" w:rsidRPr="00600239">
          <w:rPr>
            <w:rStyle w:val="Lienhypertexte"/>
            <w:lang w:val="fr-FR"/>
          </w:rPr>
          <w:t>https://www.vatican.va/archive/FRA0013/_INDEX.HTM</w:t>
        </w:r>
      </w:hyperlink>
    </w:p>
    <w:p w14:paraId="3847FE86" w14:textId="77777777" w:rsidR="00CE4DF7" w:rsidRPr="00CF1DE8" w:rsidRDefault="0052159C" w:rsidP="00CE4DF7">
      <w:pPr>
        <w:pStyle w:val="Paragraphedeliste"/>
        <w:numPr>
          <w:ilvl w:val="0"/>
          <w:numId w:val="7"/>
        </w:numPr>
        <w:rPr>
          <w:rStyle w:val="Lienhypertexte"/>
          <w:u w:val="none"/>
        </w:rPr>
      </w:pPr>
      <w:r w:rsidRPr="00CF1DE8">
        <w:rPr>
          <w:rStyle w:val="None"/>
          <w:lang w:val="en-US"/>
        </w:rPr>
        <w:t xml:space="preserve">United States Conference of Catholic Bishops, </w:t>
      </w:r>
      <w:r w:rsidRPr="00CF1DE8">
        <w:rPr>
          <w:rStyle w:val="None"/>
          <w:i/>
          <w:iCs/>
          <w:lang w:val="en-US"/>
        </w:rPr>
        <w:t>Economic Justice for All: Pastoral letter on Catholic Social Teaching and the U.S. Economy</w:t>
      </w:r>
      <w:r w:rsidRPr="00CF1DE8">
        <w:rPr>
          <w:rStyle w:val="None"/>
          <w:lang w:val="en-US"/>
        </w:rPr>
        <w:t xml:space="preserve">, 1986 </w:t>
      </w:r>
      <w:hyperlink r:id="rId31" w:history="1">
        <w:r w:rsidRPr="00CF1DE8">
          <w:rPr>
            <w:rStyle w:val="Lienhypertexte"/>
          </w:rPr>
          <w:t>https://www.usccb.org/upload/economic_justice_for_all.pdf</w:t>
        </w:r>
      </w:hyperlink>
    </w:p>
    <w:p w14:paraId="33123DE1" w14:textId="39EE9EF4" w:rsidR="00CE4DF7" w:rsidRDefault="0052159C" w:rsidP="00CE4DF7">
      <w:pPr>
        <w:pStyle w:val="Paragraphedeliste"/>
        <w:numPr>
          <w:ilvl w:val="0"/>
          <w:numId w:val="7"/>
        </w:numPr>
        <w:rPr>
          <w:rStyle w:val="None"/>
          <w:lang w:val="it-IT"/>
        </w:rPr>
      </w:pPr>
      <w:r w:rsidRPr="00CE4DF7">
        <w:rPr>
          <w:rStyle w:val="None"/>
          <w:lang w:val="it-IT"/>
        </w:rPr>
        <w:t xml:space="preserve">Conferenza Episcopale Italiana (CEI) </w:t>
      </w:r>
      <w:r w:rsidRPr="00CE4DF7">
        <w:rPr>
          <w:rStyle w:val="None"/>
          <w:i/>
          <w:iCs/>
          <w:lang w:val="it-IT"/>
        </w:rPr>
        <w:t>La Chiesa Cattolica e la gestione delle risorse finanziarie con criteri etici di responsabilità sociale, ambientale e di governance</w:t>
      </w:r>
      <w:r w:rsidRPr="00CE4DF7">
        <w:rPr>
          <w:rStyle w:val="None"/>
          <w:lang w:val="it-IT"/>
        </w:rPr>
        <w:t xml:space="preserve">, </w:t>
      </w:r>
      <w:proofErr w:type="spellStart"/>
      <w:r w:rsidRPr="00CE4DF7">
        <w:rPr>
          <w:rStyle w:val="None"/>
          <w:lang w:val="it-IT"/>
        </w:rPr>
        <w:t>Documentation</w:t>
      </w:r>
      <w:proofErr w:type="spellEnd"/>
      <w:r w:rsidRPr="00CE4DF7">
        <w:rPr>
          <w:rStyle w:val="None"/>
          <w:lang w:val="it-IT"/>
        </w:rPr>
        <w:t xml:space="preserve"> de la Conferenza Episcopale Italiana, 9 March 2020</w:t>
      </w:r>
    </w:p>
    <w:p w14:paraId="18F3444E" w14:textId="1515007D" w:rsidR="0052159C" w:rsidRPr="00CE4DF7" w:rsidRDefault="00000000" w:rsidP="0028417F">
      <w:pPr>
        <w:pStyle w:val="Paragraphedeliste"/>
        <w:ind w:left="196"/>
        <w:rPr>
          <w:rStyle w:val="Hyperlink2"/>
          <w:u w:color="000000"/>
          <w:lang w:val="it-IT"/>
        </w:rPr>
      </w:pPr>
      <w:hyperlink r:id="rId32" w:history="1">
        <w:r w:rsidR="0028417F" w:rsidRPr="00600239">
          <w:rPr>
            <w:rStyle w:val="Lienhypertexte"/>
            <w:lang w:val="it-IT"/>
          </w:rPr>
          <w:t>https://economato.chiesacattolica.it/linee-guida-per-gli-investimenti-sostenibili-ed-etici/</w:t>
        </w:r>
      </w:hyperlink>
    </w:p>
    <w:p w14:paraId="367C3DF7" w14:textId="77777777" w:rsidR="00CE4DF7" w:rsidRDefault="0052159C" w:rsidP="00CE4DF7">
      <w:pPr>
        <w:pStyle w:val="Paragraphedeliste"/>
        <w:numPr>
          <w:ilvl w:val="0"/>
          <w:numId w:val="7"/>
        </w:numPr>
        <w:rPr>
          <w:rStyle w:val="None"/>
        </w:rPr>
      </w:pPr>
      <w:r w:rsidRPr="00FE0866">
        <w:rPr>
          <w:rStyle w:val="None"/>
        </w:rPr>
        <w:t>Conférence des évêques de France, Vademecum No.3-2015, “Repères éthiques de gestion financière des biens d’Eglise, 2007</w:t>
      </w:r>
    </w:p>
    <w:p w14:paraId="7D8B4E32" w14:textId="004AEFA2" w:rsidR="00CE4DF7" w:rsidRPr="0028417F" w:rsidRDefault="00000000" w:rsidP="0028417F">
      <w:pPr>
        <w:pStyle w:val="Paragraphedeliste"/>
        <w:ind w:left="196"/>
        <w:rPr>
          <w:rStyle w:val="Hyperlink1"/>
          <w:i w:val="0"/>
          <w:iCs w:val="0"/>
          <w:lang w:val="fr-FR"/>
        </w:rPr>
      </w:pPr>
      <w:hyperlink r:id="rId33" w:history="1">
        <w:r w:rsidR="0028417F" w:rsidRPr="0028417F">
          <w:rPr>
            <w:rStyle w:val="Lienhypertexte"/>
            <w:lang w:val="fr-FR"/>
          </w:rPr>
          <w:t>https://eglise.catholique.fr/sengager-dans-la-societe/economie/observatoire-fonds-ethiques/459480-reperes-ethiques-de-leglise-catholique-prise-compte-de-doctrine-sociale-de-leglise/</w:t>
        </w:r>
      </w:hyperlink>
    </w:p>
    <w:p w14:paraId="7ED8F34A" w14:textId="77777777" w:rsidR="00CE4DF7" w:rsidRDefault="0052159C" w:rsidP="00CE4DF7">
      <w:pPr>
        <w:pStyle w:val="Paragraphedeliste"/>
        <w:numPr>
          <w:ilvl w:val="0"/>
          <w:numId w:val="7"/>
        </w:numPr>
        <w:rPr>
          <w:rStyle w:val="None"/>
          <w:lang w:val="de-DE"/>
        </w:rPr>
      </w:pPr>
      <w:r w:rsidRPr="00CE4DF7">
        <w:rPr>
          <w:rStyle w:val="None"/>
          <w:lang w:val="de-DE"/>
        </w:rPr>
        <w:t>Deutsche Bischofskonferenz/</w:t>
      </w:r>
      <w:r w:rsidRPr="00CE4DF7">
        <w:rPr>
          <w:lang w:val="de-DE"/>
        </w:rPr>
        <w:t xml:space="preserve"> Zentralkomitee der deutschen Katholiken</w:t>
      </w:r>
      <w:r w:rsidRPr="00CE4DF7">
        <w:rPr>
          <w:rStyle w:val="None"/>
          <w:lang w:val="de-DE"/>
        </w:rPr>
        <w:t xml:space="preserve">, </w:t>
      </w:r>
      <w:r w:rsidRPr="00CE4DF7">
        <w:rPr>
          <w:rStyle w:val="None"/>
          <w:i/>
          <w:iCs/>
          <w:lang w:val="de-DE"/>
        </w:rPr>
        <w:t>Ethisch-nachhaltig investieren Eine Orientierungshilfe für Finanzverantwortliche katholischer Einrichtungen in Deutschland</w:t>
      </w:r>
      <w:r w:rsidRPr="00CE4DF7">
        <w:rPr>
          <w:rStyle w:val="None"/>
          <w:lang w:val="de-DE"/>
        </w:rPr>
        <w:t xml:space="preserve">, 2. aktualisierte Auflage, 13 </w:t>
      </w:r>
      <w:proofErr w:type="spellStart"/>
      <w:r w:rsidRPr="00CE4DF7">
        <w:rPr>
          <w:rStyle w:val="None"/>
          <w:lang w:val="de-DE"/>
        </w:rPr>
        <w:t>July</w:t>
      </w:r>
      <w:proofErr w:type="spellEnd"/>
      <w:r w:rsidRPr="00CE4DF7">
        <w:rPr>
          <w:rStyle w:val="None"/>
          <w:lang w:val="de-DE"/>
        </w:rPr>
        <w:t xml:space="preserve"> 2021 </w:t>
      </w:r>
    </w:p>
    <w:p w14:paraId="6F19F503" w14:textId="77777777" w:rsidR="00CE4DF7" w:rsidRPr="00CE4DF7" w:rsidRDefault="0052159C" w:rsidP="0028417F">
      <w:pPr>
        <w:pStyle w:val="Paragraphedeliste"/>
        <w:ind w:left="196"/>
        <w:rPr>
          <w:rStyle w:val="None"/>
          <w:lang w:val="en-US"/>
        </w:rPr>
      </w:pPr>
      <w:r w:rsidRPr="00CE4DF7">
        <w:rPr>
          <w:rStyle w:val="None"/>
          <w:lang w:val="en-US"/>
        </w:rPr>
        <w:t xml:space="preserve">EN: </w:t>
      </w:r>
      <w:r w:rsidRPr="00CE4DF7">
        <w:rPr>
          <w:rStyle w:val="None"/>
          <w:i/>
          <w:iCs/>
          <w:lang w:val="en-GB"/>
        </w:rPr>
        <w:t>Making Ethically Sustainable Investments 1</w:t>
      </w:r>
      <w:r w:rsidRPr="00CE4DF7">
        <w:rPr>
          <w:rStyle w:val="None"/>
          <w:i/>
          <w:iCs/>
          <w:vertAlign w:val="superscript"/>
          <w:lang w:val="en-GB"/>
        </w:rPr>
        <w:t>st</w:t>
      </w:r>
      <w:r w:rsidRPr="00CE4DF7">
        <w:rPr>
          <w:rStyle w:val="None"/>
          <w:i/>
          <w:iCs/>
          <w:lang w:val="en-GB"/>
        </w:rPr>
        <w:t xml:space="preserve"> edition</w:t>
      </w:r>
    </w:p>
    <w:p w14:paraId="42B65902" w14:textId="6CF10533" w:rsidR="00CE4DF7" w:rsidRPr="00CE4DF7" w:rsidRDefault="00000000" w:rsidP="0028417F">
      <w:pPr>
        <w:pStyle w:val="Paragraphedeliste"/>
        <w:ind w:left="196"/>
        <w:rPr>
          <w:rStyle w:val="Link"/>
          <w:color w:val="000000"/>
          <w:u w:val="none" w:color="000000"/>
        </w:rPr>
      </w:pPr>
      <w:hyperlink r:id="rId34" w:history="1">
        <w:r w:rsidR="0028417F" w:rsidRPr="00600239">
          <w:rPr>
            <w:rStyle w:val="Lienhypertexte"/>
            <w14:textFill>
              <w14:solidFill>
                <w14:srgbClr w14:val="000000">
                  <w14:alpha w14:val="13000"/>
                </w14:srgbClr>
              </w14:solidFill>
            </w14:textFill>
          </w:rPr>
          <w:t>http://www.nachhaltig-predigen.de/dokumente/cmsj/Strukturen/Geldanlage/DBK-ZdK-GuidelineEthicallyInvestment.pdf</w:t>
        </w:r>
      </w:hyperlink>
    </w:p>
    <w:p w14:paraId="7A161964" w14:textId="77777777" w:rsidR="00CE4DF7" w:rsidRPr="00CE4DF7" w:rsidRDefault="0052159C" w:rsidP="00CE4DF7">
      <w:pPr>
        <w:pStyle w:val="Paragraphedeliste"/>
        <w:numPr>
          <w:ilvl w:val="0"/>
          <w:numId w:val="7"/>
        </w:numPr>
      </w:pPr>
      <w:r w:rsidRPr="00CE4DF7">
        <w:rPr>
          <w:lang w:val="en-GB"/>
        </w:rPr>
        <w:t xml:space="preserve">Global Impact Investing Network, </w:t>
      </w:r>
      <w:proofErr w:type="spellStart"/>
      <w:r w:rsidRPr="00CE4DF7">
        <w:rPr>
          <w:lang w:val="en-GB"/>
        </w:rPr>
        <w:t>voir</w:t>
      </w:r>
      <w:proofErr w:type="spellEnd"/>
      <w:r w:rsidRPr="00CE4DF7">
        <w:rPr>
          <w:lang w:val="en-GB"/>
        </w:rPr>
        <w:t xml:space="preserve"> </w:t>
      </w:r>
      <w:hyperlink r:id="rId35" w:history="1">
        <w:r w:rsidRPr="00CE4DF7">
          <w:rPr>
            <w:rStyle w:val="Link"/>
            <w:color w:val="000000"/>
            <w:lang w:val="en-GB"/>
            <w14:textFill>
              <w14:solidFill>
                <w14:srgbClr w14:val="000000">
                  <w14:alpha w14:val="13000"/>
                </w14:srgbClr>
              </w14:solidFill>
            </w14:textFill>
          </w:rPr>
          <w:t>www.thegiin.org</w:t>
        </w:r>
      </w:hyperlink>
      <w:r w:rsidRPr="00CE4DF7">
        <w:rPr>
          <w:lang w:val="en-GB"/>
        </w:rPr>
        <w:t xml:space="preserve"> (7 November 2020)</w:t>
      </w:r>
    </w:p>
    <w:p w14:paraId="713F38A1" w14:textId="77777777" w:rsidR="00CE4DF7" w:rsidRPr="00CE4DF7" w:rsidRDefault="0052159C" w:rsidP="00CE4DF7">
      <w:pPr>
        <w:pStyle w:val="Paragraphedeliste"/>
        <w:numPr>
          <w:ilvl w:val="0"/>
          <w:numId w:val="7"/>
        </w:numPr>
      </w:pPr>
      <w:r w:rsidRPr="00CE4DF7">
        <w:rPr>
          <w:lang w:val="fr-FR"/>
        </w:rPr>
        <w:lastRenderedPageBreak/>
        <w:t>Impact Management Project</w:t>
      </w:r>
    </w:p>
    <w:p w14:paraId="0DC711BC" w14:textId="2A52A065" w:rsidR="00CE4DF7" w:rsidRPr="00CE4DF7" w:rsidRDefault="00000000" w:rsidP="0028417F">
      <w:pPr>
        <w:pStyle w:val="Paragraphedeliste"/>
        <w:ind w:left="196"/>
        <w:rPr>
          <w:rStyle w:val="Link"/>
          <w:color w:val="000000"/>
          <w:u w:val="none" w:color="000000"/>
          <w:lang w:val="fr-FR"/>
        </w:rPr>
      </w:pPr>
      <w:hyperlink r:id="rId36" w:history="1">
        <w:r w:rsidR="0028417F" w:rsidRPr="00600239">
          <w:rPr>
            <w:rStyle w:val="Lienhypertexte"/>
            <w:lang w:val="fr-FR"/>
            <w14:textFill>
              <w14:solidFill>
                <w14:srgbClr w14:val="000000">
                  <w14:alpha w14:val="13000"/>
                </w14:srgbClr>
              </w14:solidFill>
            </w14:textFill>
          </w:rPr>
          <w:t>https://impactmanagementproject.com</w:t>
        </w:r>
      </w:hyperlink>
    </w:p>
    <w:p w14:paraId="5AC877A1" w14:textId="77777777" w:rsidR="00CE4DF7" w:rsidRPr="00CE4DF7" w:rsidRDefault="0052159C" w:rsidP="00CE4DF7">
      <w:pPr>
        <w:pStyle w:val="Paragraphedeliste"/>
        <w:numPr>
          <w:ilvl w:val="0"/>
          <w:numId w:val="7"/>
        </w:numPr>
        <w:rPr>
          <w:rStyle w:val="Lienhypertexte"/>
          <w:u w:val="none"/>
          <w:lang w:val="fr-FR"/>
        </w:rPr>
      </w:pPr>
      <w:r w:rsidRPr="00CE4DF7">
        <w:rPr>
          <w:bdr w:val="none" w:sz="0" w:space="0" w:color="auto"/>
          <w:lang w:val="fr-FR" w:eastAsia="fr-FR"/>
          <w14:textFill>
            <w14:solidFill>
              <w14:srgbClr w14:val="000000">
                <w14:alpha w14:val="13000"/>
              </w14:srgbClr>
            </w14:solidFill>
          </w14:textFill>
        </w:rPr>
        <w:t xml:space="preserve">Groupe d’experts intergouvernemental sur l’évolution du climat, Rapport d’évaluation </w:t>
      </w:r>
      <w:r w:rsidRPr="00CE4DF7">
        <w:rPr>
          <w:lang w:val="fr-FR"/>
          <w14:textFill>
            <w14:solidFill>
              <w14:srgbClr w14:val="000000">
                <w14:alpha w14:val="13000"/>
              </w14:srgbClr>
            </w14:solidFill>
          </w14:textFill>
        </w:rPr>
        <w:t xml:space="preserve">5 (AR5) </w:t>
      </w:r>
      <w:r w:rsidRPr="00CE4DF7">
        <w:rPr>
          <w:bdr w:val="none" w:sz="0" w:space="0" w:color="auto"/>
          <w:lang w:val="fr-FR" w:eastAsia="fr-FR"/>
          <w14:textFill>
            <w14:solidFill>
              <w14:srgbClr w14:val="000000">
                <w14:alpha w14:val="13000"/>
              </w14:srgbClr>
            </w14:solidFill>
          </w14:textFill>
        </w:rPr>
        <w:t>sur les changements climatique</w:t>
      </w:r>
      <w:r w:rsidRPr="00CE4DF7">
        <w:rPr>
          <w:lang w:val="fr-FR"/>
          <w14:textFill>
            <w14:solidFill>
              <w14:srgbClr w14:val="000000">
                <w14:alpha w14:val="13000"/>
              </w14:srgbClr>
            </w14:solidFill>
          </w14:textFill>
        </w:rPr>
        <w:t xml:space="preserve">, 2014 </w:t>
      </w:r>
      <w:hyperlink r:id="rId37" w:history="1">
        <w:r w:rsidRPr="00CE4DF7">
          <w:rPr>
            <w:rStyle w:val="Lienhypertexte"/>
            <w:lang w:val="fr-FR"/>
            <w14:textFill>
              <w14:solidFill>
                <w14:srgbClr w14:val="000000">
                  <w14:alpha w14:val="13000"/>
                </w14:srgbClr>
              </w14:solidFill>
            </w14:textFill>
          </w:rPr>
          <w:t>https://www.ipcc.ch/languages-2/francais/</w:t>
        </w:r>
      </w:hyperlink>
    </w:p>
    <w:p w14:paraId="6B8BA6EB" w14:textId="77777777" w:rsidR="00CE4DF7" w:rsidRDefault="0052159C" w:rsidP="00CE4DF7">
      <w:pPr>
        <w:pStyle w:val="Paragraphedeliste"/>
        <w:numPr>
          <w:ilvl w:val="0"/>
          <w:numId w:val="7"/>
        </w:numPr>
        <w:rPr>
          <w:rStyle w:val="None"/>
        </w:rPr>
      </w:pPr>
      <w:proofErr w:type="spellStart"/>
      <w:r w:rsidRPr="00CE4DF7">
        <w:rPr>
          <w:lang w:val="fr-FR"/>
        </w:rPr>
        <w:t>Österreichische</w:t>
      </w:r>
      <w:proofErr w:type="spellEnd"/>
      <w:r w:rsidRPr="00CE4DF7">
        <w:rPr>
          <w:lang w:val="fr-FR"/>
        </w:rPr>
        <w:t xml:space="preserve"> </w:t>
      </w:r>
      <w:proofErr w:type="spellStart"/>
      <w:r w:rsidRPr="00CE4DF7">
        <w:rPr>
          <w:lang w:val="fr-FR"/>
        </w:rPr>
        <w:t>Bischofskonferenz</w:t>
      </w:r>
      <w:proofErr w:type="spellEnd"/>
      <w:r w:rsidRPr="00CE4DF7">
        <w:rPr>
          <w:lang w:val="fr-FR"/>
        </w:rPr>
        <w:t xml:space="preserve">, </w:t>
      </w:r>
      <w:r w:rsidRPr="00FE0866">
        <w:rPr>
          <w:rStyle w:val="None"/>
        </w:rPr>
        <w:t xml:space="preserve">Financial </w:t>
      </w:r>
      <w:proofErr w:type="spellStart"/>
      <w:r w:rsidRPr="00FE0866">
        <w:rPr>
          <w:rStyle w:val="None"/>
        </w:rPr>
        <w:t>investments</w:t>
      </w:r>
      <w:proofErr w:type="spellEnd"/>
      <w:r w:rsidRPr="00FE0866">
        <w:rPr>
          <w:rStyle w:val="None"/>
        </w:rPr>
        <w:t xml:space="preserve"> as </w:t>
      </w:r>
      <w:proofErr w:type="spellStart"/>
      <w:r w:rsidRPr="00FE0866">
        <w:rPr>
          <w:rStyle w:val="None"/>
        </w:rPr>
        <w:t>cooperation</w:t>
      </w:r>
      <w:proofErr w:type="spellEnd"/>
      <w:r w:rsidRPr="00FE0866">
        <w:rPr>
          <w:rStyle w:val="None"/>
        </w:rPr>
        <w:t xml:space="preserve">: </w:t>
      </w:r>
      <w:proofErr w:type="spellStart"/>
      <w:r w:rsidRPr="00FE0866">
        <w:rPr>
          <w:rStyle w:val="None"/>
        </w:rPr>
        <w:t>Ethical</w:t>
      </w:r>
      <w:proofErr w:type="spellEnd"/>
      <w:r w:rsidRPr="00FE0866">
        <w:rPr>
          <w:rStyle w:val="None"/>
        </w:rPr>
        <w:t xml:space="preserve"> </w:t>
      </w:r>
      <w:proofErr w:type="spellStart"/>
      <w:r w:rsidRPr="00FE0866">
        <w:rPr>
          <w:rStyle w:val="None"/>
        </w:rPr>
        <w:t>investment</w:t>
      </w:r>
      <w:proofErr w:type="spellEnd"/>
      <w:r w:rsidRPr="00FE0866">
        <w:rPr>
          <w:rStyle w:val="None"/>
        </w:rPr>
        <w:t xml:space="preserve"> guidelines of the </w:t>
      </w:r>
      <w:proofErr w:type="spellStart"/>
      <w:r w:rsidRPr="00FE0866">
        <w:rPr>
          <w:rStyle w:val="None"/>
        </w:rPr>
        <w:t>Austrian</w:t>
      </w:r>
      <w:proofErr w:type="spellEnd"/>
      <w:r w:rsidRPr="00FE0866">
        <w:rPr>
          <w:rStyle w:val="None"/>
        </w:rPr>
        <w:t xml:space="preserve"> Bishops’ </w:t>
      </w:r>
      <w:proofErr w:type="spellStart"/>
      <w:r w:rsidRPr="00FE0866">
        <w:rPr>
          <w:rStyle w:val="None"/>
        </w:rPr>
        <w:t>Conference</w:t>
      </w:r>
      <w:proofErr w:type="spellEnd"/>
      <w:r w:rsidRPr="00FE0866">
        <w:rPr>
          <w:rStyle w:val="None"/>
        </w:rPr>
        <w:t xml:space="preserve"> and the </w:t>
      </w:r>
      <w:proofErr w:type="spellStart"/>
      <w:r w:rsidRPr="00FE0866">
        <w:rPr>
          <w:rStyle w:val="None"/>
        </w:rPr>
        <w:t>Religious</w:t>
      </w:r>
      <w:proofErr w:type="spellEnd"/>
      <w:r w:rsidRPr="00FE0866">
        <w:rPr>
          <w:rStyle w:val="None"/>
        </w:rPr>
        <w:t xml:space="preserve"> </w:t>
      </w:r>
      <w:proofErr w:type="spellStart"/>
      <w:r w:rsidRPr="00FE0866">
        <w:rPr>
          <w:rStyle w:val="None"/>
        </w:rPr>
        <w:t>Orders</w:t>
      </w:r>
      <w:proofErr w:type="spellEnd"/>
      <w:r w:rsidRPr="00FE0866">
        <w:rPr>
          <w:rStyle w:val="None"/>
        </w:rPr>
        <w:t xml:space="preserve"> of </w:t>
      </w:r>
      <w:proofErr w:type="spellStart"/>
      <w:r w:rsidRPr="00FE0866">
        <w:rPr>
          <w:rStyle w:val="None"/>
        </w:rPr>
        <w:t>Austria</w:t>
      </w:r>
      <w:proofErr w:type="spellEnd"/>
      <w:r w:rsidRPr="00FE0866">
        <w:rPr>
          <w:rStyle w:val="None"/>
        </w:rPr>
        <w:t xml:space="preserve"> (</w:t>
      </w:r>
      <w:proofErr w:type="spellStart"/>
      <w:r w:rsidRPr="00FE0866">
        <w:rPr>
          <w:rStyle w:val="None"/>
        </w:rPr>
        <w:t>FinAnKo</w:t>
      </w:r>
      <w:proofErr w:type="spellEnd"/>
      <w:r w:rsidRPr="00FE0866">
        <w:rPr>
          <w:rStyle w:val="None"/>
        </w:rPr>
        <w:t>) (</w:t>
      </w:r>
      <w:proofErr w:type="spellStart"/>
      <w:r w:rsidRPr="00FE0866">
        <w:rPr>
          <w:rStyle w:val="None"/>
        </w:rPr>
        <w:t>Katholische</w:t>
      </w:r>
      <w:proofErr w:type="spellEnd"/>
      <w:r w:rsidRPr="00FE0866">
        <w:rPr>
          <w:rStyle w:val="None"/>
        </w:rPr>
        <w:t xml:space="preserve"> </w:t>
      </w:r>
      <w:proofErr w:type="spellStart"/>
      <w:r w:rsidRPr="00FE0866">
        <w:rPr>
          <w:rStyle w:val="None"/>
        </w:rPr>
        <w:t>Kirche</w:t>
      </w:r>
      <w:proofErr w:type="spellEnd"/>
      <w:r w:rsidRPr="00FE0866">
        <w:rPr>
          <w:rStyle w:val="None"/>
        </w:rPr>
        <w:t xml:space="preserve"> </w:t>
      </w:r>
      <w:proofErr w:type="spellStart"/>
      <w:r w:rsidRPr="00FE0866">
        <w:rPr>
          <w:rStyle w:val="None"/>
        </w:rPr>
        <w:t>Österreich</w:t>
      </w:r>
      <w:proofErr w:type="spellEnd"/>
      <w:r w:rsidRPr="00FE0866">
        <w:rPr>
          <w:rStyle w:val="None"/>
        </w:rPr>
        <w:t xml:space="preserve"> 2018), </w:t>
      </w:r>
      <w:proofErr w:type="spellStart"/>
      <w:r w:rsidRPr="00FE0866">
        <w:rPr>
          <w:rStyle w:val="None"/>
        </w:rPr>
        <w:t>Amtsblatt</w:t>
      </w:r>
      <w:proofErr w:type="spellEnd"/>
      <w:r w:rsidRPr="00FE0866">
        <w:rPr>
          <w:rStyle w:val="None"/>
        </w:rPr>
        <w:t xml:space="preserve"> der </w:t>
      </w:r>
      <w:proofErr w:type="spellStart"/>
      <w:r w:rsidRPr="00FE0866">
        <w:rPr>
          <w:rStyle w:val="None"/>
        </w:rPr>
        <w:t>Österreichischen</w:t>
      </w:r>
      <w:proofErr w:type="spellEnd"/>
      <w:r w:rsidRPr="00FE0866">
        <w:rPr>
          <w:rStyle w:val="None"/>
        </w:rPr>
        <w:t xml:space="preserve"> </w:t>
      </w:r>
      <w:proofErr w:type="spellStart"/>
      <w:r w:rsidRPr="00FE0866">
        <w:rPr>
          <w:rStyle w:val="None"/>
        </w:rPr>
        <w:t>Bischofskonferenz</w:t>
      </w:r>
      <w:proofErr w:type="spellEnd"/>
      <w:r w:rsidRPr="00FE0866">
        <w:rPr>
          <w:rStyle w:val="None"/>
        </w:rPr>
        <w:t xml:space="preserve"> Nr. 72 (01.01.2018).</w:t>
      </w:r>
    </w:p>
    <w:p w14:paraId="4A166264" w14:textId="37596D11" w:rsidR="00CE4DF7" w:rsidRPr="0028417F" w:rsidRDefault="00000000" w:rsidP="0028417F">
      <w:pPr>
        <w:pStyle w:val="Paragraphedeliste"/>
        <w:ind w:left="196"/>
        <w:rPr>
          <w:rStyle w:val="Hyperlink1"/>
          <w:i w:val="0"/>
          <w:iCs w:val="0"/>
          <w:lang w:val="fr-FR"/>
        </w:rPr>
      </w:pPr>
      <w:hyperlink r:id="rId38" w:history="1">
        <w:r w:rsidR="0028417F" w:rsidRPr="0028417F">
          <w:rPr>
            <w:rStyle w:val="Lienhypertexte"/>
            <w:lang w:val="fr-FR"/>
          </w:rPr>
          <w:t>https://www.bischofskonferenz.at/dl/mOLLJKJKkolmlJqx4kJK/Englisch_final_pdf</w:t>
        </w:r>
      </w:hyperlink>
    </w:p>
    <w:p w14:paraId="6ADE875C" w14:textId="77777777" w:rsidR="00CE4DF7" w:rsidRPr="00CE4DF7" w:rsidRDefault="0052159C" w:rsidP="00CE4DF7">
      <w:pPr>
        <w:pStyle w:val="Paragraphedeliste"/>
        <w:numPr>
          <w:ilvl w:val="0"/>
          <w:numId w:val="7"/>
        </w:numPr>
        <w:rPr>
          <w:rStyle w:val="Hyperlink1"/>
          <w:i w:val="0"/>
          <w:iCs w:val="0"/>
        </w:rPr>
      </w:pPr>
      <w:r w:rsidRPr="00CE4DF7">
        <w:rPr>
          <w:rStyle w:val="None"/>
          <w:lang w:val="en-US"/>
        </w:rPr>
        <w:t xml:space="preserve">United States Conference of Catholic Bishops, Socially Responsible Investment Guidelines 12.11.2003) </w:t>
      </w:r>
      <w:hyperlink r:id="rId39" w:history="1">
        <w:r w:rsidRPr="00CE4DF7">
          <w:rPr>
            <w:rStyle w:val="Hyperlink1"/>
            <w:u w:val="single"/>
          </w:rPr>
          <w:t>http://www.usccb.org/about/financial-reporting/socially-responsible-investment-guidelines.cfm</w:t>
        </w:r>
      </w:hyperlink>
    </w:p>
    <w:p w14:paraId="540E6746" w14:textId="77777777" w:rsidR="0028417F" w:rsidRPr="0028417F" w:rsidRDefault="0052159C" w:rsidP="0028417F">
      <w:pPr>
        <w:pStyle w:val="Paragraphedeliste"/>
        <w:numPr>
          <w:ilvl w:val="0"/>
          <w:numId w:val="7"/>
        </w:numPr>
      </w:pPr>
      <w:r w:rsidRPr="00CE4DF7">
        <w:rPr>
          <w:rStyle w:val="None"/>
          <w:lang w:val="en-US"/>
        </w:rPr>
        <w:t xml:space="preserve">The </w:t>
      </w:r>
      <w:r w:rsidRPr="00CE4DF7">
        <w:rPr>
          <w:lang w:val="en-GB"/>
        </w:rPr>
        <w:t>Zug Guidelines to Faith-Consistent Investing, Faith in Finance, ARC, 2017</w:t>
      </w:r>
    </w:p>
    <w:p w14:paraId="3878230C" w14:textId="713751DF" w:rsidR="0052159C" w:rsidRPr="00CE4DF7" w:rsidRDefault="00000000" w:rsidP="0028417F">
      <w:pPr>
        <w:pStyle w:val="Paragraphedeliste"/>
        <w:ind w:left="196"/>
      </w:pPr>
      <w:hyperlink r:id="rId40" w:history="1">
        <w:r w:rsidR="00C223ED" w:rsidRPr="00600239">
          <w:rPr>
            <w:rStyle w:val="Lienhypertexte"/>
            <w:lang w:val="en-GB"/>
            <w14:textFill>
              <w14:solidFill>
                <w14:srgbClr w14:val="000000">
                  <w14:alpha w14:val="13000"/>
                </w14:srgbClr>
              </w14:solidFill>
            </w14:textFill>
          </w:rPr>
          <w:t>http://www.arcworld.org/downloads/ZUG_Guidelines_to_FCI_2017.pdf</w:t>
        </w:r>
      </w:hyperlink>
    </w:p>
    <w:p w14:paraId="5AEA1F90" w14:textId="77777777" w:rsidR="0055189A" w:rsidRPr="0052159C" w:rsidRDefault="0055189A">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rPr>
          <w:b w:val="0"/>
          <w:bCs w:val="0"/>
          <w:lang w:val="en-GB"/>
        </w:rPr>
      </w:pPr>
    </w:p>
    <w:p w14:paraId="62C9BB0B" w14:textId="77777777" w:rsidR="0055189A" w:rsidRPr="009521C0" w:rsidRDefault="00B000C3">
      <w:pPr>
        <w:pStyle w:val="Body"/>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pPr>
      <w:r w:rsidRPr="009521C0">
        <w:rPr>
          <w:rFonts w:ascii="Arial Unicode MS" w:eastAsia="Arial Unicode MS" w:hAnsi="Arial Unicode MS" w:cs="Arial Unicode MS"/>
          <w:b w:val="0"/>
          <w:bCs w:val="0"/>
        </w:rPr>
        <w:br w:type="page"/>
      </w:r>
    </w:p>
    <w:p w14:paraId="7019713B" w14:textId="77777777" w:rsidR="0055189A" w:rsidRPr="00782795" w:rsidRDefault="0055189A">
      <w:pPr>
        <w:pStyle w:val="Body"/>
        <w:rPr>
          <w:rStyle w:val="None"/>
          <w:lang w:val="en-US"/>
        </w:rPr>
      </w:pPr>
    </w:p>
    <w:p w14:paraId="1B19D547" w14:textId="57678FEE" w:rsidR="0055189A" w:rsidRPr="00F12176" w:rsidRDefault="00B000C3">
      <w:pPr>
        <w:pStyle w:val="Body"/>
        <w:tabs>
          <w:tab w:val="clear" w:pos="3660"/>
        </w:tabs>
        <w:spacing w:before="80" w:after="40" w:line="259" w:lineRule="auto"/>
        <w:rPr>
          <w:lang w:val="fr-FR"/>
        </w:rPr>
      </w:pPr>
      <w:r w:rsidRPr="00F12176">
        <w:rPr>
          <w:lang w:val="fr-FR"/>
        </w:rPr>
        <w:t>Comment</w:t>
      </w:r>
      <w:r w:rsidR="001709DF">
        <w:rPr>
          <w:lang w:val="fr-FR"/>
        </w:rPr>
        <w:t>aire</w:t>
      </w:r>
      <w:r w:rsidRPr="00F12176">
        <w:rPr>
          <w:lang w:val="fr-FR"/>
        </w:rPr>
        <w:t xml:space="preserve">s </w:t>
      </w:r>
      <w:r w:rsidR="001709DF">
        <w:rPr>
          <w:lang w:val="fr-FR"/>
        </w:rPr>
        <w:t>sur</w:t>
      </w:r>
      <w:r w:rsidRPr="00F12176">
        <w:rPr>
          <w:lang w:val="fr-FR"/>
        </w:rPr>
        <w:t xml:space="preserve"> MENSURAM BONAM</w:t>
      </w:r>
    </w:p>
    <w:p w14:paraId="4917CD8C" w14:textId="77777777" w:rsidR="0055189A" w:rsidRPr="00F12176" w:rsidRDefault="0055189A">
      <w:pPr>
        <w:pStyle w:val="Body"/>
        <w:tabs>
          <w:tab w:val="clear" w:pos="3660"/>
        </w:tabs>
        <w:spacing w:line="259" w:lineRule="auto"/>
        <w:rPr>
          <w:b w:val="0"/>
          <w:bCs w:val="0"/>
          <w:i/>
          <w:iCs/>
          <w:lang w:val="fr-FR"/>
        </w:rPr>
      </w:pPr>
    </w:p>
    <w:p w14:paraId="436436F7" w14:textId="342A40BB" w:rsidR="00F12176" w:rsidRPr="007F70A2" w:rsidRDefault="00F12176" w:rsidP="00193BB6">
      <w:pPr>
        <w:pStyle w:val="Body"/>
        <w:tabs>
          <w:tab w:val="clear" w:pos="3660"/>
        </w:tabs>
        <w:spacing w:line="259" w:lineRule="auto"/>
        <w:jc w:val="both"/>
        <w:rPr>
          <w:b w:val="0"/>
          <w:bCs w:val="0"/>
          <w:lang w:val="fr-FR"/>
        </w:rPr>
      </w:pPr>
      <w:r w:rsidRPr="007F70A2">
        <w:rPr>
          <w:b w:val="0"/>
          <w:bCs w:val="0"/>
          <w:lang w:val="fr-FR"/>
        </w:rPr>
        <w:t>Mensuram Bonam est un document opportun et des plus utiles</w:t>
      </w:r>
      <w:r>
        <w:rPr>
          <w:b w:val="0"/>
          <w:bCs w:val="0"/>
          <w:lang w:val="fr-FR"/>
        </w:rPr>
        <w:t>,</w:t>
      </w:r>
      <w:r w:rsidRPr="007F70A2">
        <w:rPr>
          <w:b w:val="0"/>
          <w:bCs w:val="0"/>
          <w:lang w:val="fr-FR"/>
        </w:rPr>
        <w:t xml:space="preserve"> appelant aux réajustements et aux changements de valeur nécessaires d</w:t>
      </w:r>
      <w:r>
        <w:rPr>
          <w:b w:val="0"/>
          <w:bCs w:val="0"/>
          <w:lang w:val="fr-FR"/>
        </w:rPr>
        <w:t>ans</w:t>
      </w:r>
      <w:r w:rsidRPr="007F70A2">
        <w:rPr>
          <w:b w:val="0"/>
          <w:bCs w:val="0"/>
          <w:lang w:val="fr-FR"/>
        </w:rPr>
        <w:t xml:space="preserve"> notre système financier. Il </w:t>
      </w:r>
      <w:r>
        <w:rPr>
          <w:b w:val="0"/>
          <w:bCs w:val="0"/>
          <w:lang w:val="fr-FR"/>
        </w:rPr>
        <w:t>suscit</w:t>
      </w:r>
      <w:r w:rsidRPr="007F70A2">
        <w:rPr>
          <w:b w:val="0"/>
          <w:bCs w:val="0"/>
          <w:lang w:val="fr-FR"/>
        </w:rPr>
        <w:t xml:space="preserve">e de manière convaincante l'attention de l'investisseur </w:t>
      </w:r>
      <w:r>
        <w:rPr>
          <w:b w:val="0"/>
          <w:bCs w:val="0"/>
          <w:lang w:val="fr-FR"/>
        </w:rPr>
        <w:t xml:space="preserve">pour passer </w:t>
      </w:r>
      <w:r w:rsidRPr="007F70A2">
        <w:rPr>
          <w:b w:val="0"/>
          <w:bCs w:val="0"/>
          <w:lang w:val="fr-FR"/>
        </w:rPr>
        <w:t xml:space="preserve">de la simple durabilité à une véritable intendance basée sur </w:t>
      </w:r>
      <w:r>
        <w:rPr>
          <w:b w:val="0"/>
          <w:bCs w:val="0"/>
          <w:lang w:val="fr-FR"/>
        </w:rPr>
        <w:t>la doctrine sociale de l’Eglise</w:t>
      </w:r>
      <w:r w:rsidRPr="007F70A2">
        <w:rPr>
          <w:b w:val="0"/>
          <w:bCs w:val="0"/>
          <w:lang w:val="fr-FR"/>
        </w:rPr>
        <w:t xml:space="preserve"> et un investissement responsable et cohérent avec la foi. Il rappelle explicitement aux investisseurs que leurs décisions doivent être conformes à la mission principale de leurs institutions et orientées vers l'accomplissement de cette mission.</w:t>
      </w:r>
    </w:p>
    <w:p w14:paraId="70CE953B" w14:textId="77777777" w:rsidR="00193BB6" w:rsidRPr="00193BB6" w:rsidRDefault="00B000C3" w:rsidP="00193BB6">
      <w:pPr>
        <w:pStyle w:val="Body"/>
        <w:tabs>
          <w:tab w:val="clear" w:pos="3660"/>
        </w:tabs>
        <w:spacing w:line="259" w:lineRule="auto"/>
        <w:rPr>
          <w:b w:val="0"/>
          <w:bCs w:val="0"/>
          <w:i/>
          <w:iCs/>
          <w:lang w:val="fr-FR"/>
        </w:rPr>
      </w:pPr>
      <w:r w:rsidRPr="00F12176">
        <w:rPr>
          <w:b w:val="0"/>
          <w:bCs w:val="0"/>
          <w:i/>
          <w:iCs/>
          <w:lang w:val="fr-FR"/>
        </w:rPr>
        <w:tab/>
      </w:r>
      <w:r w:rsidR="00193BB6" w:rsidRPr="00193BB6">
        <w:rPr>
          <w:b w:val="0"/>
          <w:bCs w:val="0"/>
          <w:i/>
          <w:iCs/>
          <w:lang w:val="fr-FR"/>
        </w:rPr>
        <w:t>Cardinal Christoph Schönborn, archevêque de Vienne</w:t>
      </w:r>
    </w:p>
    <w:p w14:paraId="15F32734" w14:textId="73E7396C" w:rsidR="001709DF" w:rsidRPr="007F70A2" w:rsidRDefault="001709DF" w:rsidP="00437AF2">
      <w:pPr>
        <w:pStyle w:val="Body"/>
        <w:tabs>
          <w:tab w:val="clear" w:pos="3660"/>
        </w:tabs>
        <w:spacing w:line="259" w:lineRule="auto"/>
        <w:jc w:val="both"/>
        <w:rPr>
          <w:b w:val="0"/>
          <w:bCs w:val="0"/>
          <w:lang w:val="fr-FR"/>
        </w:rPr>
      </w:pPr>
      <w:r w:rsidRPr="007F70A2">
        <w:rPr>
          <w:b w:val="0"/>
          <w:bCs w:val="0"/>
          <w:lang w:val="fr-FR"/>
        </w:rPr>
        <w:t>Dans un monde de plus en plus incertain, les entrepreneurs et les investisseurs ont besoin d'un phare pour prendre des décisions d'investissement. Il s'agit bien sûr d'étudier le risque et la rentabilité de l'opportunité</w:t>
      </w:r>
      <w:r w:rsidR="00A10051">
        <w:rPr>
          <w:b w:val="0"/>
          <w:bCs w:val="0"/>
          <w:lang w:val="fr-FR"/>
        </w:rPr>
        <w:t xml:space="preserve"> qui se présente</w:t>
      </w:r>
      <w:r w:rsidRPr="007F70A2">
        <w:rPr>
          <w:b w:val="0"/>
          <w:bCs w:val="0"/>
          <w:lang w:val="fr-FR"/>
        </w:rPr>
        <w:t xml:space="preserve">, mais il faut aujourd'hui aller plus loin, en évaluant également l'impact social et environnemental de cette décision. C'est un impératif éthique, </w:t>
      </w:r>
      <w:r>
        <w:rPr>
          <w:b w:val="0"/>
          <w:bCs w:val="0"/>
          <w:lang w:val="fr-FR"/>
        </w:rPr>
        <w:t>éclairé</w:t>
      </w:r>
      <w:r w:rsidRPr="007F70A2">
        <w:rPr>
          <w:b w:val="0"/>
          <w:bCs w:val="0"/>
          <w:lang w:val="fr-FR"/>
        </w:rPr>
        <w:t xml:space="preserve"> par l'enseignement social de l'Église. Pour tou</w:t>
      </w:r>
      <w:r>
        <w:rPr>
          <w:b w:val="0"/>
          <w:bCs w:val="0"/>
          <w:lang w:val="fr-FR"/>
        </w:rPr>
        <w:t>te</w:t>
      </w:r>
      <w:r w:rsidRPr="007F70A2">
        <w:rPr>
          <w:b w:val="0"/>
          <w:bCs w:val="0"/>
          <w:lang w:val="fr-FR"/>
        </w:rPr>
        <w:t xml:space="preserve">s </w:t>
      </w:r>
      <w:r>
        <w:rPr>
          <w:b w:val="0"/>
          <w:bCs w:val="0"/>
          <w:lang w:val="fr-FR"/>
        </w:rPr>
        <w:t xml:space="preserve">les personnes </w:t>
      </w:r>
      <w:r w:rsidRPr="007F70A2">
        <w:rPr>
          <w:b w:val="0"/>
          <w:bCs w:val="0"/>
          <w:lang w:val="fr-FR"/>
        </w:rPr>
        <w:t>de bonne volonté qui sont prêt</w:t>
      </w:r>
      <w:r>
        <w:rPr>
          <w:b w:val="0"/>
          <w:bCs w:val="0"/>
          <w:lang w:val="fr-FR"/>
        </w:rPr>
        <w:t>e</w:t>
      </w:r>
      <w:r w:rsidRPr="007F70A2">
        <w:rPr>
          <w:b w:val="0"/>
          <w:bCs w:val="0"/>
          <w:lang w:val="fr-FR"/>
        </w:rPr>
        <w:t>s à relever ce défi, cette publication est essentielle.</w:t>
      </w:r>
    </w:p>
    <w:p w14:paraId="2C33A7B8" w14:textId="77777777" w:rsidR="001709DF" w:rsidRPr="001709DF" w:rsidRDefault="001709DF" w:rsidP="001709DF">
      <w:pPr>
        <w:pStyle w:val="Body"/>
        <w:tabs>
          <w:tab w:val="clear" w:pos="3660"/>
        </w:tabs>
        <w:spacing w:line="259" w:lineRule="auto"/>
        <w:ind w:firstLine="720"/>
        <w:rPr>
          <w:b w:val="0"/>
          <w:bCs w:val="0"/>
          <w:i/>
          <w:iCs/>
          <w:lang w:val="fr-FR"/>
        </w:rPr>
      </w:pPr>
      <w:r w:rsidRPr="001709DF">
        <w:rPr>
          <w:b w:val="0"/>
          <w:bCs w:val="0"/>
          <w:i/>
          <w:iCs/>
          <w:lang w:val="fr-FR"/>
        </w:rPr>
        <w:t xml:space="preserve">Bruno </w:t>
      </w:r>
      <w:proofErr w:type="spellStart"/>
      <w:r w:rsidRPr="001709DF">
        <w:rPr>
          <w:b w:val="0"/>
          <w:bCs w:val="0"/>
          <w:i/>
          <w:iCs/>
          <w:lang w:val="fr-FR"/>
        </w:rPr>
        <w:t>Bobone</w:t>
      </w:r>
      <w:proofErr w:type="spellEnd"/>
      <w:r w:rsidRPr="001709DF">
        <w:rPr>
          <w:b w:val="0"/>
          <w:bCs w:val="0"/>
          <w:i/>
          <w:iCs/>
          <w:lang w:val="fr-FR"/>
        </w:rPr>
        <w:t>, Président, UNIAPAC, Confédération des Entrepreneurs Chrétiens.</w:t>
      </w:r>
    </w:p>
    <w:p w14:paraId="28147C15" w14:textId="77777777" w:rsidR="001C7E1D" w:rsidRPr="007F70A2" w:rsidRDefault="001C7E1D" w:rsidP="00437AF2">
      <w:pPr>
        <w:pStyle w:val="Body"/>
        <w:tabs>
          <w:tab w:val="clear" w:pos="3660"/>
        </w:tabs>
        <w:spacing w:line="259" w:lineRule="auto"/>
        <w:jc w:val="both"/>
        <w:rPr>
          <w:b w:val="0"/>
          <w:bCs w:val="0"/>
          <w:lang w:val="fr-FR"/>
        </w:rPr>
      </w:pPr>
      <w:r>
        <w:rPr>
          <w:b w:val="0"/>
          <w:bCs w:val="0"/>
          <w:lang w:val="fr-FR"/>
        </w:rPr>
        <w:t>Toutes mes f</w:t>
      </w:r>
      <w:r w:rsidRPr="007F70A2">
        <w:rPr>
          <w:b w:val="0"/>
          <w:bCs w:val="0"/>
          <w:lang w:val="fr-FR"/>
        </w:rPr>
        <w:t xml:space="preserve">élicitations pour un </w:t>
      </w:r>
      <w:r>
        <w:rPr>
          <w:b w:val="0"/>
          <w:bCs w:val="0"/>
          <w:lang w:val="fr-FR"/>
        </w:rPr>
        <w:t>nouveau</w:t>
      </w:r>
      <w:r w:rsidRPr="007F70A2">
        <w:rPr>
          <w:b w:val="0"/>
          <w:bCs w:val="0"/>
          <w:lang w:val="fr-FR"/>
        </w:rPr>
        <w:t xml:space="preserve"> document très riche et </w:t>
      </w:r>
      <w:r>
        <w:rPr>
          <w:b w:val="0"/>
          <w:bCs w:val="0"/>
          <w:lang w:val="fr-FR"/>
        </w:rPr>
        <w:t xml:space="preserve">très </w:t>
      </w:r>
      <w:r w:rsidRPr="007F70A2">
        <w:rPr>
          <w:b w:val="0"/>
          <w:bCs w:val="0"/>
          <w:lang w:val="fr-FR"/>
        </w:rPr>
        <w:t>utile.</w:t>
      </w:r>
    </w:p>
    <w:p w14:paraId="3921F16D" w14:textId="5485B8DA" w:rsidR="007F70A2" w:rsidRPr="00DF7130" w:rsidRDefault="001C7E1D" w:rsidP="00DF7130">
      <w:pPr>
        <w:pStyle w:val="Body"/>
        <w:tabs>
          <w:tab w:val="clear" w:pos="3660"/>
        </w:tabs>
        <w:spacing w:line="259" w:lineRule="auto"/>
        <w:ind w:firstLine="720"/>
        <w:rPr>
          <w:b w:val="0"/>
          <w:bCs w:val="0"/>
          <w:i/>
          <w:iCs/>
          <w:lang w:val="fr-FR"/>
        </w:rPr>
      </w:pPr>
      <w:r w:rsidRPr="00DF7130">
        <w:rPr>
          <w:b w:val="0"/>
          <w:bCs w:val="0"/>
          <w:i/>
          <w:iCs/>
          <w:lang w:val="fr-FR"/>
        </w:rPr>
        <w:t>Pierre Lecocq (UNIAPAC)</w:t>
      </w:r>
    </w:p>
    <w:p w14:paraId="7D045943" w14:textId="4463BB8C" w:rsidR="007F70A2" w:rsidRPr="007F70A2" w:rsidRDefault="007F70A2" w:rsidP="00437AF2">
      <w:pPr>
        <w:pStyle w:val="Body"/>
        <w:tabs>
          <w:tab w:val="clear" w:pos="3660"/>
        </w:tabs>
        <w:spacing w:line="259" w:lineRule="auto"/>
        <w:jc w:val="both"/>
        <w:rPr>
          <w:b w:val="0"/>
          <w:bCs w:val="0"/>
          <w:lang w:val="fr-FR"/>
        </w:rPr>
      </w:pPr>
      <w:r w:rsidRPr="007F70A2">
        <w:rPr>
          <w:b w:val="0"/>
          <w:bCs w:val="0"/>
          <w:lang w:val="fr-FR"/>
        </w:rPr>
        <w:t xml:space="preserve">Je salue la publication de Mensuram Bonam. Il s'agit d'une intervention vitale dans un système financier qui ne sert pas le bien commun en se concentrant sur </w:t>
      </w:r>
      <w:r w:rsidR="00A10051">
        <w:rPr>
          <w:b w:val="0"/>
          <w:bCs w:val="0"/>
          <w:lang w:val="fr-FR"/>
        </w:rPr>
        <w:t>‘</w:t>
      </w:r>
      <w:r w:rsidRPr="007F70A2">
        <w:rPr>
          <w:b w:val="0"/>
          <w:bCs w:val="0"/>
          <w:lang w:val="fr-FR"/>
        </w:rPr>
        <w:t>l'ici et maintenant</w:t>
      </w:r>
      <w:r w:rsidR="00A10051">
        <w:rPr>
          <w:b w:val="0"/>
          <w:bCs w:val="0"/>
          <w:lang w:val="fr-FR"/>
        </w:rPr>
        <w:t>’</w:t>
      </w:r>
      <w:r w:rsidRPr="007F70A2">
        <w:rPr>
          <w:b w:val="0"/>
          <w:bCs w:val="0"/>
          <w:lang w:val="fr-FR"/>
        </w:rPr>
        <w:t xml:space="preserve"> plutôt que sur les intérêts de l'épanouissement humain à long terme. Il devrait être une lecture essentielle pour tous les investisseurs.</w:t>
      </w:r>
    </w:p>
    <w:p w14:paraId="54E19AF4" w14:textId="06DC683B" w:rsidR="00A10051" w:rsidRDefault="007F70A2" w:rsidP="00A10051">
      <w:pPr>
        <w:pStyle w:val="Body"/>
        <w:tabs>
          <w:tab w:val="clear" w:pos="3660"/>
        </w:tabs>
        <w:spacing w:line="259" w:lineRule="auto"/>
        <w:ind w:firstLine="720"/>
        <w:rPr>
          <w:b w:val="0"/>
          <w:bCs w:val="0"/>
          <w:i/>
          <w:iCs/>
          <w:lang w:val="fr-FR"/>
        </w:rPr>
      </w:pPr>
      <w:r w:rsidRPr="001C7E1D">
        <w:rPr>
          <w:b w:val="0"/>
          <w:bCs w:val="0"/>
          <w:i/>
          <w:iCs/>
          <w:lang w:val="fr-FR"/>
        </w:rPr>
        <w:t xml:space="preserve">Révérend Chanoine Edward Carter, Président du Church </w:t>
      </w:r>
      <w:proofErr w:type="spellStart"/>
      <w:r w:rsidRPr="001C7E1D">
        <w:rPr>
          <w:b w:val="0"/>
          <w:bCs w:val="0"/>
          <w:i/>
          <w:iCs/>
          <w:lang w:val="fr-FR"/>
        </w:rPr>
        <w:t>Investors</w:t>
      </w:r>
      <w:proofErr w:type="spellEnd"/>
      <w:r w:rsidRPr="001C7E1D">
        <w:rPr>
          <w:b w:val="0"/>
          <w:bCs w:val="0"/>
          <w:i/>
          <w:iCs/>
          <w:lang w:val="fr-FR"/>
        </w:rPr>
        <w:t xml:space="preserve"> Group</w:t>
      </w:r>
    </w:p>
    <w:p w14:paraId="22DBEC17" w14:textId="61006FFA" w:rsidR="007F70A2" w:rsidRDefault="007F70A2" w:rsidP="006E7733">
      <w:pPr>
        <w:pStyle w:val="Body"/>
        <w:tabs>
          <w:tab w:val="clear" w:pos="3660"/>
        </w:tabs>
        <w:spacing w:line="259" w:lineRule="auto"/>
        <w:jc w:val="both"/>
        <w:rPr>
          <w:b w:val="0"/>
          <w:bCs w:val="0"/>
          <w:lang w:val="fr-FR"/>
        </w:rPr>
      </w:pPr>
      <w:r w:rsidRPr="007F70A2">
        <w:rPr>
          <w:b w:val="0"/>
          <w:bCs w:val="0"/>
          <w:lang w:val="fr-FR"/>
        </w:rPr>
        <w:t xml:space="preserve">Nous vous félicitons chaleureusement pour la publication opportune de Mensuram Bonam, car elle est parfaitement cohérente avec le travail de la </w:t>
      </w:r>
      <w:r w:rsidRPr="00A10051">
        <w:rPr>
          <w:b w:val="0"/>
          <w:bCs w:val="0"/>
          <w:i/>
          <w:iCs/>
          <w:lang w:val="fr-FR"/>
        </w:rPr>
        <w:t xml:space="preserve">Global </w:t>
      </w:r>
      <w:proofErr w:type="spellStart"/>
      <w:r w:rsidRPr="00A10051">
        <w:rPr>
          <w:b w:val="0"/>
          <w:bCs w:val="0"/>
          <w:i/>
          <w:iCs/>
          <w:lang w:val="fr-FR"/>
        </w:rPr>
        <w:t>Foundation</w:t>
      </w:r>
      <w:proofErr w:type="spellEnd"/>
      <w:r w:rsidRPr="007F70A2">
        <w:rPr>
          <w:b w:val="0"/>
          <w:bCs w:val="0"/>
          <w:lang w:val="fr-FR"/>
        </w:rPr>
        <w:t xml:space="preserve">, en encourageant les investisseurs et la finance plus généralement à servir un bien commun mondial durable. Cette initiative devrait être accueillie et soutenue par tous ceux </w:t>
      </w:r>
      <w:r w:rsidR="006E7733">
        <w:rPr>
          <w:b w:val="0"/>
          <w:bCs w:val="0"/>
          <w:lang w:val="fr-FR"/>
        </w:rPr>
        <w:t xml:space="preserve">qui </w:t>
      </w:r>
      <w:r w:rsidR="00AF2D08">
        <w:rPr>
          <w:b w:val="0"/>
          <w:bCs w:val="0"/>
          <w:lang w:val="fr-FR"/>
        </w:rPr>
        <w:t>d</w:t>
      </w:r>
      <w:r w:rsidR="00437AF2">
        <w:rPr>
          <w:b w:val="0"/>
          <w:bCs w:val="0"/>
          <w:lang w:val="fr-FR"/>
        </w:rPr>
        <w:t>ans le</w:t>
      </w:r>
      <w:r w:rsidRPr="007F70A2">
        <w:rPr>
          <w:b w:val="0"/>
          <w:bCs w:val="0"/>
          <w:lang w:val="fr-FR"/>
        </w:rPr>
        <w:t xml:space="preserve"> secteur privé et </w:t>
      </w:r>
      <w:r w:rsidR="00437AF2">
        <w:rPr>
          <w:b w:val="0"/>
          <w:bCs w:val="0"/>
          <w:lang w:val="fr-FR"/>
        </w:rPr>
        <w:t>l</w:t>
      </w:r>
      <w:r w:rsidRPr="007F70A2">
        <w:rPr>
          <w:b w:val="0"/>
          <w:bCs w:val="0"/>
          <w:lang w:val="fr-FR"/>
        </w:rPr>
        <w:t>es communautés du monde entier souhaitent agir avec plus de sens dans leur vie professionnelle.</w:t>
      </w:r>
    </w:p>
    <w:p w14:paraId="319CBC33" w14:textId="566B60D6" w:rsidR="00437AF2" w:rsidRPr="00C205ED" w:rsidRDefault="00437AF2" w:rsidP="00C70113">
      <w:pPr>
        <w:pStyle w:val="Body"/>
        <w:tabs>
          <w:tab w:val="clear" w:pos="3660"/>
        </w:tabs>
        <w:spacing w:line="259" w:lineRule="auto"/>
        <w:ind w:firstLine="720"/>
        <w:rPr>
          <w:b w:val="0"/>
          <w:bCs w:val="0"/>
          <w:i/>
          <w:iCs/>
          <w:lang w:val="fr-FR"/>
        </w:rPr>
      </w:pPr>
      <w:r w:rsidRPr="00C205ED">
        <w:rPr>
          <w:b w:val="0"/>
          <w:bCs w:val="0"/>
          <w:i/>
          <w:iCs/>
          <w:lang w:val="fr-FR"/>
        </w:rPr>
        <w:t xml:space="preserve">Steve Howard – The Global </w:t>
      </w:r>
      <w:proofErr w:type="spellStart"/>
      <w:r w:rsidRPr="00C205ED">
        <w:rPr>
          <w:b w:val="0"/>
          <w:bCs w:val="0"/>
          <w:i/>
          <w:iCs/>
          <w:lang w:val="fr-FR"/>
        </w:rPr>
        <w:t>Foundation</w:t>
      </w:r>
      <w:proofErr w:type="spellEnd"/>
    </w:p>
    <w:p w14:paraId="288136BF" w14:textId="54B0F342" w:rsidR="007F70A2" w:rsidRPr="007F70A2" w:rsidRDefault="007F70A2" w:rsidP="00AF2D08">
      <w:pPr>
        <w:pStyle w:val="Body"/>
        <w:tabs>
          <w:tab w:val="clear" w:pos="3660"/>
        </w:tabs>
        <w:spacing w:line="259" w:lineRule="auto"/>
        <w:jc w:val="both"/>
        <w:rPr>
          <w:b w:val="0"/>
          <w:bCs w:val="0"/>
          <w:lang w:val="fr-FR"/>
        </w:rPr>
      </w:pPr>
      <w:r w:rsidRPr="007F70A2">
        <w:rPr>
          <w:b w:val="0"/>
          <w:bCs w:val="0"/>
          <w:lang w:val="fr-FR"/>
        </w:rPr>
        <w:t xml:space="preserve">L'Impact </w:t>
      </w:r>
      <w:proofErr w:type="spellStart"/>
      <w:r w:rsidRPr="007F70A2">
        <w:rPr>
          <w:b w:val="0"/>
          <w:bCs w:val="0"/>
          <w:lang w:val="fr-FR"/>
        </w:rPr>
        <w:t>Investing</w:t>
      </w:r>
      <w:proofErr w:type="spellEnd"/>
      <w:r w:rsidRPr="007F70A2">
        <w:rPr>
          <w:b w:val="0"/>
          <w:bCs w:val="0"/>
          <w:lang w:val="fr-FR"/>
        </w:rPr>
        <w:t xml:space="preserve"> Institute du Royaume-Uni salue l'engagement actif de l'Église catholique dans le monde de la finance et de l'investissement, et </w:t>
      </w:r>
      <w:r w:rsidR="00437AF2">
        <w:rPr>
          <w:b w:val="0"/>
          <w:bCs w:val="0"/>
          <w:lang w:val="fr-FR"/>
        </w:rPr>
        <w:t>l’</w:t>
      </w:r>
      <w:r w:rsidRPr="007F70A2">
        <w:rPr>
          <w:b w:val="0"/>
          <w:bCs w:val="0"/>
          <w:lang w:val="fr-FR"/>
        </w:rPr>
        <w:t xml:space="preserve">appel </w:t>
      </w:r>
      <w:r w:rsidR="00437AF2">
        <w:rPr>
          <w:b w:val="0"/>
          <w:bCs w:val="0"/>
          <w:lang w:val="fr-FR"/>
        </w:rPr>
        <w:t xml:space="preserve">que </w:t>
      </w:r>
      <w:r w:rsidRPr="007F70A2">
        <w:rPr>
          <w:b w:val="0"/>
          <w:bCs w:val="0"/>
          <w:lang w:val="fr-FR"/>
        </w:rPr>
        <w:t>dans Mensuram Bonam</w:t>
      </w:r>
      <w:r w:rsidR="00437AF2">
        <w:rPr>
          <w:b w:val="0"/>
          <w:bCs w:val="0"/>
          <w:lang w:val="fr-FR"/>
        </w:rPr>
        <w:t xml:space="preserve"> elle lance</w:t>
      </w:r>
      <w:r w:rsidRPr="007F70A2">
        <w:rPr>
          <w:b w:val="0"/>
          <w:bCs w:val="0"/>
          <w:lang w:val="fr-FR"/>
        </w:rPr>
        <w:t xml:space="preserve"> à ses institutions</w:t>
      </w:r>
      <w:r w:rsidR="00AF2D08">
        <w:rPr>
          <w:b w:val="0"/>
          <w:bCs w:val="0"/>
          <w:lang w:val="fr-FR"/>
        </w:rPr>
        <w:t>,</w:t>
      </w:r>
      <w:r w:rsidRPr="007F70A2">
        <w:rPr>
          <w:b w:val="0"/>
          <w:bCs w:val="0"/>
          <w:lang w:val="fr-FR"/>
        </w:rPr>
        <w:t xml:space="preserve"> pour qu'elles s'engagent dans un investissement fidèle à la foi qui est entièrement compatible avec la pensée moderne </w:t>
      </w:r>
      <w:r w:rsidR="00F01070">
        <w:rPr>
          <w:b w:val="0"/>
          <w:bCs w:val="0"/>
          <w:lang w:val="fr-FR"/>
        </w:rPr>
        <w:t>tournée vers le progrès en ce qui concerne</w:t>
      </w:r>
      <w:r w:rsidRPr="007F70A2">
        <w:rPr>
          <w:b w:val="0"/>
          <w:bCs w:val="0"/>
          <w:lang w:val="fr-FR"/>
        </w:rPr>
        <w:t xml:space="preserve"> l'investissement</w:t>
      </w:r>
      <w:r w:rsidR="00F01070">
        <w:rPr>
          <w:b w:val="0"/>
          <w:bCs w:val="0"/>
          <w:lang w:val="fr-FR"/>
        </w:rPr>
        <w:t xml:space="preserve"> d</w:t>
      </w:r>
      <w:r w:rsidR="00F01070" w:rsidRPr="007F70A2">
        <w:rPr>
          <w:b w:val="0"/>
          <w:bCs w:val="0"/>
          <w:lang w:val="fr-FR"/>
        </w:rPr>
        <w:t>'impact et l'investissement</w:t>
      </w:r>
      <w:r w:rsidR="00F01070" w:rsidRPr="007F70A2">
        <w:rPr>
          <w:b w:val="0"/>
          <w:bCs w:val="0"/>
          <w:lang w:val="fr-FR"/>
        </w:rPr>
        <w:t xml:space="preserve"> </w:t>
      </w:r>
      <w:r w:rsidRPr="007F70A2">
        <w:rPr>
          <w:b w:val="0"/>
          <w:bCs w:val="0"/>
          <w:lang w:val="fr-FR"/>
        </w:rPr>
        <w:t>durable.</w:t>
      </w:r>
    </w:p>
    <w:p w14:paraId="6F832A9B" w14:textId="23711F91" w:rsidR="00A3083A" w:rsidRPr="00C70113" w:rsidRDefault="007F70A2" w:rsidP="00F01070">
      <w:pPr>
        <w:pStyle w:val="Body"/>
        <w:tabs>
          <w:tab w:val="clear" w:pos="3660"/>
        </w:tabs>
        <w:spacing w:line="259" w:lineRule="auto"/>
        <w:ind w:firstLine="720"/>
        <w:rPr>
          <w:b w:val="0"/>
          <w:bCs w:val="0"/>
          <w:i/>
          <w:iCs/>
          <w:lang w:val="fr-FR"/>
        </w:rPr>
      </w:pPr>
      <w:r w:rsidRPr="00C70113">
        <w:rPr>
          <w:b w:val="0"/>
          <w:bCs w:val="0"/>
          <w:i/>
          <w:iCs/>
          <w:lang w:val="fr-FR"/>
        </w:rPr>
        <w:t xml:space="preserve">Sarah Gordon, DG et James </w:t>
      </w:r>
      <w:proofErr w:type="spellStart"/>
      <w:r w:rsidRPr="00C70113">
        <w:rPr>
          <w:b w:val="0"/>
          <w:bCs w:val="0"/>
          <w:i/>
          <w:iCs/>
          <w:lang w:val="fr-FR"/>
        </w:rPr>
        <w:t>Broderick</w:t>
      </w:r>
      <w:proofErr w:type="spellEnd"/>
      <w:r w:rsidRPr="00C70113">
        <w:rPr>
          <w:b w:val="0"/>
          <w:bCs w:val="0"/>
          <w:i/>
          <w:iCs/>
          <w:lang w:val="fr-FR"/>
        </w:rPr>
        <w:t xml:space="preserve">, vice-président, Impact </w:t>
      </w:r>
      <w:proofErr w:type="spellStart"/>
      <w:r w:rsidRPr="00C70113">
        <w:rPr>
          <w:b w:val="0"/>
          <w:bCs w:val="0"/>
          <w:i/>
          <w:iCs/>
          <w:lang w:val="fr-FR"/>
        </w:rPr>
        <w:t>Investing</w:t>
      </w:r>
      <w:proofErr w:type="spellEnd"/>
      <w:r w:rsidRPr="00C70113">
        <w:rPr>
          <w:b w:val="0"/>
          <w:bCs w:val="0"/>
          <w:i/>
          <w:iCs/>
          <w:lang w:val="fr-FR"/>
        </w:rPr>
        <w:t xml:space="preserve"> Institute</w:t>
      </w:r>
    </w:p>
    <w:p w14:paraId="1B7C941E" w14:textId="3862BAF2" w:rsidR="007F70A2" w:rsidRPr="007F70A2" w:rsidRDefault="007F70A2" w:rsidP="00DF7130">
      <w:pPr>
        <w:pStyle w:val="Body"/>
        <w:tabs>
          <w:tab w:val="clear" w:pos="3660"/>
        </w:tabs>
        <w:spacing w:line="259" w:lineRule="auto"/>
        <w:jc w:val="both"/>
        <w:rPr>
          <w:b w:val="0"/>
          <w:bCs w:val="0"/>
          <w:lang w:val="fr-FR"/>
        </w:rPr>
      </w:pPr>
      <w:r w:rsidRPr="007F70A2">
        <w:rPr>
          <w:b w:val="0"/>
          <w:bCs w:val="0"/>
          <w:lang w:val="fr-FR"/>
        </w:rPr>
        <w:t>L</w:t>
      </w:r>
      <w:r w:rsidR="00F01070">
        <w:rPr>
          <w:b w:val="0"/>
          <w:bCs w:val="0"/>
          <w:lang w:val="fr-FR"/>
        </w:rPr>
        <w:t>a marche</w:t>
      </w:r>
      <w:r w:rsidRPr="007F70A2">
        <w:rPr>
          <w:b w:val="0"/>
          <w:bCs w:val="0"/>
          <w:lang w:val="fr-FR"/>
        </w:rPr>
        <w:t xml:space="preserve"> vers un avenir durable a commencé. C'est un voyage profondément lié à notre devoir en tant qu'êtres humains sur cette planète et en tant que </w:t>
      </w:r>
      <w:r w:rsidR="00197215" w:rsidRPr="007F70A2">
        <w:rPr>
          <w:b w:val="0"/>
          <w:bCs w:val="0"/>
          <w:lang w:val="fr-FR"/>
        </w:rPr>
        <w:t>chrétiens</w:t>
      </w:r>
      <w:r w:rsidR="00197215" w:rsidRPr="007F70A2">
        <w:rPr>
          <w:b w:val="0"/>
          <w:bCs w:val="0"/>
          <w:lang w:val="fr-FR"/>
        </w:rPr>
        <w:t xml:space="preserve"> </w:t>
      </w:r>
      <w:r w:rsidRPr="007F70A2">
        <w:rPr>
          <w:b w:val="0"/>
          <w:bCs w:val="0"/>
          <w:lang w:val="fr-FR"/>
        </w:rPr>
        <w:t xml:space="preserve">frères et sœurs avec la création. D'autant plus si on nous confie la responsabilité de gérer l'argent et de faire des placements. Nous devons être professionnels et prophétiques. Nous devons avoir un impact et changer le système, pas simplement nous engager à faire de notre mieux. Avec la Pensée sociale chrétienne, nous avons un objectif. Avec </w:t>
      </w:r>
      <w:r w:rsidRPr="00A137AF">
        <w:rPr>
          <w:b w:val="0"/>
          <w:bCs w:val="0"/>
          <w:i/>
          <w:iCs/>
          <w:lang w:val="fr-FR"/>
        </w:rPr>
        <w:t>Fratelli Tutti</w:t>
      </w:r>
      <w:r w:rsidRPr="007F70A2">
        <w:rPr>
          <w:b w:val="0"/>
          <w:bCs w:val="0"/>
          <w:lang w:val="fr-FR"/>
        </w:rPr>
        <w:t xml:space="preserve"> et </w:t>
      </w:r>
      <w:r w:rsidRPr="00A137AF">
        <w:rPr>
          <w:b w:val="0"/>
          <w:bCs w:val="0"/>
          <w:i/>
          <w:iCs/>
          <w:lang w:val="fr-FR"/>
        </w:rPr>
        <w:t>Laudato Si’</w:t>
      </w:r>
      <w:r w:rsidRPr="007F70A2">
        <w:rPr>
          <w:b w:val="0"/>
          <w:bCs w:val="0"/>
          <w:lang w:val="fr-FR"/>
        </w:rPr>
        <w:t xml:space="preserve"> nous avons une boussole. Avec Mensuram Bonam, nous avons une feuille de route. Le voyage continue.</w:t>
      </w:r>
    </w:p>
    <w:p w14:paraId="43B1B451" w14:textId="25A277E7" w:rsidR="0055189A" w:rsidRPr="0009045A" w:rsidRDefault="007F70A2" w:rsidP="0009045A">
      <w:pPr>
        <w:pStyle w:val="Body"/>
        <w:tabs>
          <w:tab w:val="clear" w:pos="3660"/>
        </w:tabs>
        <w:spacing w:line="259" w:lineRule="auto"/>
        <w:ind w:firstLine="720"/>
        <w:rPr>
          <w:b w:val="0"/>
          <w:bCs w:val="0"/>
          <w:i/>
          <w:iCs/>
          <w:lang w:val="fr-FR"/>
        </w:rPr>
      </w:pPr>
      <w:r w:rsidRPr="00A3083A">
        <w:rPr>
          <w:b w:val="0"/>
          <w:bCs w:val="0"/>
          <w:i/>
          <w:iCs/>
          <w:lang w:val="fr-FR"/>
        </w:rPr>
        <w:t xml:space="preserve">Bertrand Badré, Associé-gérant et Fondateur, Blue like an Orange </w:t>
      </w:r>
      <w:proofErr w:type="spellStart"/>
      <w:r w:rsidRPr="00A3083A">
        <w:rPr>
          <w:b w:val="0"/>
          <w:bCs w:val="0"/>
          <w:i/>
          <w:iCs/>
          <w:lang w:val="fr-FR"/>
        </w:rPr>
        <w:t>Sustainable</w:t>
      </w:r>
      <w:proofErr w:type="spellEnd"/>
      <w:r w:rsidRPr="00A3083A">
        <w:rPr>
          <w:b w:val="0"/>
          <w:bCs w:val="0"/>
          <w:i/>
          <w:iCs/>
          <w:lang w:val="fr-FR"/>
        </w:rPr>
        <w:t xml:space="preserve"> Capital</w:t>
      </w:r>
    </w:p>
    <w:sectPr w:rsidR="0055189A" w:rsidRPr="0009045A">
      <w:headerReference w:type="default" r:id="rId41"/>
      <w:footerReference w:type="default" r:id="rId4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93EF" w14:textId="77777777" w:rsidR="005A2729" w:rsidRDefault="005A2729" w:rsidP="008D2A64">
      <w:r>
        <w:separator/>
      </w:r>
    </w:p>
  </w:endnote>
  <w:endnote w:type="continuationSeparator" w:id="0">
    <w:p w14:paraId="4E18EFA3" w14:textId="77777777" w:rsidR="005A2729" w:rsidRDefault="005A2729" w:rsidP="008D2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Neue">
    <w:altName w:val="Corbel"/>
    <w:charset w:val="00"/>
    <w:family w:val="roman"/>
    <w:pitch w:val="default"/>
  </w:font>
  <w:font w:name="Calibri">
    <w:panose1 w:val="020F0502020204030204"/>
    <w:charset w:val="00"/>
    <w:family w:val="swiss"/>
    <w:pitch w:val="variable"/>
    <w:sig w:usb0="E4002EFF" w:usb1="C000247B" w:usb2="00000009" w:usb3="00000000" w:csb0="000001FF" w:csb1="00000000"/>
  </w:font>
  <w:font w:name="Garamond-Italic">
    <w:altName w:val="Garamond"/>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BoldItalic">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B67C" w14:textId="77777777" w:rsidR="00B000C3" w:rsidRDefault="00B000C3">
    <w:pPr>
      <w:pStyle w:val="HeaderFooter"/>
      <w:tabs>
        <w:tab w:val="clear" w:pos="9020"/>
        <w:tab w:val="center" w:pos="4819"/>
        <w:tab w:val="right" w:pos="9638"/>
      </w:tabs>
    </w:pPr>
    <w:r>
      <w:rPr>
        <w:color w:val="FEFFFE"/>
        <w:sz w:val="18"/>
        <w:szCs w:val="18"/>
      </w:rPr>
      <w:t>(Revision 9)</w:t>
    </w:r>
    <w:r>
      <w:rPr>
        <w:color w:val="FEFFFE"/>
        <w:sz w:val="20"/>
        <w:szCs w:val="20"/>
      </w:rPr>
      <w:tab/>
    </w:r>
    <w:r>
      <w:rPr>
        <w:color w:val="FEFFFE"/>
        <w:sz w:val="20"/>
        <w:szCs w:val="20"/>
      </w:rPr>
      <w:tab/>
    </w:r>
    <w:r>
      <w:rPr>
        <w:color w:val="5E5E5E"/>
        <w:sz w:val="20"/>
        <w:szCs w:val="20"/>
      </w:rPr>
      <w:t xml:space="preserve"> </w:t>
    </w:r>
    <w:r>
      <w:rPr>
        <w:color w:val="5E5E5E"/>
        <w:sz w:val="20"/>
        <w:szCs w:val="20"/>
      </w:rPr>
      <w:fldChar w:fldCharType="begin"/>
    </w:r>
    <w:r>
      <w:rPr>
        <w:color w:val="5E5E5E"/>
        <w:sz w:val="20"/>
        <w:szCs w:val="20"/>
      </w:rPr>
      <w:instrText xml:space="preserve"> PAGE </w:instrText>
    </w:r>
    <w:r>
      <w:rPr>
        <w:color w:val="5E5E5E"/>
        <w:sz w:val="20"/>
        <w:szCs w:val="20"/>
      </w:rPr>
      <w:fldChar w:fldCharType="separate"/>
    </w:r>
    <w:r w:rsidR="00C80534">
      <w:rPr>
        <w:noProof/>
        <w:color w:val="5E5E5E"/>
        <w:sz w:val="20"/>
        <w:szCs w:val="20"/>
      </w:rPr>
      <w:t>37</w:t>
    </w:r>
    <w:r>
      <w:rPr>
        <w:color w:val="5E5E5E"/>
        <w:sz w:val="20"/>
        <w:szCs w:val="20"/>
      </w:rPr>
      <w:fldChar w:fldCharType="end"/>
    </w:r>
    <w:r>
      <w:rPr>
        <w:color w:val="5E5E5E"/>
        <w:sz w:val="20"/>
        <w:szCs w:val="20"/>
      </w:rPr>
      <w:t xml:space="preserve"> of </w:t>
    </w:r>
    <w:r>
      <w:rPr>
        <w:color w:val="5E5E5E"/>
        <w:sz w:val="20"/>
        <w:szCs w:val="20"/>
      </w:rPr>
      <w:fldChar w:fldCharType="begin"/>
    </w:r>
    <w:r>
      <w:rPr>
        <w:color w:val="5E5E5E"/>
        <w:sz w:val="20"/>
        <w:szCs w:val="20"/>
      </w:rPr>
      <w:instrText xml:space="preserve"> NUMPAGES </w:instrText>
    </w:r>
    <w:r>
      <w:rPr>
        <w:color w:val="5E5E5E"/>
        <w:sz w:val="20"/>
        <w:szCs w:val="20"/>
      </w:rPr>
      <w:fldChar w:fldCharType="separate"/>
    </w:r>
    <w:r w:rsidR="00C80534">
      <w:rPr>
        <w:noProof/>
        <w:color w:val="5E5E5E"/>
        <w:sz w:val="20"/>
        <w:szCs w:val="20"/>
      </w:rPr>
      <w:t>44</w:t>
    </w:r>
    <w:r>
      <w:rPr>
        <w:color w:val="5E5E5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C75E8" w14:textId="77777777" w:rsidR="005A2729" w:rsidRDefault="005A2729" w:rsidP="008D2A64">
      <w:r>
        <w:separator/>
      </w:r>
    </w:p>
  </w:footnote>
  <w:footnote w:type="continuationSeparator" w:id="0">
    <w:p w14:paraId="4CD041DD" w14:textId="77777777" w:rsidR="005A2729" w:rsidRDefault="005A2729" w:rsidP="008D2A64">
      <w:r>
        <w:continuationSeparator/>
      </w:r>
    </w:p>
  </w:footnote>
  <w:footnote w:type="continuationNotice" w:id="1">
    <w:p w14:paraId="5B234929" w14:textId="77777777" w:rsidR="005A2729" w:rsidRDefault="005A2729" w:rsidP="008D2A64"/>
  </w:footnote>
  <w:footnote w:id="2">
    <w:p w14:paraId="49E4183A" w14:textId="2257D362" w:rsidR="00C763F4" w:rsidRPr="0030205C" w:rsidRDefault="00C763F4" w:rsidP="00C763F4">
      <w:pPr>
        <w:pStyle w:val="Default"/>
        <w:spacing w:before="0" w:line="240" w:lineRule="auto"/>
        <w:jc w:val="both"/>
        <w:rPr>
          <w:rFonts w:ascii="Times New Roman" w:hAnsi="Times New Roman" w:cs="Times New Roman"/>
          <w:sz w:val="20"/>
          <w:szCs w:val="20"/>
          <w:lang w:val="fr-FR"/>
        </w:rPr>
      </w:pPr>
      <w:r w:rsidRPr="00C765C7">
        <w:rPr>
          <w:rFonts w:ascii="Times New Roman" w:eastAsia="Calibri" w:hAnsi="Times New Roman" w:cs="Times New Roman"/>
          <w:sz w:val="20"/>
          <w:szCs w:val="20"/>
          <w:u w:color="000000"/>
          <w:vertAlign w:val="superscript"/>
          <w:lang w:val="en-US"/>
        </w:rPr>
        <w:footnoteRef/>
      </w:r>
      <w:r w:rsidR="00CF1DE8">
        <w:rPr>
          <w:rFonts w:ascii="Times New Roman" w:hAnsi="Times New Roman" w:cs="Times New Roman"/>
          <w:sz w:val="20"/>
          <w:szCs w:val="20"/>
          <w:lang w:val="fr-FR"/>
        </w:rPr>
        <w:t xml:space="preserve"> C</w:t>
      </w:r>
      <w:r w:rsidR="00CF1DE8" w:rsidRPr="0030205C">
        <w:rPr>
          <w:rFonts w:ascii="Times New Roman" w:hAnsi="Times New Roman" w:cs="Times New Roman"/>
          <w:sz w:val="20"/>
          <w:szCs w:val="20"/>
          <w:lang w:val="fr-FR"/>
        </w:rPr>
        <w:t>onstitution</w:t>
      </w:r>
      <w:r w:rsidR="00E92D95">
        <w:rPr>
          <w:rFonts w:ascii="Times New Roman" w:hAnsi="Times New Roman" w:cs="Times New Roman"/>
          <w:sz w:val="20"/>
          <w:szCs w:val="20"/>
          <w:lang w:val="fr-FR"/>
        </w:rPr>
        <w:t xml:space="preserve"> </w:t>
      </w:r>
      <w:r w:rsidR="00CF1DE8" w:rsidRPr="0030205C">
        <w:rPr>
          <w:rFonts w:ascii="Times New Roman" w:hAnsi="Times New Roman" w:cs="Times New Roman"/>
          <w:sz w:val="20"/>
          <w:szCs w:val="20"/>
          <w:lang w:val="fr-FR"/>
        </w:rPr>
        <w:t>pastorale</w:t>
      </w:r>
      <w:r w:rsidR="00E92D95">
        <w:rPr>
          <w:rFonts w:ascii="Times New Roman" w:hAnsi="Times New Roman" w:cs="Times New Roman"/>
          <w:b/>
          <w:bCs/>
          <w:i/>
          <w:iCs/>
          <w:sz w:val="20"/>
          <w:szCs w:val="20"/>
          <w:lang w:val="fr-FR"/>
        </w:rPr>
        <w:t xml:space="preserve"> </w:t>
      </w:r>
      <w:r w:rsidR="00CF1DE8" w:rsidRPr="0030205C">
        <w:rPr>
          <w:rFonts w:ascii="Times New Roman" w:hAnsi="Times New Roman" w:cs="Times New Roman"/>
          <w:sz w:val="20"/>
          <w:szCs w:val="20"/>
          <w:lang w:val="fr-FR"/>
        </w:rPr>
        <w:t>sur l'</w:t>
      </w:r>
      <w:r w:rsidR="00CF1DE8">
        <w:rPr>
          <w:rFonts w:ascii="Times New Roman" w:hAnsi="Times New Roman" w:cs="Times New Roman"/>
          <w:sz w:val="20"/>
          <w:szCs w:val="20"/>
          <w:lang w:val="fr-FR"/>
        </w:rPr>
        <w:t>E</w:t>
      </w:r>
      <w:r w:rsidR="00CF1DE8" w:rsidRPr="0030205C">
        <w:rPr>
          <w:rFonts w:ascii="Times New Roman" w:hAnsi="Times New Roman" w:cs="Times New Roman"/>
          <w:sz w:val="20"/>
          <w:szCs w:val="20"/>
          <w:lang w:val="fr-FR"/>
        </w:rPr>
        <w:t>glise dans le monde de ce temps</w:t>
      </w:r>
      <w:r w:rsidR="0030205C" w:rsidRPr="0030205C">
        <w:rPr>
          <w:rFonts w:ascii="Times New Roman" w:hAnsi="Times New Roman" w:cs="Times New Roman"/>
          <w:sz w:val="20"/>
          <w:szCs w:val="20"/>
          <w:lang w:val="fr-FR"/>
        </w:rPr>
        <w:t xml:space="preserve"> </w:t>
      </w:r>
      <w:r w:rsidR="0030205C" w:rsidRPr="0030205C">
        <w:rPr>
          <w:rFonts w:ascii="Times New Roman" w:hAnsi="Times New Roman" w:cs="Times New Roman"/>
          <w:i/>
          <w:iCs/>
          <w:sz w:val="20"/>
          <w:szCs w:val="20"/>
          <w:lang w:val="fr-FR"/>
        </w:rPr>
        <w:t xml:space="preserve">Gaudium et </w:t>
      </w:r>
      <w:proofErr w:type="spellStart"/>
      <w:r w:rsidR="0030205C" w:rsidRPr="0030205C">
        <w:rPr>
          <w:rFonts w:ascii="Times New Roman" w:hAnsi="Times New Roman" w:cs="Times New Roman"/>
          <w:i/>
          <w:iCs/>
          <w:sz w:val="20"/>
          <w:szCs w:val="20"/>
          <w:lang w:val="fr-FR"/>
        </w:rPr>
        <w:t>spes</w:t>
      </w:r>
      <w:proofErr w:type="spellEnd"/>
      <w:r w:rsidR="0030205C" w:rsidRPr="0030205C">
        <w:rPr>
          <w:rFonts w:ascii="Times New Roman" w:hAnsi="Times New Roman" w:cs="Times New Roman"/>
          <w:sz w:val="20"/>
          <w:szCs w:val="20"/>
          <w:lang w:val="fr-FR"/>
        </w:rPr>
        <w:t xml:space="preserve">, </w:t>
      </w:r>
      <w:r w:rsidR="00E92D95">
        <w:rPr>
          <w:rFonts w:ascii="Times New Roman" w:hAnsi="Times New Roman" w:cs="Times New Roman"/>
          <w:sz w:val="20"/>
          <w:szCs w:val="20"/>
          <w:lang w:val="fr-FR"/>
        </w:rPr>
        <w:t xml:space="preserve">7 décembre </w:t>
      </w:r>
      <w:r w:rsidR="0030205C" w:rsidRPr="0030205C">
        <w:rPr>
          <w:rFonts w:ascii="Times New Roman" w:hAnsi="Times New Roman" w:cs="Times New Roman"/>
          <w:sz w:val="20"/>
          <w:szCs w:val="20"/>
          <w:lang w:val="fr-FR"/>
        </w:rPr>
        <w:t>1965</w:t>
      </w:r>
      <w:r w:rsidR="00CF43A6">
        <w:rPr>
          <w:rFonts w:ascii="Times New Roman" w:hAnsi="Times New Roman" w:cs="Times New Roman"/>
          <w:sz w:val="20"/>
          <w:szCs w:val="20"/>
          <w:lang w:val="fr-FR"/>
        </w:rPr>
        <w:t>, 3,</w:t>
      </w:r>
      <w:r w:rsidR="0030205C" w:rsidRPr="0030205C">
        <w:rPr>
          <w:rFonts w:ascii="Times New Roman" w:hAnsi="Times New Roman" w:cs="Times New Roman"/>
          <w:sz w:val="20"/>
          <w:szCs w:val="20"/>
          <w:lang w:val="fr-FR"/>
        </w:rPr>
        <w:t xml:space="preserve"> </w:t>
      </w:r>
      <w:hyperlink r:id="rId1" w:history="1">
        <w:r w:rsidR="0030205C" w:rsidRPr="0030205C">
          <w:rPr>
            <w:rStyle w:val="Lienhypertexte"/>
            <w:rFonts w:ascii="Times New Roman" w:hAnsi="Times New Roman" w:cs="Times New Roman"/>
            <w:sz w:val="20"/>
            <w:szCs w:val="20"/>
            <w:lang w:val="fr-FR"/>
          </w:rPr>
          <w:t>https://www.vatican.va/archive/hist_councils/ii_vatican_council/documents/vat-ii_cons_19651207_gaudium-et-spes_fr.html</w:t>
        </w:r>
      </w:hyperlink>
      <w:r w:rsidRPr="0030205C">
        <w:rPr>
          <w:rFonts w:ascii="Times New Roman" w:hAnsi="Times New Roman" w:cs="Times New Roman"/>
          <w:i/>
          <w:iCs/>
          <w:color w:val="FF0000"/>
          <w:sz w:val="20"/>
          <w:szCs w:val="20"/>
          <w:u w:color="000000"/>
          <w:lang w:val="fr-FR"/>
        </w:rPr>
        <w:t xml:space="preserve"> </w:t>
      </w:r>
    </w:p>
  </w:footnote>
  <w:footnote w:id="3">
    <w:p w14:paraId="76B8A127" w14:textId="3F14F3B0" w:rsidR="00B000C3" w:rsidRPr="00820F97" w:rsidRDefault="00B000C3" w:rsidP="00B07814">
      <w:pPr>
        <w:pStyle w:val="Default"/>
        <w:spacing w:before="0" w:line="240" w:lineRule="auto"/>
        <w:jc w:val="both"/>
        <w:rPr>
          <w:rFonts w:ascii="Times New Roman" w:hAnsi="Times New Roman" w:cs="Times New Roman"/>
          <w:sz w:val="20"/>
          <w:szCs w:val="20"/>
          <w:lang w:val="fr-FR"/>
        </w:rPr>
      </w:pPr>
      <w:r w:rsidRPr="00C765C7">
        <w:rPr>
          <w:rFonts w:ascii="Times New Roman" w:eastAsia="Calibri" w:hAnsi="Times New Roman" w:cs="Times New Roman"/>
          <w:sz w:val="20"/>
          <w:szCs w:val="20"/>
          <w:u w:color="000000"/>
          <w:vertAlign w:val="superscript"/>
          <w:lang w:val="en-US"/>
        </w:rPr>
        <w:footnoteRef/>
      </w:r>
      <w:r w:rsidRPr="00FB62DE">
        <w:rPr>
          <w:rFonts w:ascii="Times New Roman" w:hAnsi="Times New Roman" w:cs="Times New Roman"/>
          <w:sz w:val="20"/>
          <w:szCs w:val="20"/>
          <w:u w:color="000000"/>
          <w:lang w:val="fr-FR"/>
        </w:rPr>
        <w:t xml:space="preserve"> </w:t>
      </w:r>
      <w:r w:rsidR="00FB62DE" w:rsidRPr="00256D35">
        <w:rPr>
          <w:rStyle w:val="None"/>
          <w:rFonts w:ascii="Times New Roman" w:hAnsi="Times New Roman" w:cs="Times New Roman"/>
          <w:sz w:val="20"/>
          <w:szCs w:val="20"/>
        </w:rPr>
        <w:t>La finance est un secteur important de l'économie qui englobe plusieurs activités, dont l'investissement. Cependant, en tant qu'activité, la finance doit être activement au service de l'économie réelle et ne pas être utilisée uniquement comme un moyen de spéculation improductive</w:t>
      </w:r>
      <w:r w:rsidRPr="00256D35">
        <w:rPr>
          <w:rStyle w:val="None"/>
          <w:rFonts w:ascii="Times New Roman" w:hAnsi="Times New Roman" w:cs="Times New Roman"/>
          <w:sz w:val="20"/>
          <w:szCs w:val="20"/>
        </w:rPr>
        <w:t>.</w:t>
      </w:r>
    </w:p>
  </w:footnote>
  <w:footnote w:id="4">
    <w:p w14:paraId="567C3440" w14:textId="77777777" w:rsidR="00145F64" w:rsidRPr="00145F64" w:rsidRDefault="00145F64" w:rsidP="00145F64">
      <w:pPr>
        <w:pStyle w:val="Default"/>
        <w:spacing w:before="0" w:line="240" w:lineRule="auto"/>
        <w:jc w:val="both"/>
        <w:rPr>
          <w:rFonts w:ascii="Times New Roman" w:hAnsi="Times New Roman" w:cs="Times New Roman"/>
          <w:sz w:val="20"/>
          <w:szCs w:val="20"/>
          <w:lang w:val="fr-FR"/>
        </w:rPr>
      </w:pPr>
      <w:r w:rsidRPr="00C765C7">
        <w:rPr>
          <w:rFonts w:ascii="Times New Roman" w:eastAsia="Calibri" w:hAnsi="Times New Roman" w:cs="Times New Roman"/>
          <w:sz w:val="20"/>
          <w:szCs w:val="20"/>
          <w:u w:color="000000"/>
          <w:vertAlign w:val="superscript"/>
          <w:lang w:val="en-US"/>
        </w:rPr>
        <w:footnoteRef/>
      </w:r>
      <w:r w:rsidRPr="00145F64">
        <w:rPr>
          <w:rFonts w:ascii="Times New Roman" w:hAnsi="Times New Roman" w:cs="Times New Roman"/>
          <w:sz w:val="20"/>
          <w:szCs w:val="20"/>
          <w:u w:color="000000"/>
          <w:lang w:val="fr-FR"/>
        </w:rPr>
        <w:t xml:space="preserve"> </w:t>
      </w:r>
      <w:r w:rsidRPr="00145F64">
        <w:rPr>
          <w:rFonts w:ascii="Times New Roman" w:hAnsi="Times New Roman" w:cs="Times New Roman"/>
          <w:i/>
          <w:iCs/>
          <w:sz w:val="20"/>
          <w:szCs w:val="20"/>
          <w:u w:color="000000"/>
          <w:lang w:val="fr-FR"/>
        </w:rPr>
        <w:t xml:space="preserve">Caritas in veritate, </w:t>
      </w:r>
      <w:r w:rsidRPr="00145F64">
        <w:rPr>
          <w:rFonts w:ascii="Times New Roman" w:hAnsi="Times New Roman" w:cs="Times New Roman"/>
          <w:sz w:val="20"/>
          <w:szCs w:val="20"/>
          <w:u w:color="000000"/>
          <w:lang w:val="fr-FR"/>
        </w:rPr>
        <w:t>9</w:t>
      </w:r>
    </w:p>
  </w:footnote>
  <w:footnote w:id="5">
    <w:p w14:paraId="3CA1612A" w14:textId="77777777" w:rsidR="00662A16" w:rsidRPr="00E15543" w:rsidRDefault="00662A16" w:rsidP="00662A16">
      <w:pPr>
        <w:pStyle w:val="Default"/>
        <w:spacing w:before="0" w:line="240" w:lineRule="auto"/>
        <w:jc w:val="both"/>
        <w:rPr>
          <w:rFonts w:ascii="Times New Roman" w:hAnsi="Times New Roman" w:cs="Times New Roman"/>
          <w:sz w:val="20"/>
          <w:szCs w:val="20"/>
          <w:lang w:val="fr-FR"/>
        </w:rPr>
      </w:pPr>
      <w:r w:rsidRPr="00C765C7">
        <w:rPr>
          <w:rFonts w:ascii="Times New Roman" w:eastAsia="Calibri" w:hAnsi="Times New Roman" w:cs="Times New Roman"/>
          <w:sz w:val="20"/>
          <w:szCs w:val="20"/>
          <w:u w:color="000000"/>
          <w:shd w:val="clear" w:color="auto" w:fill="FFFFFF"/>
          <w:vertAlign w:val="superscript"/>
          <w:lang w:val="en-US"/>
        </w:rPr>
        <w:footnoteRef/>
      </w:r>
      <w:r w:rsidRPr="00E15543">
        <w:rPr>
          <w:rFonts w:ascii="Times New Roman" w:hAnsi="Times New Roman" w:cs="Times New Roman"/>
          <w:sz w:val="20"/>
          <w:szCs w:val="20"/>
          <w:u w:color="000000"/>
          <w:lang w:val="fr-FR"/>
        </w:rPr>
        <w:t xml:space="preserve"> Idem.</w:t>
      </w:r>
    </w:p>
  </w:footnote>
  <w:footnote w:id="6">
    <w:p w14:paraId="5853C87E" w14:textId="77777777" w:rsidR="00662A16" w:rsidRPr="00E15543" w:rsidRDefault="00662A16" w:rsidP="00662A16">
      <w:pPr>
        <w:pStyle w:val="Default"/>
        <w:spacing w:before="0" w:line="240" w:lineRule="auto"/>
        <w:rPr>
          <w:rFonts w:ascii="Times New Roman" w:hAnsi="Times New Roman" w:cs="Times New Roman"/>
          <w:sz w:val="20"/>
          <w:szCs w:val="20"/>
          <w:lang w:val="fr-FR"/>
        </w:rPr>
      </w:pPr>
      <w:r w:rsidRPr="00C765C7">
        <w:rPr>
          <w:rFonts w:ascii="Times New Roman" w:eastAsia="Calibri" w:hAnsi="Times New Roman" w:cs="Times New Roman"/>
          <w:sz w:val="20"/>
          <w:szCs w:val="20"/>
          <w:u w:color="000000"/>
          <w:shd w:val="clear" w:color="auto" w:fill="FFFFFF"/>
          <w:vertAlign w:val="superscript"/>
          <w:lang w:val="en-US"/>
        </w:rPr>
        <w:footnoteRef/>
      </w:r>
      <w:r w:rsidRPr="00E15543">
        <w:rPr>
          <w:rFonts w:ascii="Times New Roman" w:hAnsi="Times New Roman" w:cs="Times New Roman"/>
          <w:sz w:val="20"/>
          <w:szCs w:val="20"/>
          <w:u w:color="000000"/>
          <w:lang w:val="fr-FR"/>
        </w:rPr>
        <w:t xml:space="preserve"> Idem.</w:t>
      </w:r>
    </w:p>
  </w:footnote>
  <w:footnote w:id="7">
    <w:p w14:paraId="51A328A3" w14:textId="77777777" w:rsidR="00E15543" w:rsidRPr="00145F64" w:rsidRDefault="00E15543" w:rsidP="00E15543">
      <w:pPr>
        <w:pStyle w:val="Default"/>
        <w:spacing w:before="0" w:line="240" w:lineRule="auto"/>
        <w:jc w:val="both"/>
        <w:rPr>
          <w:rFonts w:ascii="Times New Roman" w:hAnsi="Times New Roman" w:cs="Times New Roman"/>
          <w:lang w:val="fr-FR"/>
        </w:rPr>
      </w:pPr>
      <w:r w:rsidRPr="00C765C7">
        <w:rPr>
          <w:rFonts w:ascii="Times New Roman" w:eastAsia="Calibri" w:hAnsi="Times New Roman" w:cs="Times New Roman"/>
          <w:sz w:val="20"/>
          <w:szCs w:val="20"/>
          <w:u w:color="000000"/>
          <w:vertAlign w:val="superscript"/>
          <w:lang w:val="en-US"/>
        </w:rPr>
        <w:footnoteRef/>
      </w:r>
      <w:r w:rsidRPr="00145F64">
        <w:rPr>
          <w:rFonts w:ascii="Times New Roman" w:hAnsi="Times New Roman" w:cs="Times New Roman"/>
          <w:sz w:val="20"/>
          <w:szCs w:val="20"/>
          <w:u w:color="000000"/>
          <w:lang w:val="fr-FR"/>
        </w:rPr>
        <w:t xml:space="preserve"> </w:t>
      </w:r>
      <w:r w:rsidRPr="00145F64">
        <w:rPr>
          <w:rFonts w:ascii="Times New Roman" w:hAnsi="Times New Roman" w:cs="Times New Roman"/>
          <w:i/>
          <w:iCs/>
          <w:sz w:val="20"/>
          <w:szCs w:val="20"/>
          <w:u w:color="000000"/>
          <w:lang w:val="fr-FR"/>
        </w:rPr>
        <w:t xml:space="preserve">Gaudium et </w:t>
      </w:r>
      <w:proofErr w:type="spellStart"/>
      <w:r w:rsidRPr="00145F64">
        <w:rPr>
          <w:rFonts w:ascii="Times New Roman" w:hAnsi="Times New Roman" w:cs="Times New Roman"/>
          <w:i/>
          <w:iCs/>
          <w:sz w:val="20"/>
          <w:szCs w:val="20"/>
          <w:u w:color="000000"/>
          <w:lang w:val="fr-FR"/>
        </w:rPr>
        <w:t>spes</w:t>
      </w:r>
      <w:proofErr w:type="spellEnd"/>
      <w:r w:rsidRPr="00145F64">
        <w:rPr>
          <w:rFonts w:ascii="Times New Roman" w:hAnsi="Times New Roman" w:cs="Times New Roman"/>
          <w:i/>
          <w:iCs/>
          <w:sz w:val="20"/>
          <w:szCs w:val="20"/>
          <w:u w:color="000000"/>
          <w:lang w:val="fr-FR"/>
        </w:rPr>
        <w:t xml:space="preserve">, </w:t>
      </w:r>
      <w:r w:rsidRPr="00145F64">
        <w:rPr>
          <w:rFonts w:ascii="Times New Roman" w:hAnsi="Times New Roman" w:cs="Times New Roman"/>
          <w:sz w:val="20"/>
          <w:szCs w:val="20"/>
          <w:u w:color="000000"/>
          <w:lang w:val="fr-FR"/>
        </w:rPr>
        <w:t>91.</w:t>
      </w:r>
    </w:p>
  </w:footnote>
  <w:footnote w:id="8">
    <w:p w14:paraId="75E8CC49" w14:textId="456154C6" w:rsidR="00806F12" w:rsidRPr="00806F12" w:rsidRDefault="00806F12">
      <w:pPr>
        <w:pStyle w:val="Notedebasdepage"/>
        <w:rPr>
          <w:lang w:val="fr-FR"/>
        </w:rPr>
      </w:pPr>
      <w:r>
        <w:rPr>
          <w:rStyle w:val="Appelnotedebasdep"/>
        </w:rPr>
        <w:footnoteRef/>
      </w:r>
      <w:r w:rsidRPr="00806F12">
        <w:rPr>
          <w:lang w:val="fr-FR"/>
        </w:rPr>
        <w:t xml:space="preserve"> </w:t>
      </w:r>
      <w:r w:rsidRPr="00E15543">
        <w:rPr>
          <w:rFonts w:ascii="Times New Roman" w:hAnsi="Times New Roman" w:cs="Times New Roman"/>
          <w:lang w:val="fr-FR"/>
        </w:rPr>
        <w:t xml:space="preserve">Elena Beccalli, Paolo Camoletto, John Dalla Costa, Jean-Baptiste Douville de Franssu, </w:t>
      </w:r>
      <w:proofErr w:type="spellStart"/>
      <w:r w:rsidRPr="00E15543">
        <w:rPr>
          <w:rFonts w:ascii="Times New Roman" w:hAnsi="Times New Roman" w:cs="Times New Roman"/>
          <w:lang w:val="fr-FR"/>
        </w:rPr>
        <w:t>Rev</w:t>
      </w:r>
      <w:proofErr w:type="spellEnd"/>
      <w:r w:rsidRPr="00E15543">
        <w:rPr>
          <w:rFonts w:ascii="Times New Roman" w:hAnsi="Times New Roman" w:cs="Times New Roman"/>
          <w:lang w:val="fr-FR"/>
        </w:rPr>
        <w:t xml:space="preserve"> </w:t>
      </w:r>
      <w:proofErr w:type="spellStart"/>
      <w:r w:rsidRPr="00E15543">
        <w:rPr>
          <w:rFonts w:ascii="Times New Roman" w:hAnsi="Times New Roman" w:cs="Times New Roman"/>
          <w:lang w:val="fr-FR"/>
        </w:rPr>
        <w:t>Father</w:t>
      </w:r>
      <w:proofErr w:type="spellEnd"/>
      <w:r w:rsidRPr="00E15543">
        <w:rPr>
          <w:rFonts w:ascii="Times New Roman" w:hAnsi="Times New Roman" w:cs="Times New Roman"/>
          <w:lang w:val="fr-FR"/>
        </w:rPr>
        <w:t xml:space="preserve"> </w:t>
      </w:r>
      <w:proofErr w:type="spellStart"/>
      <w:r w:rsidRPr="00E15543">
        <w:rPr>
          <w:rFonts w:ascii="Times New Roman" w:hAnsi="Times New Roman" w:cs="Times New Roman"/>
          <w:lang w:val="fr-FR"/>
        </w:rPr>
        <w:t>Séamus</w:t>
      </w:r>
      <w:proofErr w:type="spellEnd"/>
      <w:r w:rsidRPr="00E15543">
        <w:rPr>
          <w:rFonts w:ascii="Times New Roman" w:hAnsi="Times New Roman" w:cs="Times New Roman"/>
          <w:lang w:val="fr-FR"/>
        </w:rPr>
        <w:t xml:space="preserve"> Finn, Robert G. Kennedy, Mark Krcmaric, Pierre de Lauzun, </w:t>
      </w:r>
      <w:proofErr w:type="spellStart"/>
      <w:r w:rsidRPr="00E15543">
        <w:rPr>
          <w:rFonts w:ascii="Times New Roman" w:hAnsi="Times New Roman" w:cs="Times New Roman"/>
          <w:lang w:val="fr-FR"/>
        </w:rPr>
        <w:t>Rev</w:t>
      </w:r>
      <w:proofErr w:type="spellEnd"/>
      <w:r w:rsidRPr="00E15543">
        <w:rPr>
          <w:rFonts w:ascii="Times New Roman" w:hAnsi="Times New Roman" w:cs="Times New Roman"/>
          <w:lang w:val="fr-FR"/>
        </w:rPr>
        <w:t xml:space="preserve"> </w:t>
      </w:r>
      <w:proofErr w:type="spellStart"/>
      <w:r w:rsidRPr="00E15543">
        <w:rPr>
          <w:rFonts w:ascii="Times New Roman" w:hAnsi="Times New Roman" w:cs="Times New Roman"/>
          <w:lang w:val="fr-FR"/>
        </w:rPr>
        <w:t>Father</w:t>
      </w:r>
      <w:proofErr w:type="spellEnd"/>
      <w:r w:rsidRPr="00E15543">
        <w:rPr>
          <w:rFonts w:ascii="Times New Roman" w:hAnsi="Times New Roman" w:cs="Times New Roman"/>
          <w:lang w:val="fr-FR"/>
        </w:rPr>
        <w:t xml:space="preserve"> Thomas McClain, </w:t>
      </w:r>
      <w:proofErr w:type="spellStart"/>
      <w:r w:rsidRPr="00E15543">
        <w:rPr>
          <w:rFonts w:ascii="Times New Roman" w:hAnsi="Times New Roman" w:cs="Times New Roman"/>
          <w:lang w:val="fr-FR"/>
        </w:rPr>
        <w:t>Rev</w:t>
      </w:r>
      <w:proofErr w:type="spellEnd"/>
      <w:r w:rsidRPr="00E15543">
        <w:rPr>
          <w:rFonts w:ascii="Times New Roman" w:hAnsi="Times New Roman" w:cs="Times New Roman"/>
          <w:lang w:val="fr-FR"/>
        </w:rPr>
        <w:t xml:space="preserve"> </w:t>
      </w:r>
      <w:proofErr w:type="spellStart"/>
      <w:r w:rsidRPr="00E15543">
        <w:rPr>
          <w:rFonts w:ascii="Times New Roman" w:hAnsi="Times New Roman" w:cs="Times New Roman"/>
          <w:lang w:val="fr-FR"/>
        </w:rPr>
        <w:t>Father</w:t>
      </w:r>
      <w:proofErr w:type="spellEnd"/>
      <w:r w:rsidRPr="00E15543">
        <w:rPr>
          <w:rFonts w:ascii="Times New Roman" w:hAnsi="Times New Roman" w:cs="Times New Roman"/>
          <w:lang w:val="fr-FR"/>
        </w:rPr>
        <w:t xml:space="preserve"> Nicola Riccardi, Antoine de Salins, Anna Maria Tarantola, Alessandra Viscovi, </w:t>
      </w:r>
      <w:proofErr w:type="spellStart"/>
      <w:r w:rsidRPr="00E15543">
        <w:rPr>
          <w:rFonts w:ascii="Times New Roman" w:hAnsi="Times New Roman" w:cs="Times New Roman"/>
          <w:lang w:val="fr-FR"/>
        </w:rPr>
        <w:t>Helge</w:t>
      </w:r>
      <w:proofErr w:type="spellEnd"/>
      <w:r w:rsidRPr="00E15543">
        <w:rPr>
          <w:rFonts w:ascii="Times New Roman" w:hAnsi="Times New Roman" w:cs="Times New Roman"/>
          <w:lang w:val="fr-FR"/>
        </w:rPr>
        <w:t xml:space="preserve"> </w:t>
      </w:r>
      <w:proofErr w:type="spellStart"/>
      <w:r w:rsidRPr="00E15543">
        <w:rPr>
          <w:rFonts w:ascii="Times New Roman" w:hAnsi="Times New Roman" w:cs="Times New Roman"/>
          <w:lang w:val="fr-FR"/>
        </w:rPr>
        <w:t>Wulsdorf</w:t>
      </w:r>
      <w:proofErr w:type="spellEnd"/>
      <w:r w:rsidRPr="00E15543">
        <w:rPr>
          <w:rFonts w:ascii="Times New Roman" w:hAnsi="Times New Roman" w:cs="Times New Roman"/>
          <w:lang w:val="fr-FR"/>
        </w:rPr>
        <w:t>, Stefano Zamagni.</w:t>
      </w:r>
    </w:p>
  </w:footnote>
  <w:footnote w:id="9">
    <w:p w14:paraId="4A01DF08" w14:textId="13802C50" w:rsidR="005B2D4D" w:rsidRPr="005B2D4D" w:rsidRDefault="00210721" w:rsidP="005B2D4D">
      <w:pPr>
        <w:pBdr>
          <w:top w:val="none" w:sz="0" w:space="0" w:color="auto"/>
          <w:left w:val="none" w:sz="0" w:space="0" w:color="auto"/>
          <w:bottom w:val="none" w:sz="0" w:space="0" w:color="auto"/>
          <w:right w:val="none" w:sz="0" w:space="0" w:color="auto"/>
          <w:between w:val="none" w:sz="0" w:space="0" w:color="auto"/>
          <w:bar w:val="none" w:sz="0" w:color="auto"/>
        </w:pBdr>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autoSpaceDE w:val="0"/>
        <w:autoSpaceDN w:val="0"/>
        <w:adjustRightInd w:val="0"/>
        <w:spacing w:before="0" w:after="0" w:line="240" w:lineRule="auto"/>
        <w:jc w:val="left"/>
        <w:rPr>
          <w:rFonts w:ascii="TimesNewRomanPS-ItalicMT" w:eastAsia="Arial Unicode MS" w:hAnsi="TimesNewRomanPS-ItalicMT" w:cs="TimesNewRomanPS-ItalicMT"/>
          <w:i/>
          <w:iCs/>
          <w:sz w:val="20"/>
          <w:szCs w:val="20"/>
          <w:lang w:val="fr-FR"/>
        </w:rPr>
      </w:pPr>
      <w:r>
        <w:rPr>
          <w:rStyle w:val="Appelnotedebasdep"/>
        </w:rPr>
        <w:footnoteRef/>
      </w:r>
      <w:r w:rsidRPr="005B2D4D">
        <w:rPr>
          <w:lang w:val="fr-FR"/>
        </w:rPr>
        <w:t xml:space="preserve"> </w:t>
      </w:r>
      <w:proofErr w:type="spellStart"/>
      <w:r w:rsidR="005B2D4D" w:rsidRPr="005B2D4D">
        <w:rPr>
          <w:rFonts w:ascii="TimesNewRomanPS-ItalicMT" w:eastAsia="Arial Unicode MS" w:hAnsi="TimesNewRomanPS-ItalicMT" w:cs="TimesNewRomanPS-ItalicMT"/>
          <w:i/>
          <w:iCs/>
          <w:sz w:val="20"/>
          <w:szCs w:val="20"/>
          <w:lang w:val="fr-FR"/>
        </w:rPr>
        <w:t>ECHo</w:t>
      </w:r>
      <w:proofErr w:type="spellEnd"/>
      <w:r w:rsidR="005B2D4D" w:rsidRPr="005B2D4D">
        <w:rPr>
          <w:rFonts w:ascii="TimesNewRomanPS-ItalicMT" w:eastAsia="Arial Unicode MS" w:hAnsi="TimesNewRomanPS-ItalicMT" w:cs="TimesNewRomanPS-ItalicMT"/>
          <w:i/>
          <w:iCs/>
          <w:sz w:val="20"/>
          <w:szCs w:val="20"/>
          <w:lang w:val="fr-FR"/>
        </w:rPr>
        <w:t xml:space="preserve"> </w:t>
      </w:r>
      <w:proofErr w:type="spellStart"/>
      <w:r w:rsidR="005B2D4D" w:rsidRPr="005B2D4D">
        <w:rPr>
          <w:rFonts w:ascii="TimesNewRomanPS-ItalicMT" w:eastAsia="Arial Unicode MS" w:hAnsi="TimesNewRomanPS-ItalicMT" w:cs="TimesNewRomanPS-ItalicMT"/>
          <w:i/>
          <w:iCs/>
          <w:sz w:val="20"/>
          <w:szCs w:val="20"/>
          <w:lang w:val="fr-FR"/>
        </w:rPr>
        <w:t>Fund</w:t>
      </w:r>
      <w:proofErr w:type="spellEnd"/>
      <w:r w:rsidR="00D22E45">
        <w:rPr>
          <w:rFonts w:ascii="TimesNewRomanPS-ItalicMT" w:eastAsia="Arial Unicode MS" w:hAnsi="TimesNewRomanPS-ItalicMT" w:cs="TimesNewRomanPS-ItalicMT"/>
          <w:i/>
          <w:iCs/>
          <w:sz w:val="20"/>
          <w:szCs w:val="20"/>
          <w:lang w:val="fr-FR"/>
        </w:rPr>
        <w:t xml:space="preserve"> </w:t>
      </w:r>
      <w:r w:rsidR="005B2D4D" w:rsidRPr="00D22E45">
        <w:rPr>
          <w:rFonts w:ascii="Times New Roman" w:eastAsia="Arial Unicode MS" w:hAnsi="Times New Roman" w:cs="Times New Roman"/>
          <w:sz w:val="20"/>
          <w:szCs w:val="20"/>
          <w:lang w:val="fr-FR"/>
        </w:rPr>
        <w:t xml:space="preserve">est un groupe de </w:t>
      </w:r>
      <w:r w:rsidR="00D22E45" w:rsidRPr="00D22E45">
        <w:rPr>
          <w:rFonts w:ascii="Times New Roman" w:eastAsia="Arial Unicode MS" w:hAnsi="Times New Roman" w:cs="Times New Roman"/>
          <w:sz w:val="20"/>
          <w:szCs w:val="20"/>
          <w:lang w:val="fr-FR"/>
        </w:rPr>
        <w:t>consultants</w:t>
      </w:r>
      <w:r w:rsidR="005B2D4D" w:rsidRPr="00D22E45">
        <w:rPr>
          <w:rFonts w:ascii="Times New Roman" w:eastAsia="Arial Unicode MS" w:hAnsi="Times New Roman" w:cs="Times New Roman"/>
          <w:sz w:val="20"/>
          <w:szCs w:val="20"/>
          <w:lang w:val="fr-FR"/>
        </w:rPr>
        <w:t xml:space="preserve"> basé au 55 </w:t>
      </w:r>
      <w:proofErr w:type="spellStart"/>
      <w:r w:rsidR="005B2D4D" w:rsidRPr="00D22E45">
        <w:rPr>
          <w:rFonts w:ascii="Times New Roman" w:eastAsia="Arial Unicode MS" w:hAnsi="Times New Roman" w:cs="Times New Roman"/>
          <w:sz w:val="20"/>
          <w:szCs w:val="20"/>
          <w:lang w:val="fr-FR"/>
        </w:rPr>
        <w:t>Silwood</w:t>
      </w:r>
      <w:proofErr w:type="spellEnd"/>
      <w:r w:rsidR="005B2D4D" w:rsidRPr="00D22E45">
        <w:rPr>
          <w:rFonts w:ascii="Times New Roman" w:eastAsia="Arial Unicode MS" w:hAnsi="Times New Roman" w:cs="Times New Roman"/>
          <w:sz w:val="20"/>
          <w:szCs w:val="20"/>
          <w:lang w:val="fr-FR"/>
        </w:rPr>
        <w:t xml:space="preserve"> Road </w:t>
      </w:r>
      <w:proofErr w:type="spellStart"/>
      <w:r w:rsidR="005B2D4D" w:rsidRPr="00D22E45">
        <w:rPr>
          <w:rFonts w:ascii="Times New Roman" w:eastAsia="Arial Unicode MS" w:hAnsi="Times New Roman" w:cs="Times New Roman"/>
          <w:sz w:val="20"/>
          <w:szCs w:val="20"/>
          <w:lang w:val="fr-FR"/>
        </w:rPr>
        <w:t>Bramely</w:t>
      </w:r>
      <w:proofErr w:type="spellEnd"/>
      <w:r w:rsidR="005B2D4D" w:rsidRPr="00D22E45">
        <w:rPr>
          <w:rFonts w:ascii="Times New Roman" w:eastAsia="Arial Unicode MS" w:hAnsi="Times New Roman" w:cs="Times New Roman"/>
          <w:sz w:val="20"/>
          <w:szCs w:val="20"/>
          <w:lang w:val="fr-FR"/>
        </w:rPr>
        <w:t xml:space="preserve"> Johannesburg, avec des représentants dans Afrique de l'Est (Kenya), </w:t>
      </w:r>
      <w:r w:rsidR="00D22E45" w:rsidRPr="00D22E45">
        <w:rPr>
          <w:rFonts w:ascii="Times New Roman" w:eastAsia="Arial Unicode MS" w:hAnsi="Times New Roman" w:cs="Times New Roman"/>
          <w:sz w:val="20"/>
          <w:szCs w:val="20"/>
          <w:lang w:val="fr-FR"/>
        </w:rPr>
        <w:t>l’</w:t>
      </w:r>
      <w:r w:rsidR="005B2D4D" w:rsidRPr="00D22E45">
        <w:rPr>
          <w:rFonts w:ascii="Times New Roman" w:eastAsia="Arial Unicode MS" w:hAnsi="Times New Roman" w:cs="Times New Roman"/>
          <w:sz w:val="20"/>
          <w:szCs w:val="20"/>
          <w:lang w:val="fr-FR"/>
        </w:rPr>
        <w:t xml:space="preserve">Afrique de l'Ouest (Ghana) et </w:t>
      </w:r>
      <w:r w:rsidR="00D22E45" w:rsidRPr="00D22E45">
        <w:rPr>
          <w:rFonts w:ascii="Times New Roman" w:eastAsia="Arial Unicode MS" w:hAnsi="Times New Roman" w:cs="Times New Roman"/>
          <w:sz w:val="20"/>
          <w:szCs w:val="20"/>
          <w:lang w:val="fr-FR"/>
        </w:rPr>
        <w:t>l’</w:t>
      </w:r>
      <w:r w:rsidR="005B2D4D" w:rsidRPr="00D22E45">
        <w:rPr>
          <w:rFonts w:ascii="Times New Roman" w:eastAsia="Arial Unicode MS" w:hAnsi="Times New Roman" w:cs="Times New Roman"/>
          <w:sz w:val="20"/>
          <w:szCs w:val="20"/>
          <w:lang w:val="fr-FR"/>
        </w:rPr>
        <w:t xml:space="preserve">Afrique centrale (RD Congo) </w:t>
      </w:r>
      <w:r w:rsidR="00144100">
        <w:rPr>
          <w:rFonts w:ascii="Times New Roman" w:eastAsia="Arial Unicode MS" w:hAnsi="Times New Roman" w:cs="Times New Roman"/>
          <w:sz w:val="20"/>
          <w:szCs w:val="20"/>
          <w:lang w:val="fr-FR"/>
        </w:rPr>
        <w:t>afin d’</w:t>
      </w:r>
      <w:r w:rsidR="005B2D4D" w:rsidRPr="00D22E45">
        <w:rPr>
          <w:rFonts w:ascii="Times New Roman" w:eastAsia="Arial Unicode MS" w:hAnsi="Times New Roman" w:cs="Times New Roman"/>
          <w:sz w:val="20"/>
          <w:szCs w:val="20"/>
          <w:lang w:val="fr-FR"/>
        </w:rPr>
        <w:t>aider les Églises locales à financer</w:t>
      </w:r>
      <w:r w:rsidR="00D22E45" w:rsidRPr="00D22E45">
        <w:rPr>
          <w:rFonts w:ascii="Times New Roman" w:eastAsia="Arial Unicode MS" w:hAnsi="Times New Roman" w:cs="Times New Roman"/>
          <w:sz w:val="20"/>
          <w:szCs w:val="20"/>
          <w:lang w:val="fr-FR"/>
        </w:rPr>
        <w:t xml:space="preserve"> la mission de</w:t>
      </w:r>
      <w:r w:rsidR="005B2D4D" w:rsidRPr="00D22E45">
        <w:rPr>
          <w:rFonts w:ascii="Times New Roman" w:eastAsia="Arial Unicode MS" w:hAnsi="Times New Roman" w:cs="Times New Roman"/>
          <w:sz w:val="20"/>
          <w:szCs w:val="20"/>
          <w:lang w:val="fr-FR"/>
        </w:rPr>
        <w:t xml:space="preserve"> l'Église</w:t>
      </w:r>
      <w:r w:rsidR="00D22E45">
        <w:rPr>
          <w:rFonts w:ascii="TimesNewRomanPS-ItalicMT" w:eastAsia="Arial Unicode MS" w:hAnsi="TimesNewRomanPS-ItalicMT" w:cs="TimesNewRomanPS-ItalicMT"/>
          <w:i/>
          <w:iCs/>
          <w:sz w:val="20"/>
          <w:szCs w:val="20"/>
          <w:lang w:val="fr-FR"/>
        </w:rPr>
        <w:t>.</w:t>
      </w:r>
    </w:p>
    <w:p w14:paraId="39DF1412" w14:textId="78A0A8C1" w:rsidR="00210721" w:rsidRPr="00210721" w:rsidRDefault="005B2D4D" w:rsidP="005B2D4D">
      <w:pPr>
        <w:pStyle w:val="Notedebasdepage"/>
        <w:rPr>
          <w:lang w:val="fr-FR"/>
        </w:rPr>
      </w:pPr>
      <w:r>
        <w:rPr>
          <w:rFonts w:ascii="TimesNewRomanPS-ItalicMT" w:eastAsia="Arial Unicode MS" w:hAnsi="TimesNewRomanPS-ItalicMT" w:cs="TimesNewRomanPS-ItalicMT"/>
          <w:i/>
          <w:iCs/>
          <w:color w:val="222222"/>
          <w:lang w:val="fr-FR"/>
        </w:rPr>
        <w:t>.</w:t>
      </w:r>
    </w:p>
  </w:footnote>
  <w:footnote w:id="10">
    <w:p w14:paraId="293232BA" w14:textId="3D9C5FE2" w:rsidR="00F63417" w:rsidRPr="0010267D" w:rsidRDefault="00F63417" w:rsidP="00697460">
      <w:pPr>
        <w:rPr>
          <w:rFonts w:ascii="Times New Roman" w:hAnsi="Times New Roman" w:cs="Times New Roman"/>
          <w:color w:val="auto"/>
          <w:sz w:val="20"/>
          <w:szCs w:val="20"/>
          <w:lang w:val="fr-FR"/>
        </w:rPr>
      </w:pPr>
      <w:r w:rsidRPr="0010267D">
        <w:rPr>
          <w:rFonts w:ascii="Times New Roman" w:eastAsia="Calibri" w:hAnsi="Times New Roman" w:cs="Times New Roman"/>
          <w:color w:val="auto"/>
          <w:sz w:val="20"/>
          <w:szCs w:val="20"/>
          <w:vertAlign w:val="superscript"/>
        </w:rPr>
        <w:footnoteRef/>
      </w:r>
      <w:r w:rsidRPr="0010267D">
        <w:rPr>
          <w:rFonts w:ascii="Times New Roman" w:hAnsi="Times New Roman" w:cs="Times New Roman"/>
          <w:color w:val="auto"/>
          <w:sz w:val="20"/>
          <w:szCs w:val="20"/>
          <w:lang w:val="fr-FR"/>
        </w:rPr>
        <w:t xml:space="preserve"> </w:t>
      </w:r>
      <w:r w:rsidR="00DE43C1" w:rsidRPr="0010267D">
        <w:rPr>
          <w:rStyle w:val="None"/>
          <w:rFonts w:ascii="Times New Roman" w:hAnsi="Times New Roman" w:cs="Times New Roman"/>
          <w:color w:val="auto"/>
          <w:sz w:val="20"/>
          <w:szCs w:val="20"/>
        </w:rPr>
        <w:t xml:space="preserve">Pape François, Exhortation Apostolique </w:t>
      </w:r>
      <w:r w:rsidR="00DE43C1" w:rsidRPr="0010267D">
        <w:rPr>
          <w:rStyle w:val="None"/>
          <w:rFonts w:ascii="Times New Roman" w:hAnsi="Times New Roman" w:cs="Times New Roman"/>
          <w:i/>
          <w:iCs/>
          <w:color w:val="auto"/>
          <w:sz w:val="20"/>
          <w:szCs w:val="20"/>
        </w:rPr>
        <w:t>Evangelii gaudium</w:t>
      </w:r>
      <w:r w:rsidR="00DE43C1" w:rsidRPr="0010267D">
        <w:rPr>
          <w:rStyle w:val="None"/>
          <w:rFonts w:ascii="Times New Roman" w:hAnsi="Times New Roman" w:cs="Times New Roman"/>
          <w:color w:val="auto"/>
          <w:sz w:val="20"/>
          <w:szCs w:val="20"/>
        </w:rPr>
        <w:t>, Vatican le 3 novembre 2013,</w:t>
      </w:r>
      <w:r w:rsidR="00697460" w:rsidRPr="0010267D">
        <w:rPr>
          <w:rStyle w:val="None"/>
          <w:rFonts w:ascii="Times New Roman" w:hAnsi="Times New Roman" w:cs="Times New Roman"/>
          <w:color w:val="auto"/>
          <w:sz w:val="20"/>
          <w:szCs w:val="20"/>
        </w:rPr>
        <w:t xml:space="preserve"> </w:t>
      </w:r>
      <w:r w:rsidR="0073063B">
        <w:rPr>
          <w:rStyle w:val="None"/>
          <w:rFonts w:ascii="Times New Roman" w:hAnsi="Times New Roman" w:cs="Times New Roman"/>
          <w:color w:val="auto"/>
          <w:sz w:val="20"/>
          <w:szCs w:val="20"/>
        </w:rPr>
        <w:t xml:space="preserve">57, </w:t>
      </w:r>
      <w:hyperlink r:id="rId2" w:history="1">
        <w:r w:rsidR="0073063B" w:rsidRPr="00600239">
          <w:rPr>
            <w:rStyle w:val="Lienhypertexte"/>
            <w:rFonts w:ascii="Times New Roman" w:hAnsi="Times New Roman" w:cs="Times New Roman"/>
            <w:sz w:val="20"/>
            <w:szCs w:val="20"/>
            <w:lang w:val="fr-FR"/>
          </w:rPr>
          <w:t xml:space="preserve">https://www.vatican.va/content/francesco/fr/apost_exhortations/documents/papa-francesco_esortazione-ap_20131124_evangelii-gaudium.html </w:t>
        </w:r>
      </w:hyperlink>
      <w:r w:rsidR="00697460" w:rsidRPr="0010267D">
        <w:rPr>
          <w:rStyle w:val="Lienhypertexte"/>
          <w:rFonts w:ascii="Times New Roman" w:hAnsi="Times New Roman" w:cs="Times New Roman"/>
          <w:color w:val="auto"/>
          <w:sz w:val="20"/>
          <w:szCs w:val="20"/>
          <w:u w:val="none"/>
          <w:lang w:val="fr-FR"/>
        </w:rPr>
        <w:t>consulté le 21 juillet 2022.</w:t>
      </w:r>
    </w:p>
  </w:footnote>
  <w:footnote w:id="11">
    <w:p w14:paraId="2E25A552" w14:textId="6F55A36A" w:rsidR="00CC20AB" w:rsidRPr="002C55BA" w:rsidRDefault="00CC20AB" w:rsidP="003C3195">
      <w:pPr>
        <w:rPr>
          <w:rFonts w:ascii="Times New Roman" w:hAnsi="Times New Roman" w:cs="Times New Roman"/>
          <w:color w:val="FF0000"/>
          <w:sz w:val="20"/>
          <w:szCs w:val="20"/>
          <w:lang w:val="fr-FR"/>
        </w:rPr>
      </w:pPr>
      <w:r w:rsidRPr="0010267D">
        <w:rPr>
          <w:rFonts w:ascii="Times New Roman" w:eastAsia="Calibri" w:hAnsi="Times New Roman" w:cs="Times New Roman"/>
          <w:color w:val="auto"/>
          <w:sz w:val="20"/>
          <w:szCs w:val="20"/>
          <w:vertAlign w:val="superscript"/>
        </w:rPr>
        <w:footnoteRef/>
      </w:r>
      <w:r w:rsidRPr="0010267D">
        <w:rPr>
          <w:rFonts w:ascii="Times New Roman" w:hAnsi="Times New Roman" w:cs="Times New Roman"/>
          <w:color w:val="auto"/>
          <w:sz w:val="20"/>
          <w:szCs w:val="20"/>
          <w:lang w:val="fr-FR"/>
        </w:rPr>
        <w:t xml:space="preserve"> </w:t>
      </w:r>
      <w:r w:rsidR="002C55BA" w:rsidRPr="0010267D">
        <w:rPr>
          <w:rStyle w:val="None"/>
          <w:rFonts w:ascii="Times New Roman" w:hAnsi="Times New Roman" w:cs="Times New Roman"/>
          <w:color w:val="auto"/>
          <w:sz w:val="20"/>
          <w:szCs w:val="20"/>
        </w:rPr>
        <w:t xml:space="preserve">Pape </w:t>
      </w:r>
      <w:r w:rsidR="002C55BA" w:rsidRPr="003C3195">
        <w:rPr>
          <w:rStyle w:val="None"/>
          <w:rFonts w:ascii="Times New Roman" w:hAnsi="Times New Roman" w:cs="Times New Roman"/>
          <w:sz w:val="20"/>
          <w:szCs w:val="20"/>
        </w:rPr>
        <w:t>Benoît XVI, Encyclique C</w:t>
      </w:r>
      <w:r w:rsidR="002C55BA" w:rsidRPr="003C3195">
        <w:rPr>
          <w:rStyle w:val="None"/>
          <w:rFonts w:ascii="Times New Roman" w:hAnsi="Times New Roman" w:cs="Times New Roman"/>
          <w:i/>
          <w:iCs/>
          <w:sz w:val="20"/>
          <w:szCs w:val="20"/>
        </w:rPr>
        <w:t>aritas in veritate</w:t>
      </w:r>
      <w:r w:rsidR="002C55BA" w:rsidRPr="003C3195">
        <w:rPr>
          <w:rStyle w:val="None"/>
          <w:rFonts w:ascii="Times New Roman" w:hAnsi="Times New Roman" w:cs="Times New Roman"/>
          <w:sz w:val="20"/>
          <w:szCs w:val="20"/>
        </w:rPr>
        <w:t>, 29 juin 2009</w:t>
      </w:r>
      <w:r w:rsidR="0073063B">
        <w:rPr>
          <w:rStyle w:val="None"/>
          <w:rFonts w:ascii="Times New Roman" w:hAnsi="Times New Roman" w:cs="Times New Roman"/>
          <w:sz w:val="20"/>
          <w:szCs w:val="20"/>
        </w:rPr>
        <w:t>, 45-46,</w:t>
      </w:r>
      <w:r w:rsidR="003C3195">
        <w:rPr>
          <w:rStyle w:val="None"/>
          <w:rFonts w:ascii="Times New Roman" w:hAnsi="Times New Roman" w:cs="Times New Roman"/>
          <w:sz w:val="20"/>
          <w:szCs w:val="20"/>
        </w:rPr>
        <w:t xml:space="preserve"> </w:t>
      </w:r>
      <w:hyperlink r:id="rId3" w:history="1">
        <w:r w:rsidR="002C55BA" w:rsidRPr="003C3195">
          <w:rPr>
            <w:rStyle w:val="Lienhypertexte"/>
            <w:rFonts w:ascii="Times New Roman" w:hAnsi="Times New Roman" w:cs="Times New Roman"/>
            <w:sz w:val="20"/>
            <w:szCs w:val="20"/>
            <w:lang w:val="fr-FR"/>
          </w:rPr>
          <w:t xml:space="preserve">https://www.vatican.va/content/benedict-xvi/fr/encyclicals/documents/hf_ben-xvi_enc_20090629_caritas-in-veritate.html </w:t>
        </w:r>
      </w:hyperlink>
      <w:r w:rsidR="003C3195" w:rsidRPr="003C3195">
        <w:rPr>
          <w:rStyle w:val="Lienhypertexte"/>
          <w:rFonts w:ascii="Times New Roman" w:hAnsi="Times New Roman" w:cs="Times New Roman"/>
          <w:sz w:val="20"/>
          <w:szCs w:val="20"/>
          <w:u w:val="none"/>
          <w:lang w:val="fr-FR"/>
        </w:rPr>
        <w:t xml:space="preserve"> consulté le 21 juillet 2022.</w:t>
      </w:r>
    </w:p>
  </w:footnote>
  <w:footnote w:id="12">
    <w:p w14:paraId="570C558E" w14:textId="149EFF40" w:rsidR="00BB563B" w:rsidRPr="0010267D" w:rsidRDefault="00BB563B" w:rsidP="0010267D">
      <w:pPr>
        <w:rPr>
          <w:lang w:val="fr-FR"/>
        </w:rPr>
      </w:pPr>
      <w:r w:rsidRPr="0010267D">
        <w:rPr>
          <w:rFonts w:ascii="Times New Roman" w:eastAsia="Calibri" w:hAnsi="Times New Roman" w:cs="Times New Roman"/>
          <w:color w:val="auto"/>
          <w:sz w:val="20"/>
          <w:szCs w:val="20"/>
          <w:vertAlign w:val="superscript"/>
        </w:rPr>
        <w:footnoteRef/>
      </w:r>
      <w:r w:rsidRPr="0010267D">
        <w:rPr>
          <w:rFonts w:ascii="Times New Roman" w:hAnsi="Times New Roman" w:cs="Times New Roman"/>
          <w:color w:val="auto"/>
          <w:sz w:val="20"/>
          <w:szCs w:val="20"/>
          <w:lang w:val="fr-FR"/>
        </w:rPr>
        <w:t xml:space="preserve"> </w:t>
      </w:r>
      <w:r w:rsidR="0010267D" w:rsidRPr="0010267D">
        <w:rPr>
          <w:rFonts w:ascii="Times New Roman" w:hAnsi="Times New Roman" w:cs="Times New Roman"/>
          <w:sz w:val="20"/>
          <w:szCs w:val="20"/>
          <w:lang w:val="fr-FR"/>
        </w:rPr>
        <w:t>Pape saint Paul VI</w:t>
      </w:r>
      <w:r w:rsidR="0010267D" w:rsidRPr="0010267D">
        <w:rPr>
          <w:rStyle w:val="None"/>
          <w:rFonts w:ascii="Times New Roman" w:hAnsi="Times New Roman" w:cs="Times New Roman"/>
          <w:sz w:val="20"/>
          <w:szCs w:val="20"/>
        </w:rPr>
        <w:t xml:space="preserve">, Encyclique </w:t>
      </w:r>
      <w:r w:rsidR="0010267D" w:rsidRPr="0010267D">
        <w:rPr>
          <w:rStyle w:val="None"/>
          <w:rFonts w:ascii="Times New Roman" w:hAnsi="Times New Roman" w:cs="Times New Roman"/>
          <w:i/>
          <w:iCs/>
          <w:sz w:val="20"/>
          <w:szCs w:val="20"/>
        </w:rPr>
        <w:t>Populorum progressio</w:t>
      </w:r>
      <w:r w:rsidR="0010267D" w:rsidRPr="0010267D">
        <w:rPr>
          <w:rStyle w:val="None"/>
          <w:rFonts w:ascii="Times New Roman" w:hAnsi="Times New Roman" w:cs="Times New Roman"/>
          <w:sz w:val="20"/>
          <w:szCs w:val="20"/>
        </w:rPr>
        <w:t>, 26 mars 1967</w:t>
      </w:r>
      <w:r w:rsidR="0073063B">
        <w:rPr>
          <w:rStyle w:val="None"/>
          <w:rFonts w:ascii="Times New Roman" w:hAnsi="Times New Roman" w:cs="Times New Roman"/>
          <w:sz w:val="20"/>
          <w:szCs w:val="20"/>
        </w:rPr>
        <w:t xml:space="preserve">, 20, </w:t>
      </w:r>
      <w:r w:rsidR="0010267D" w:rsidRPr="0010267D">
        <w:rPr>
          <w:rStyle w:val="None"/>
          <w:rFonts w:ascii="Times New Roman" w:hAnsi="Times New Roman" w:cs="Times New Roman"/>
          <w:sz w:val="20"/>
          <w:szCs w:val="20"/>
        </w:rPr>
        <w:t>,</w:t>
      </w:r>
      <w:hyperlink r:id="rId4" w:history="1">
        <w:r w:rsidR="0010267D" w:rsidRPr="0010267D">
          <w:rPr>
            <w:rStyle w:val="Lienhypertexte"/>
            <w:rFonts w:ascii="Times New Roman" w:hAnsi="Times New Roman" w:cs="Times New Roman"/>
            <w:sz w:val="20"/>
            <w:szCs w:val="20"/>
            <w:lang w:val="fr-FR"/>
          </w:rPr>
          <w:t>https://www.vatican.va/content/paul-vi/fr/encyclicals/documents/hf_p-vi_enc_26031967_populorum.html</w:t>
        </w:r>
      </w:hyperlink>
      <w:r w:rsidR="0010267D" w:rsidRPr="0010267D">
        <w:rPr>
          <w:rFonts w:ascii="Times New Roman" w:hAnsi="Times New Roman" w:cs="Times New Roman"/>
          <w:sz w:val="20"/>
          <w:szCs w:val="20"/>
          <w:u w:val="single"/>
          <w:lang w:val="fr-FR"/>
        </w:rPr>
        <w:t xml:space="preserve"> </w:t>
      </w:r>
      <w:r w:rsidR="0010267D" w:rsidRPr="0010267D">
        <w:rPr>
          <w:rStyle w:val="Lienhypertexte"/>
          <w:rFonts w:ascii="Times New Roman" w:hAnsi="Times New Roman" w:cs="Times New Roman"/>
          <w:sz w:val="20"/>
          <w:szCs w:val="20"/>
          <w:u w:val="none"/>
          <w:lang w:val="fr-FR"/>
        </w:rPr>
        <w:t>consulté le 21 juillet 2022.</w:t>
      </w:r>
    </w:p>
  </w:footnote>
  <w:footnote w:id="13">
    <w:p w14:paraId="418128EC" w14:textId="38AB1D65" w:rsidR="00D76DF8" w:rsidRPr="006F7318" w:rsidRDefault="00D76DF8" w:rsidP="00D76DF8">
      <w:pPr>
        <w:pStyle w:val="Default"/>
        <w:spacing w:before="0" w:line="240" w:lineRule="auto"/>
        <w:jc w:val="both"/>
        <w:rPr>
          <w:rFonts w:ascii="Times New Roman" w:hAnsi="Times New Roman" w:cs="Times New Roman"/>
          <w:sz w:val="20"/>
          <w:szCs w:val="20"/>
          <w:lang w:val="fr-FR"/>
        </w:rPr>
      </w:pPr>
      <w:r w:rsidRPr="00B07814">
        <w:rPr>
          <w:rFonts w:ascii="Times New Roman" w:eastAsia="Calibri" w:hAnsi="Times New Roman" w:cs="Times New Roman"/>
          <w:sz w:val="20"/>
          <w:szCs w:val="20"/>
          <w:u w:color="000000"/>
          <w:vertAlign w:val="superscript"/>
          <w:lang w:val="en-US"/>
        </w:rPr>
        <w:footnoteRef/>
      </w:r>
      <w:r w:rsidRPr="00421C42">
        <w:rPr>
          <w:rFonts w:ascii="Times New Roman" w:hAnsi="Times New Roman" w:cs="Times New Roman"/>
          <w:sz w:val="20"/>
          <w:szCs w:val="20"/>
          <w:u w:color="000000"/>
          <w:lang w:val="fr-FR"/>
        </w:rPr>
        <w:t xml:space="preserve"> </w:t>
      </w:r>
      <w:r w:rsidR="006F7318" w:rsidRPr="00242B23">
        <w:rPr>
          <w:rStyle w:val="None"/>
          <w:rFonts w:ascii="Times New Roman" w:hAnsi="Times New Roman" w:cs="Times New Roman"/>
          <w:sz w:val="20"/>
          <w:szCs w:val="20"/>
        </w:rPr>
        <w:t>Ban Ki-Moon</w:t>
      </w:r>
      <w:r w:rsidR="00421C42" w:rsidRPr="00242B23">
        <w:rPr>
          <w:rStyle w:val="None"/>
          <w:rFonts w:ascii="Times New Roman" w:hAnsi="Times New Roman" w:cs="Times New Roman"/>
          <w:sz w:val="20"/>
          <w:szCs w:val="20"/>
        </w:rPr>
        <w:t>,</w:t>
      </w:r>
      <w:r w:rsidR="006F7318" w:rsidRPr="00242B23">
        <w:rPr>
          <w:rStyle w:val="None"/>
          <w:rFonts w:ascii="Times New Roman" w:hAnsi="Times New Roman" w:cs="Times New Roman"/>
          <w:sz w:val="20"/>
          <w:szCs w:val="20"/>
        </w:rPr>
        <w:t xml:space="preserve"> secrétaire général de l'ONU, lors de la présentation du cadre des ODD (objectifs de développement durable) à l'Assemblée générale de l'ONU (2015). Il convient de noter que, puisqu'au cœur de la doctrine sociale de l’Eglise  (DSE) se trouve une vision de la personne humaine, de son développement intégral et de sa vocation en relation avec Dieu, avec les autres personnes et avec la création, la </w:t>
      </w:r>
      <w:r w:rsidR="0058089F" w:rsidRPr="00242B23">
        <w:rPr>
          <w:rStyle w:val="None"/>
          <w:rFonts w:ascii="Times New Roman" w:hAnsi="Times New Roman" w:cs="Times New Roman"/>
          <w:sz w:val="20"/>
          <w:szCs w:val="20"/>
        </w:rPr>
        <w:t>DSE</w:t>
      </w:r>
      <w:r w:rsidR="006F7318" w:rsidRPr="00242B23">
        <w:rPr>
          <w:rStyle w:val="None"/>
          <w:rFonts w:ascii="Times New Roman" w:hAnsi="Times New Roman" w:cs="Times New Roman"/>
          <w:sz w:val="20"/>
          <w:szCs w:val="20"/>
        </w:rPr>
        <w:t xml:space="preserve"> va beaucoup plus loin en termes de responsabilité morale que tous les principes existants d'investissement socialement responsable (ISR) et de gouvernance environnementale, sociale et d'entreprise (ESG). En conséquence, l'Église doit promouvoir activement la </w:t>
      </w:r>
      <w:r w:rsidR="0058089F" w:rsidRPr="00242B23">
        <w:rPr>
          <w:rStyle w:val="None"/>
          <w:rFonts w:ascii="Times New Roman" w:hAnsi="Times New Roman" w:cs="Times New Roman"/>
          <w:sz w:val="20"/>
          <w:szCs w:val="20"/>
        </w:rPr>
        <w:t>DSE</w:t>
      </w:r>
      <w:r w:rsidR="006F7318" w:rsidRPr="00242B23">
        <w:rPr>
          <w:rStyle w:val="None"/>
          <w:rFonts w:ascii="Times New Roman" w:hAnsi="Times New Roman" w:cs="Times New Roman"/>
          <w:sz w:val="20"/>
          <w:szCs w:val="20"/>
        </w:rPr>
        <w:t xml:space="preserve"> et ses avantages dans la gestion et l'intendance des actifs financiers. De même, l'Église appelle toutes les entités régulatrices de l'Église à adopter intégralement les principes présentés dans MENSURAM BONAM et ceux élaborés par les Conférences épiscopales appropriées.</w:t>
      </w:r>
    </w:p>
  </w:footnote>
  <w:footnote w:id="14">
    <w:p w14:paraId="6D2867A4" w14:textId="394E11DD" w:rsidR="00AC2F62" w:rsidRPr="009E4E0E" w:rsidRDefault="00AC2F62">
      <w:pPr>
        <w:pStyle w:val="Notedebasdepage"/>
        <w:rPr>
          <w:color w:val="auto"/>
          <w:lang w:val="fr-FR"/>
        </w:rPr>
      </w:pPr>
      <w:r>
        <w:rPr>
          <w:rStyle w:val="Appelnotedebasdep"/>
        </w:rPr>
        <w:footnoteRef/>
      </w:r>
      <w:r w:rsidRPr="00CD512B">
        <w:rPr>
          <w:lang w:val="fr-FR"/>
        </w:rPr>
        <w:t xml:space="preserve"> </w:t>
      </w:r>
      <w:r w:rsidR="00BA5E18" w:rsidRPr="009E4E0E">
        <w:rPr>
          <w:rFonts w:ascii="Times New Roman" w:hAnsi="Times New Roman" w:cs="Times New Roman"/>
          <w:color w:val="auto"/>
          <w:lang w:val="fr-FR"/>
        </w:rPr>
        <w:t xml:space="preserve">Constitution </w:t>
      </w:r>
      <w:r w:rsidR="00CD512B" w:rsidRPr="009E4E0E">
        <w:rPr>
          <w:rFonts w:ascii="Times New Roman" w:hAnsi="Times New Roman" w:cs="Times New Roman"/>
          <w:color w:val="auto"/>
          <w:lang w:val="fr-FR"/>
        </w:rPr>
        <w:t>Dogmatique sur l’Eglise</w:t>
      </w:r>
      <w:r w:rsidR="00BA5E18" w:rsidRPr="009E4E0E">
        <w:rPr>
          <w:rFonts w:ascii="Times New Roman" w:hAnsi="Times New Roman" w:cs="Times New Roman"/>
          <w:color w:val="auto"/>
          <w:lang w:val="fr-FR"/>
        </w:rPr>
        <w:t xml:space="preserve">, </w:t>
      </w:r>
      <w:r w:rsidR="00BA5E18" w:rsidRPr="009E4E0E">
        <w:rPr>
          <w:rFonts w:ascii="Times New Roman" w:hAnsi="Times New Roman" w:cs="Times New Roman"/>
          <w:i/>
          <w:iCs/>
          <w:color w:val="auto"/>
          <w:lang w:val="fr-FR"/>
        </w:rPr>
        <w:t xml:space="preserve">Lumen Gentium, </w:t>
      </w:r>
      <w:r w:rsidR="00BA5E18" w:rsidRPr="009E4E0E">
        <w:rPr>
          <w:rFonts w:ascii="Times New Roman" w:hAnsi="Times New Roman" w:cs="Times New Roman"/>
          <w:color w:val="auto"/>
          <w:lang w:val="fr-FR"/>
        </w:rPr>
        <w:t>21</w:t>
      </w:r>
      <w:r w:rsidR="00BA5E18" w:rsidRPr="009E4E0E">
        <w:rPr>
          <w:rFonts w:ascii="Times New Roman" w:hAnsi="Times New Roman" w:cs="Times New Roman"/>
          <w:i/>
          <w:iCs/>
          <w:color w:val="auto"/>
          <w:lang w:val="fr-FR"/>
        </w:rPr>
        <w:t xml:space="preserve"> </w:t>
      </w:r>
      <w:r w:rsidR="00BA5E18" w:rsidRPr="009E4E0E">
        <w:rPr>
          <w:rFonts w:ascii="Times New Roman" w:hAnsi="Times New Roman" w:cs="Times New Roman"/>
          <w:color w:val="auto"/>
          <w:lang w:val="fr-FR"/>
        </w:rPr>
        <w:t>Novemb</w:t>
      </w:r>
      <w:r w:rsidR="00CD512B" w:rsidRPr="009E4E0E">
        <w:rPr>
          <w:rFonts w:ascii="Times New Roman" w:hAnsi="Times New Roman" w:cs="Times New Roman"/>
          <w:color w:val="auto"/>
          <w:lang w:val="fr-FR"/>
        </w:rPr>
        <w:t>re</w:t>
      </w:r>
      <w:r w:rsidR="00BA5E18" w:rsidRPr="009E4E0E">
        <w:rPr>
          <w:rFonts w:ascii="Times New Roman" w:hAnsi="Times New Roman" w:cs="Times New Roman"/>
          <w:color w:val="auto"/>
          <w:lang w:val="fr-FR"/>
        </w:rPr>
        <w:t>, 1964,  (Chap</w:t>
      </w:r>
      <w:r w:rsidR="00CD512B" w:rsidRPr="009E4E0E">
        <w:rPr>
          <w:rFonts w:ascii="Times New Roman" w:hAnsi="Times New Roman" w:cs="Times New Roman"/>
          <w:color w:val="auto"/>
          <w:lang w:val="fr-FR"/>
        </w:rPr>
        <w:t>itre</w:t>
      </w:r>
      <w:r w:rsidR="00BA5E18" w:rsidRPr="009E4E0E">
        <w:rPr>
          <w:rFonts w:ascii="Times New Roman" w:hAnsi="Times New Roman" w:cs="Times New Roman"/>
          <w:color w:val="auto"/>
          <w:lang w:val="fr-FR"/>
        </w:rPr>
        <w:t xml:space="preserve"> IV:33), </w:t>
      </w:r>
      <w:hyperlink r:id="rId5" w:history="1">
        <w:r w:rsidR="009022CD" w:rsidRPr="00557DF0">
          <w:rPr>
            <w:rStyle w:val="Lienhypertexte"/>
            <w:rFonts w:ascii="Times New Roman" w:hAnsi="Times New Roman" w:cs="Times New Roman"/>
            <w:lang w:val="fr-FR"/>
          </w:rPr>
          <w:t>https://www.vatican.va/archive/hist_councils/ii_vatican_</w:t>
        </w:r>
        <w:r w:rsidR="009022CD" w:rsidRPr="00557DF0">
          <w:rPr>
            <w:rStyle w:val="Lienhypertexte"/>
            <w:rFonts w:ascii="Times New Roman" w:hAnsi="Times New Roman" w:cs="Times New Roman"/>
            <w:lang w:val="fr-FR"/>
          </w:rPr>
          <w:t>c</w:t>
        </w:r>
        <w:r w:rsidR="009022CD" w:rsidRPr="00557DF0">
          <w:rPr>
            <w:rStyle w:val="Lienhypertexte"/>
            <w:rFonts w:ascii="Times New Roman" w:hAnsi="Times New Roman" w:cs="Times New Roman"/>
            <w:lang w:val="fr-FR"/>
          </w:rPr>
          <w:t>ouncil/documents/vat-ii_const_19641121_lumen-gentium_fr.html</w:t>
        </w:r>
      </w:hyperlink>
      <w:r w:rsidR="00BA5E18" w:rsidRPr="009022CD">
        <w:rPr>
          <w:rFonts w:ascii="Times New Roman" w:hAnsi="Times New Roman" w:cs="Times New Roman"/>
          <w:color w:val="004C7F"/>
          <w:lang w:val="fr-FR"/>
        </w:rPr>
        <w:t xml:space="preserve">, </w:t>
      </w:r>
      <w:r w:rsidR="00CD512B" w:rsidRPr="009022CD">
        <w:rPr>
          <w:rFonts w:ascii="Times New Roman" w:hAnsi="Times New Roman" w:cs="Times New Roman"/>
          <w:color w:val="auto"/>
          <w:lang w:val="fr-FR"/>
        </w:rPr>
        <w:t xml:space="preserve">consulté le </w:t>
      </w:r>
      <w:r w:rsidR="00BA5E18" w:rsidRPr="009022CD">
        <w:rPr>
          <w:rFonts w:ascii="Times New Roman" w:hAnsi="Times New Roman" w:cs="Times New Roman"/>
          <w:color w:val="auto"/>
          <w:lang w:val="fr-FR"/>
        </w:rPr>
        <w:t xml:space="preserve">16 </w:t>
      </w:r>
      <w:r w:rsidR="00BA5E18" w:rsidRPr="009E4E0E">
        <w:rPr>
          <w:rFonts w:ascii="Times New Roman" w:hAnsi="Times New Roman" w:cs="Times New Roman"/>
          <w:color w:val="auto"/>
          <w:lang w:val="fr-FR"/>
        </w:rPr>
        <w:t>Septemb</w:t>
      </w:r>
      <w:r w:rsidR="00CD512B" w:rsidRPr="009E4E0E">
        <w:rPr>
          <w:rFonts w:ascii="Times New Roman" w:hAnsi="Times New Roman" w:cs="Times New Roman"/>
          <w:color w:val="auto"/>
          <w:lang w:val="fr-FR"/>
        </w:rPr>
        <w:t>re</w:t>
      </w:r>
      <w:r w:rsidR="00BA5E18" w:rsidRPr="009E4E0E">
        <w:rPr>
          <w:rFonts w:ascii="Times New Roman" w:hAnsi="Times New Roman" w:cs="Times New Roman"/>
          <w:color w:val="auto"/>
          <w:lang w:val="fr-FR"/>
        </w:rPr>
        <w:t>, 2022.</w:t>
      </w:r>
    </w:p>
  </w:footnote>
  <w:footnote w:id="15">
    <w:p w14:paraId="2A9DC12C" w14:textId="77777777" w:rsidR="00A23E4B" w:rsidRPr="00135A77" w:rsidRDefault="00A23E4B" w:rsidP="00A23E4B">
      <w:pPr>
        <w:pStyle w:val="Default"/>
        <w:spacing w:before="0" w:line="240" w:lineRule="auto"/>
        <w:jc w:val="both"/>
        <w:rPr>
          <w:rFonts w:ascii="Times New Roman" w:hAnsi="Times New Roman" w:cs="Times New Roman"/>
          <w:sz w:val="20"/>
          <w:szCs w:val="20"/>
          <w:lang w:val="fr-FR"/>
        </w:rPr>
      </w:pPr>
      <w:r w:rsidRPr="009E4E0E">
        <w:rPr>
          <w:rFonts w:ascii="Times New Roman" w:eastAsia="Calibri" w:hAnsi="Times New Roman" w:cs="Times New Roman"/>
          <w:color w:val="auto"/>
          <w:sz w:val="20"/>
          <w:szCs w:val="20"/>
          <w:u w:color="000000"/>
          <w:vertAlign w:val="superscript"/>
          <w:lang w:val="en-US"/>
        </w:rPr>
        <w:footnoteRef/>
      </w:r>
      <w:r w:rsidRPr="00135A77">
        <w:rPr>
          <w:rFonts w:ascii="Times New Roman" w:hAnsi="Times New Roman" w:cs="Times New Roman"/>
          <w:color w:val="auto"/>
          <w:sz w:val="20"/>
          <w:szCs w:val="20"/>
          <w:u w:color="000000"/>
          <w:lang w:val="fr-FR"/>
        </w:rPr>
        <w:t xml:space="preserve"> </w:t>
      </w:r>
      <w:r w:rsidRPr="00135A77">
        <w:rPr>
          <w:rFonts w:ascii="Times New Roman" w:hAnsi="Times New Roman" w:cs="Times New Roman"/>
          <w:i/>
          <w:iCs/>
          <w:color w:val="auto"/>
          <w:sz w:val="20"/>
          <w:szCs w:val="20"/>
          <w:u w:color="000000"/>
          <w:lang w:val="fr-FR"/>
        </w:rPr>
        <w:t xml:space="preserve">Caritas in veritate, </w:t>
      </w:r>
      <w:r w:rsidRPr="00135A77">
        <w:rPr>
          <w:rFonts w:ascii="Times New Roman" w:hAnsi="Times New Roman" w:cs="Times New Roman"/>
          <w:color w:val="auto"/>
          <w:sz w:val="20"/>
          <w:szCs w:val="20"/>
          <w:u w:color="000000"/>
          <w:lang w:val="fr-FR"/>
        </w:rPr>
        <w:t>41, 71.</w:t>
      </w:r>
    </w:p>
  </w:footnote>
  <w:footnote w:id="16">
    <w:p w14:paraId="61E652A1" w14:textId="596C2903" w:rsidR="0014195A" w:rsidRPr="00AE41A7" w:rsidRDefault="0014195A" w:rsidP="00AC56CD">
      <w:pPr>
        <w:pStyle w:val="Body"/>
        <w:spacing w:after="0" w:line="240" w:lineRule="auto"/>
        <w:rPr>
          <w:rFonts w:cs="Times New Roman"/>
          <w:b w:val="0"/>
          <w:bCs w:val="0"/>
          <w:color w:val="000000" w:themeColor="text1"/>
          <w:lang w:val="fr-FR"/>
        </w:rPr>
      </w:pPr>
      <w:r w:rsidRPr="00AE41A7">
        <w:rPr>
          <w:rFonts w:ascii="Times New Roman" w:eastAsia="Calibri" w:hAnsi="Times New Roman" w:cs="Times New Roman"/>
          <w:b w:val="0"/>
          <w:bCs w:val="0"/>
          <w:color w:val="auto"/>
          <w:sz w:val="20"/>
          <w:szCs w:val="20"/>
          <w:vertAlign w:val="superscript"/>
        </w:rPr>
        <w:footnoteRef/>
      </w:r>
      <w:r w:rsidRPr="00AE41A7">
        <w:rPr>
          <w:rFonts w:ascii="Times New Roman" w:hAnsi="Times New Roman" w:cs="Times New Roman"/>
          <w:b w:val="0"/>
          <w:bCs w:val="0"/>
          <w:color w:val="auto"/>
          <w:sz w:val="20"/>
          <w:szCs w:val="20"/>
          <w:lang w:val="fr-FR"/>
        </w:rPr>
        <w:t xml:space="preserve"> Dicast</w:t>
      </w:r>
      <w:r w:rsidR="00135A77" w:rsidRPr="00AE41A7">
        <w:rPr>
          <w:rFonts w:ascii="Times New Roman" w:hAnsi="Times New Roman" w:cs="Times New Roman"/>
          <w:b w:val="0"/>
          <w:bCs w:val="0"/>
          <w:color w:val="auto"/>
          <w:sz w:val="20"/>
          <w:szCs w:val="20"/>
          <w:lang w:val="fr-FR"/>
        </w:rPr>
        <w:t>ère</w:t>
      </w:r>
      <w:r w:rsidRPr="00AE41A7">
        <w:rPr>
          <w:rFonts w:ascii="Times New Roman" w:hAnsi="Times New Roman" w:cs="Times New Roman"/>
          <w:b w:val="0"/>
          <w:bCs w:val="0"/>
          <w:color w:val="auto"/>
          <w:sz w:val="20"/>
          <w:szCs w:val="20"/>
          <w:lang w:val="fr-FR"/>
        </w:rPr>
        <w:t xml:space="preserve"> </w:t>
      </w:r>
      <w:r w:rsidR="00135A77" w:rsidRPr="00AE41A7">
        <w:rPr>
          <w:rFonts w:ascii="Times New Roman" w:hAnsi="Times New Roman" w:cs="Times New Roman"/>
          <w:b w:val="0"/>
          <w:bCs w:val="0"/>
          <w:color w:val="auto"/>
          <w:sz w:val="20"/>
          <w:szCs w:val="20"/>
          <w:lang w:val="fr-FR"/>
        </w:rPr>
        <w:t xml:space="preserve">pour la promotion du développement humain </w:t>
      </w:r>
      <w:proofErr w:type="spellStart"/>
      <w:r w:rsidR="00135A77" w:rsidRPr="00AE41A7">
        <w:rPr>
          <w:rFonts w:ascii="Times New Roman" w:hAnsi="Times New Roman" w:cs="Times New Roman"/>
          <w:b w:val="0"/>
          <w:bCs w:val="0"/>
          <w:color w:val="auto"/>
          <w:sz w:val="20"/>
          <w:szCs w:val="20"/>
          <w:lang w:val="fr-FR"/>
        </w:rPr>
        <w:t>intégral</w:t>
      </w:r>
      <w:r w:rsidRPr="00AE41A7">
        <w:rPr>
          <w:rFonts w:ascii="Times New Roman" w:hAnsi="Times New Roman" w:cs="Times New Roman"/>
          <w:b w:val="0"/>
          <w:bCs w:val="0"/>
          <w:color w:val="auto"/>
          <w:sz w:val="20"/>
          <w:szCs w:val="20"/>
          <w:lang w:val="fr-FR"/>
        </w:rPr>
        <w:t>,</w:t>
      </w:r>
      <w:r w:rsidR="00135A77" w:rsidRPr="00AE41A7">
        <w:rPr>
          <w:b w:val="0"/>
          <w:bCs w:val="0"/>
          <w:i/>
          <w:color w:val="auto"/>
          <w:sz w:val="20"/>
          <w:szCs w:val="20"/>
          <w:lang w:val="fr-FR"/>
        </w:rPr>
        <w:t>Vocation</w:t>
      </w:r>
      <w:proofErr w:type="spellEnd"/>
      <w:r w:rsidR="00135A77" w:rsidRPr="00AE41A7">
        <w:rPr>
          <w:b w:val="0"/>
          <w:bCs w:val="0"/>
          <w:i/>
          <w:color w:val="auto"/>
          <w:sz w:val="20"/>
          <w:szCs w:val="20"/>
          <w:lang w:val="fr-FR"/>
        </w:rPr>
        <w:t xml:space="preserve"> du dirigeant d’entreprise, Une réflexion, </w:t>
      </w:r>
      <w:r w:rsidR="00135A77" w:rsidRPr="00AE41A7">
        <w:rPr>
          <w:b w:val="0"/>
          <w:bCs w:val="0"/>
          <w:color w:val="auto"/>
          <w:sz w:val="20"/>
          <w:szCs w:val="20"/>
          <w:lang w:val="fr-FR"/>
        </w:rPr>
        <w:t>2014, 5</w:t>
      </w:r>
      <w:r w:rsidR="00135A77" w:rsidRPr="00AE41A7">
        <w:rPr>
          <w:b w:val="0"/>
          <w:bCs w:val="0"/>
          <w:color w:val="auto"/>
          <w:sz w:val="20"/>
          <w:szCs w:val="20"/>
          <w:vertAlign w:val="superscript"/>
          <w:lang w:val="fr-FR"/>
        </w:rPr>
        <w:t>e</w:t>
      </w:r>
      <w:r w:rsidR="00135A77" w:rsidRPr="00AE41A7">
        <w:rPr>
          <w:b w:val="0"/>
          <w:bCs w:val="0"/>
          <w:color w:val="auto"/>
          <w:sz w:val="20"/>
          <w:szCs w:val="20"/>
          <w:lang w:val="fr-FR"/>
        </w:rPr>
        <w:t xml:space="preserve"> édition, 2018</w:t>
      </w:r>
      <w:r w:rsidR="00AC56CD" w:rsidRPr="00AE41A7">
        <w:rPr>
          <w:b w:val="0"/>
          <w:bCs w:val="0"/>
          <w:color w:val="auto"/>
          <w:sz w:val="20"/>
          <w:szCs w:val="20"/>
          <w:lang w:val="fr-FR"/>
        </w:rPr>
        <w:t xml:space="preserve"> et </w:t>
      </w:r>
      <w:r w:rsidRPr="00AE41A7">
        <w:rPr>
          <w:rFonts w:ascii="Times New Roman" w:hAnsi="Times New Roman" w:cs="Times New Roman"/>
          <w:b w:val="0"/>
          <w:bCs w:val="0"/>
          <w:color w:val="auto"/>
          <w:sz w:val="20"/>
          <w:szCs w:val="20"/>
          <w:lang w:val="fr-FR"/>
        </w:rPr>
        <w:t>8</w:t>
      </w:r>
      <w:r w:rsidRPr="00AE41A7">
        <w:rPr>
          <w:rFonts w:ascii="Times New Roman" w:hAnsi="Times New Roman" w:cs="Times New Roman"/>
          <w:b w:val="0"/>
          <w:bCs w:val="0"/>
          <w:color w:val="auto"/>
          <w:sz w:val="20"/>
          <w:szCs w:val="20"/>
          <w:vertAlign w:val="superscript"/>
          <w:lang w:val="fr-FR"/>
        </w:rPr>
        <w:t>th</w:t>
      </w:r>
      <w:r w:rsidRPr="00AE41A7">
        <w:rPr>
          <w:rFonts w:ascii="Times New Roman" w:hAnsi="Times New Roman" w:cs="Times New Roman"/>
          <w:b w:val="0"/>
          <w:bCs w:val="0"/>
          <w:color w:val="auto"/>
          <w:sz w:val="20"/>
          <w:szCs w:val="20"/>
          <w:lang w:val="fr-FR"/>
        </w:rPr>
        <w:t xml:space="preserve"> International </w:t>
      </w:r>
      <w:proofErr w:type="spellStart"/>
      <w:r w:rsidRPr="00AE41A7">
        <w:rPr>
          <w:rFonts w:ascii="Times New Roman" w:hAnsi="Times New Roman" w:cs="Times New Roman"/>
          <w:b w:val="0"/>
          <w:bCs w:val="0"/>
          <w:color w:val="auto"/>
          <w:sz w:val="20"/>
          <w:szCs w:val="20"/>
          <w:lang w:val="fr-FR"/>
        </w:rPr>
        <w:t>Conference</w:t>
      </w:r>
      <w:proofErr w:type="spellEnd"/>
      <w:r w:rsidRPr="00AE41A7">
        <w:rPr>
          <w:rFonts w:ascii="Times New Roman" w:hAnsi="Times New Roman" w:cs="Times New Roman"/>
          <w:b w:val="0"/>
          <w:bCs w:val="0"/>
          <w:color w:val="auto"/>
          <w:sz w:val="20"/>
          <w:szCs w:val="20"/>
          <w:lang w:val="fr-FR"/>
        </w:rPr>
        <w:t xml:space="preserve"> on </w:t>
      </w:r>
      <w:proofErr w:type="spellStart"/>
      <w:r w:rsidRPr="00AE41A7">
        <w:rPr>
          <w:rFonts w:ascii="Times New Roman" w:hAnsi="Times New Roman" w:cs="Times New Roman"/>
          <w:b w:val="0"/>
          <w:bCs w:val="0"/>
          <w:color w:val="auto"/>
          <w:sz w:val="20"/>
          <w:szCs w:val="20"/>
          <w:lang w:val="fr-FR"/>
        </w:rPr>
        <w:t>Catholic</w:t>
      </w:r>
      <w:proofErr w:type="spellEnd"/>
      <w:r w:rsidRPr="00AE41A7">
        <w:rPr>
          <w:rFonts w:ascii="Times New Roman" w:hAnsi="Times New Roman" w:cs="Times New Roman"/>
          <w:b w:val="0"/>
          <w:bCs w:val="0"/>
          <w:color w:val="auto"/>
          <w:sz w:val="20"/>
          <w:szCs w:val="20"/>
          <w:lang w:val="fr-FR"/>
        </w:rPr>
        <w:t xml:space="preserve"> Social </w:t>
      </w:r>
      <w:proofErr w:type="spellStart"/>
      <w:r w:rsidRPr="00AE41A7">
        <w:rPr>
          <w:rFonts w:ascii="Times New Roman" w:hAnsi="Times New Roman" w:cs="Times New Roman"/>
          <w:b w:val="0"/>
          <w:bCs w:val="0"/>
          <w:color w:val="auto"/>
          <w:sz w:val="20"/>
          <w:szCs w:val="20"/>
          <w:lang w:val="fr-FR"/>
        </w:rPr>
        <w:t>Thought</w:t>
      </w:r>
      <w:proofErr w:type="spellEnd"/>
      <w:r w:rsidRPr="00AE41A7">
        <w:rPr>
          <w:rFonts w:ascii="Times New Roman" w:hAnsi="Times New Roman" w:cs="Times New Roman"/>
          <w:b w:val="0"/>
          <w:bCs w:val="0"/>
          <w:color w:val="auto"/>
          <w:sz w:val="20"/>
          <w:szCs w:val="20"/>
          <w:lang w:val="fr-FR"/>
        </w:rPr>
        <w:t xml:space="preserve"> and Management Education: “</w:t>
      </w:r>
      <w:proofErr w:type="spellStart"/>
      <w:r w:rsidRPr="00AE41A7">
        <w:rPr>
          <w:rFonts w:ascii="Times New Roman" w:hAnsi="Times New Roman" w:cs="Times New Roman"/>
          <w:b w:val="0"/>
          <w:bCs w:val="0"/>
          <w:color w:val="auto"/>
          <w:sz w:val="20"/>
          <w:szCs w:val="20"/>
          <w:lang w:val="fr-FR"/>
        </w:rPr>
        <w:t>Renewing</w:t>
      </w:r>
      <w:proofErr w:type="spellEnd"/>
      <w:r w:rsidRPr="00AE41A7">
        <w:rPr>
          <w:rFonts w:ascii="Times New Roman" w:hAnsi="Times New Roman" w:cs="Times New Roman"/>
          <w:b w:val="0"/>
          <w:bCs w:val="0"/>
          <w:color w:val="auto"/>
          <w:sz w:val="20"/>
          <w:szCs w:val="20"/>
          <w:lang w:val="fr-FR"/>
        </w:rPr>
        <w:t xml:space="preserve"> Mission and Identity in </w:t>
      </w:r>
      <w:proofErr w:type="spellStart"/>
      <w:r w:rsidRPr="00AE41A7">
        <w:rPr>
          <w:rFonts w:ascii="Times New Roman" w:hAnsi="Times New Roman" w:cs="Times New Roman"/>
          <w:b w:val="0"/>
          <w:bCs w:val="0"/>
          <w:color w:val="auto"/>
          <w:sz w:val="20"/>
          <w:szCs w:val="20"/>
          <w:lang w:val="fr-FR"/>
        </w:rPr>
        <w:t>Catholic</w:t>
      </w:r>
      <w:proofErr w:type="spellEnd"/>
      <w:r w:rsidRPr="00AE41A7">
        <w:rPr>
          <w:rFonts w:ascii="Times New Roman" w:hAnsi="Times New Roman" w:cs="Times New Roman"/>
          <w:b w:val="0"/>
          <w:bCs w:val="0"/>
          <w:color w:val="auto"/>
          <w:sz w:val="20"/>
          <w:szCs w:val="20"/>
          <w:lang w:val="fr-FR"/>
        </w:rPr>
        <w:t xml:space="preserve"> Business Education”, </w:t>
      </w:r>
      <w:proofErr w:type="spellStart"/>
      <w:r w:rsidRPr="00AE41A7">
        <w:rPr>
          <w:rFonts w:ascii="Times New Roman" w:hAnsi="Times New Roman" w:cs="Times New Roman"/>
          <w:b w:val="0"/>
          <w:bCs w:val="0"/>
          <w:color w:val="auto"/>
          <w:sz w:val="20"/>
          <w:szCs w:val="20"/>
          <w:lang w:val="fr-FR"/>
        </w:rPr>
        <w:t>University</w:t>
      </w:r>
      <w:proofErr w:type="spellEnd"/>
      <w:r w:rsidRPr="00AE41A7">
        <w:rPr>
          <w:rFonts w:ascii="Times New Roman" w:hAnsi="Times New Roman" w:cs="Times New Roman"/>
          <w:b w:val="0"/>
          <w:bCs w:val="0"/>
          <w:color w:val="auto"/>
          <w:sz w:val="20"/>
          <w:szCs w:val="20"/>
          <w:lang w:val="fr-FR"/>
        </w:rPr>
        <w:t xml:space="preserve"> of Dayton, 18-20 June 2012.</w:t>
      </w:r>
    </w:p>
  </w:footnote>
  <w:footnote w:id="17">
    <w:p w14:paraId="41DBC35E" w14:textId="092805FF" w:rsidR="00405A26" w:rsidRPr="00580AF8" w:rsidRDefault="00405A26" w:rsidP="00405A26">
      <w:pPr>
        <w:pStyle w:val="Default"/>
        <w:spacing w:before="0" w:line="240" w:lineRule="auto"/>
        <w:jc w:val="both"/>
        <w:rPr>
          <w:rFonts w:ascii="Times New Roman" w:hAnsi="Times New Roman" w:cs="Times New Roman"/>
          <w:sz w:val="20"/>
          <w:szCs w:val="20"/>
          <w:lang w:val="fr-FR"/>
        </w:rPr>
      </w:pPr>
      <w:r w:rsidRPr="00AE41A7">
        <w:rPr>
          <w:rFonts w:ascii="Times New Roman" w:eastAsia="Calibri" w:hAnsi="Times New Roman" w:cs="Times New Roman"/>
          <w:color w:val="auto"/>
          <w:sz w:val="20"/>
          <w:szCs w:val="20"/>
          <w:u w:color="000000"/>
          <w:vertAlign w:val="superscript"/>
          <w:lang w:val="en-US"/>
        </w:rPr>
        <w:footnoteRef/>
      </w:r>
      <w:r w:rsidRPr="00AE41A7">
        <w:rPr>
          <w:rFonts w:ascii="Times New Roman" w:hAnsi="Times New Roman" w:cs="Times New Roman"/>
          <w:color w:val="auto"/>
          <w:sz w:val="20"/>
          <w:szCs w:val="20"/>
          <w:u w:color="000000"/>
          <w:lang w:val="en-US"/>
        </w:rPr>
        <w:t xml:space="preserve"> “Banking on the common good, finance for the Common good”, Seminar Paper, San Calisto, 13 </w:t>
      </w:r>
      <w:r w:rsidRPr="00580AF8">
        <w:rPr>
          <w:rFonts w:ascii="Times New Roman" w:hAnsi="Times New Roman" w:cs="Times New Roman"/>
          <w:color w:val="auto"/>
          <w:sz w:val="20"/>
          <w:szCs w:val="20"/>
          <w:u w:color="000000"/>
          <w:lang w:val="en-US"/>
        </w:rPr>
        <w:t xml:space="preserve">May 2013. </w:t>
      </w:r>
      <w:r w:rsidR="00580AF8" w:rsidRPr="00580AF8">
        <w:rPr>
          <w:rFonts w:ascii="Times New Roman" w:hAnsi="Times New Roman" w:cs="Times New Roman"/>
          <w:color w:val="auto"/>
          <w:sz w:val="20"/>
          <w:szCs w:val="20"/>
          <w:u w:color="000000"/>
          <w:lang w:val="en-US"/>
        </w:rPr>
        <w:t xml:space="preserve">Et </w:t>
      </w:r>
      <w:r w:rsidRPr="00580AF8">
        <w:rPr>
          <w:rFonts w:ascii="Times New Roman" w:hAnsi="Times New Roman" w:cs="Times New Roman"/>
          <w:color w:val="auto"/>
          <w:sz w:val="20"/>
          <w:szCs w:val="20"/>
          <w:u w:color="000000"/>
          <w:lang w:val="en-US"/>
        </w:rPr>
        <w:t xml:space="preserve">Peter Turkson, “The Future of the Corporation: From Best in the World to Best for the World”, University of the Andes, Chile, 2016. </w:t>
      </w:r>
      <w:r w:rsidR="00580AF8" w:rsidRPr="00580AF8">
        <w:rPr>
          <w:rFonts w:ascii="Times New Roman" w:hAnsi="Times New Roman" w:cs="Times New Roman"/>
          <w:color w:val="auto"/>
          <w:sz w:val="20"/>
          <w:szCs w:val="20"/>
          <w:u w:color="000000"/>
          <w:lang w:val="fr-FR"/>
        </w:rPr>
        <w:t>Voir aussi le blog de</w:t>
      </w:r>
      <w:r w:rsidRPr="00580AF8">
        <w:rPr>
          <w:rFonts w:ascii="Times New Roman" w:hAnsi="Times New Roman" w:cs="Times New Roman"/>
          <w:color w:val="auto"/>
          <w:sz w:val="20"/>
          <w:szCs w:val="20"/>
          <w:u w:color="000000"/>
          <w:lang w:val="fr-FR"/>
        </w:rPr>
        <w:t xml:space="preserve"> Michael Sean Winter (</w:t>
      </w:r>
      <w:hyperlink r:id="rId6" w:history="1">
        <w:r w:rsidRPr="00580AF8">
          <w:rPr>
            <w:rFonts w:ascii="Times New Roman" w:hAnsi="Times New Roman" w:cs="Times New Roman"/>
            <w:color w:val="auto"/>
            <w:sz w:val="20"/>
            <w:szCs w:val="20"/>
            <w:u w:color="000000"/>
            <w:lang w:val="fr-FR"/>
          </w:rPr>
          <w:t>https://www.ncronline.org/blog/distinctly-catholic/cardinal-turkson-business-vocation</w:t>
        </w:r>
      </w:hyperlink>
      <w:r w:rsidRPr="00580AF8">
        <w:rPr>
          <w:rFonts w:ascii="Times New Roman" w:hAnsi="Times New Roman" w:cs="Times New Roman"/>
          <w:color w:val="auto"/>
          <w:sz w:val="20"/>
          <w:szCs w:val="20"/>
          <w:u w:color="000000"/>
          <w:lang w:val="fr-FR"/>
        </w:rPr>
        <w:t xml:space="preserve">). </w:t>
      </w:r>
    </w:p>
  </w:footnote>
  <w:footnote w:id="18">
    <w:p w14:paraId="79D09171" w14:textId="4B87F7A4" w:rsidR="00405A26" w:rsidRPr="00CC32C4" w:rsidRDefault="00405A26" w:rsidP="00405A26">
      <w:pPr>
        <w:pStyle w:val="Default"/>
        <w:spacing w:before="0" w:line="240" w:lineRule="auto"/>
        <w:jc w:val="both"/>
        <w:rPr>
          <w:color w:val="FF0000"/>
          <w:lang w:val="fr-FR"/>
        </w:rPr>
      </w:pPr>
      <w:r w:rsidRPr="002557F3">
        <w:rPr>
          <w:rFonts w:ascii="Times New Roman" w:eastAsia="Calibri" w:hAnsi="Times New Roman" w:cs="Times New Roman"/>
          <w:color w:val="auto"/>
          <w:sz w:val="20"/>
          <w:szCs w:val="20"/>
          <w:u w:color="000000"/>
          <w:vertAlign w:val="superscript"/>
          <w:lang w:val="en-US"/>
        </w:rPr>
        <w:footnoteRef/>
      </w:r>
      <w:r w:rsidRPr="00CC32C4">
        <w:rPr>
          <w:rFonts w:ascii="Times New Roman" w:hAnsi="Times New Roman" w:cs="Times New Roman"/>
          <w:color w:val="auto"/>
          <w:sz w:val="20"/>
          <w:szCs w:val="20"/>
          <w:u w:color="000000"/>
          <w:lang w:val="fr-FR"/>
        </w:rPr>
        <w:t xml:space="preserve"> </w:t>
      </w:r>
      <w:r w:rsidR="002557F3" w:rsidRPr="00CC32C4">
        <w:rPr>
          <w:rFonts w:ascii="Times New Roman" w:hAnsi="Times New Roman" w:cs="Times New Roman"/>
          <w:color w:val="auto"/>
          <w:sz w:val="20"/>
          <w:szCs w:val="20"/>
          <w:u w:color="000000"/>
          <w:lang w:val="fr-FR"/>
        </w:rPr>
        <w:t>Bureau de presse du saint Siège</w:t>
      </w:r>
      <w:r w:rsidRPr="00CC32C4">
        <w:rPr>
          <w:rFonts w:ascii="Times New Roman" w:hAnsi="Times New Roman" w:cs="Times New Roman"/>
          <w:color w:val="auto"/>
          <w:sz w:val="20"/>
          <w:szCs w:val="20"/>
          <w:u w:color="000000"/>
          <w:lang w:val="fr-FR"/>
        </w:rPr>
        <w:t xml:space="preserve">, Bulletin N. 075, 22 </w:t>
      </w:r>
      <w:proofErr w:type="spellStart"/>
      <w:r w:rsidRPr="00CC32C4">
        <w:rPr>
          <w:rFonts w:ascii="Times New Roman" w:hAnsi="Times New Roman" w:cs="Times New Roman"/>
          <w:color w:val="auto"/>
          <w:sz w:val="20"/>
          <w:szCs w:val="20"/>
          <w:u w:color="000000"/>
          <w:lang w:val="fr-FR"/>
        </w:rPr>
        <w:t>September</w:t>
      </w:r>
      <w:proofErr w:type="spellEnd"/>
      <w:r w:rsidRPr="00CC32C4">
        <w:rPr>
          <w:rFonts w:ascii="Times New Roman" w:hAnsi="Times New Roman" w:cs="Times New Roman"/>
          <w:color w:val="auto"/>
          <w:sz w:val="20"/>
          <w:szCs w:val="20"/>
          <w:u w:color="000000"/>
          <w:lang w:val="fr-FR"/>
        </w:rPr>
        <w:t xml:space="preserve"> 2022, Audience to Participants at the Deloitte Global Meeting.</w:t>
      </w:r>
    </w:p>
  </w:footnote>
  <w:footnote w:id="19">
    <w:p w14:paraId="3CCB5A32" w14:textId="4D4B1892" w:rsidR="009A7B5F" w:rsidRPr="000E4134" w:rsidRDefault="009A7B5F" w:rsidP="000E4134">
      <w:pPr>
        <w:jc w:val="left"/>
        <w:rPr>
          <w:rFonts w:ascii="Times New Roman" w:hAnsi="Times New Roman" w:cs="Times New Roman"/>
          <w:sz w:val="20"/>
          <w:szCs w:val="20"/>
          <w:lang w:val="fr-FR"/>
        </w:rPr>
      </w:pPr>
      <w:r w:rsidRPr="000E4134">
        <w:rPr>
          <w:rFonts w:ascii="Times New Roman" w:eastAsia="Calibri" w:hAnsi="Times New Roman" w:cs="Times New Roman"/>
          <w:color w:val="auto"/>
          <w:sz w:val="20"/>
          <w:szCs w:val="20"/>
          <w:vertAlign w:val="superscript"/>
        </w:rPr>
        <w:footnoteRef/>
      </w:r>
      <w:r w:rsidR="000E4134" w:rsidRPr="000E4134">
        <w:rPr>
          <w:rFonts w:ascii="Times New Roman" w:hAnsi="Times New Roman" w:cs="Times New Roman"/>
          <w:color w:val="FF0000"/>
          <w:sz w:val="20"/>
          <w:szCs w:val="20"/>
          <w:lang w:val="fr-FR"/>
        </w:rPr>
        <w:t xml:space="preserve"> </w:t>
      </w:r>
      <w:r w:rsidR="00CC32C4" w:rsidRPr="000E4134">
        <w:rPr>
          <w:rStyle w:val="None"/>
          <w:rFonts w:ascii="Times New Roman" w:hAnsi="Times New Roman" w:cs="Times New Roman"/>
          <w:sz w:val="20"/>
          <w:szCs w:val="20"/>
        </w:rPr>
        <w:t xml:space="preserve">Pape François, Encyclique </w:t>
      </w:r>
      <w:r w:rsidR="00CC32C4" w:rsidRPr="000E4134">
        <w:rPr>
          <w:rStyle w:val="None"/>
          <w:rFonts w:ascii="Times New Roman" w:hAnsi="Times New Roman" w:cs="Times New Roman"/>
          <w:i/>
          <w:iCs/>
          <w:sz w:val="20"/>
          <w:szCs w:val="20"/>
        </w:rPr>
        <w:t>Laudato si’</w:t>
      </w:r>
      <w:r w:rsidR="00CC32C4" w:rsidRPr="000E4134">
        <w:rPr>
          <w:rStyle w:val="None"/>
          <w:rFonts w:ascii="Times New Roman" w:hAnsi="Times New Roman" w:cs="Times New Roman"/>
          <w:sz w:val="20"/>
          <w:szCs w:val="20"/>
        </w:rPr>
        <w:t>, 24 mai 2015</w:t>
      </w:r>
      <w:r w:rsidR="000E4134" w:rsidRPr="000E4134">
        <w:rPr>
          <w:rStyle w:val="None"/>
          <w:rFonts w:ascii="Times New Roman" w:hAnsi="Times New Roman" w:cs="Times New Roman"/>
          <w:sz w:val="20"/>
          <w:szCs w:val="20"/>
        </w:rPr>
        <w:t>, 13,</w:t>
      </w:r>
      <w:r w:rsidR="000E4134">
        <w:rPr>
          <w:rStyle w:val="None"/>
          <w:rFonts w:ascii="Times New Roman" w:hAnsi="Times New Roman" w:cs="Times New Roman"/>
          <w:sz w:val="20"/>
          <w:szCs w:val="20"/>
        </w:rPr>
        <w:t xml:space="preserve"> </w:t>
      </w:r>
      <w:hyperlink r:id="rId7" w:history="1">
        <w:r w:rsidR="00CC32C4" w:rsidRPr="000E4134">
          <w:rPr>
            <w:rStyle w:val="Lienhypertexte"/>
            <w:rFonts w:ascii="Times New Roman" w:hAnsi="Times New Roman" w:cs="Times New Roman"/>
            <w:color w:val="auto"/>
            <w:sz w:val="20"/>
            <w:szCs w:val="20"/>
            <w:lang w:val="fr-FR"/>
          </w:rPr>
          <w:t>https://www.vatican.va/content/francesco/fr/encyclicals/documents/papa-francesco_20150524_enciclica-laudato-si.html</w:t>
        </w:r>
      </w:hyperlink>
      <w:r w:rsidR="00CC32C4" w:rsidRPr="000E4134">
        <w:rPr>
          <w:rFonts w:ascii="Times New Roman" w:hAnsi="Times New Roman" w:cs="Times New Roman"/>
          <w:color w:val="auto"/>
          <w:sz w:val="20"/>
          <w:szCs w:val="20"/>
          <w:u w:val="single"/>
          <w:lang w:val="fr-FR"/>
        </w:rPr>
        <w:t xml:space="preserve"> </w:t>
      </w:r>
      <w:r w:rsidR="00CC32C4" w:rsidRPr="000E4134">
        <w:rPr>
          <w:rFonts w:ascii="Times New Roman" w:hAnsi="Times New Roman" w:cs="Times New Roman"/>
          <w:color w:val="auto"/>
          <w:sz w:val="20"/>
          <w:szCs w:val="20"/>
          <w:lang w:val="fr-FR"/>
        </w:rPr>
        <w:t>consulté le</w:t>
      </w:r>
      <w:r w:rsidRPr="000E4134">
        <w:rPr>
          <w:rFonts w:ascii="Times New Roman" w:hAnsi="Times New Roman" w:cs="Times New Roman"/>
          <w:color w:val="auto"/>
          <w:sz w:val="20"/>
          <w:szCs w:val="20"/>
          <w:lang w:val="fr-FR"/>
        </w:rPr>
        <w:t xml:space="preserve"> 16 Ju</w:t>
      </w:r>
      <w:r w:rsidR="00CC32C4" w:rsidRPr="000E4134">
        <w:rPr>
          <w:rFonts w:ascii="Times New Roman" w:hAnsi="Times New Roman" w:cs="Times New Roman"/>
          <w:color w:val="auto"/>
          <w:sz w:val="20"/>
          <w:szCs w:val="20"/>
          <w:lang w:val="fr-FR"/>
        </w:rPr>
        <w:t>illet</w:t>
      </w:r>
      <w:r w:rsidRPr="000E4134">
        <w:rPr>
          <w:rFonts w:ascii="Times New Roman" w:hAnsi="Times New Roman" w:cs="Times New Roman"/>
          <w:color w:val="auto"/>
          <w:sz w:val="20"/>
          <w:szCs w:val="20"/>
          <w:lang w:val="fr-FR"/>
        </w:rPr>
        <w:t xml:space="preserve"> 2022.</w:t>
      </w:r>
    </w:p>
  </w:footnote>
  <w:footnote w:id="20">
    <w:p w14:paraId="06C00781" w14:textId="77777777" w:rsidR="00640707" w:rsidRPr="009E669B" w:rsidRDefault="00640707" w:rsidP="002557F3">
      <w:pPr>
        <w:pStyle w:val="Default"/>
        <w:spacing w:before="0" w:line="240" w:lineRule="auto"/>
        <w:jc w:val="both"/>
        <w:rPr>
          <w:rFonts w:ascii="Times New Roman" w:hAnsi="Times New Roman" w:cs="Times New Roman"/>
          <w:sz w:val="20"/>
          <w:szCs w:val="20"/>
          <w:lang w:val="en-US"/>
        </w:rPr>
      </w:pPr>
      <w:r w:rsidRPr="0073091B">
        <w:rPr>
          <w:rFonts w:ascii="Times New Roman" w:eastAsia="Calibri" w:hAnsi="Times New Roman" w:cs="Times New Roman"/>
          <w:color w:val="auto"/>
          <w:sz w:val="20"/>
          <w:szCs w:val="20"/>
          <w:u w:color="000000"/>
          <w:vertAlign w:val="superscript"/>
        </w:rPr>
        <w:footnoteRef/>
      </w:r>
      <w:r w:rsidRPr="0073091B">
        <w:rPr>
          <w:rFonts w:ascii="Times New Roman" w:hAnsi="Times New Roman" w:cs="Times New Roman"/>
          <w:color w:val="auto"/>
          <w:sz w:val="20"/>
          <w:szCs w:val="20"/>
          <w:u w:color="000000"/>
          <w:lang w:val="de-DE"/>
        </w:rPr>
        <w:t xml:space="preserve"> Austrian Bishops‘ Conference, </w:t>
      </w:r>
      <w:proofErr w:type="spellStart"/>
      <w:r w:rsidRPr="0073091B">
        <w:rPr>
          <w:rFonts w:ascii="Times New Roman" w:hAnsi="Times New Roman" w:cs="Times New Roman"/>
          <w:i/>
          <w:iCs/>
          <w:color w:val="auto"/>
          <w:sz w:val="20"/>
          <w:szCs w:val="20"/>
          <w:u w:color="000000"/>
          <w:lang w:val="de-DE"/>
        </w:rPr>
        <w:t>Ethical</w:t>
      </w:r>
      <w:proofErr w:type="spellEnd"/>
      <w:r w:rsidRPr="0073091B">
        <w:rPr>
          <w:rFonts w:ascii="Times New Roman" w:hAnsi="Times New Roman" w:cs="Times New Roman"/>
          <w:i/>
          <w:iCs/>
          <w:color w:val="auto"/>
          <w:sz w:val="20"/>
          <w:szCs w:val="20"/>
          <w:u w:color="000000"/>
          <w:lang w:val="de-DE"/>
        </w:rPr>
        <w:t xml:space="preserve"> Investment Guidelines</w:t>
      </w:r>
      <w:r w:rsidRPr="0073091B">
        <w:rPr>
          <w:rFonts w:ascii="Times New Roman" w:hAnsi="Times New Roman" w:cs="Times New Roman"/>
          <w:color w:val="auto"/>
          <w:sz w:val="20"/>
          <w:szCs w:val="20"/>
          <w:u w:color="000000"/>
          <w:lang w:val="de-DE"/>
        </w:rPr>
        <w:t xml:space="preserve">; (Katholische Kirche Österreich 2018), Amtsblatt der Österreichischen Bischofskonferenz Nr.74, 1. </w:t>
      </w:r>
      <w:proofErr w:type="spellStart"/>
      <w:r w:rsidRPr="0073091B">
        <w:rPr>
          <w:rFonts w:ascii="Times New Roman" w:hAnsi="Times New Roman" w:cs="Times New Roman"/>
          <w:color w:val="auto"/>
          <w:sz w:val="20"/>
          <w:szCs w:val="20"/>
          <w:u w:color="000000"/>
          <w:lang w:val="en-US"/>
        </w:rPr>
        <w:t>Jänner</w:t>
      </w:r>
      <w:proofErr w:type="spellEnd"/>
      <w:r w:rsidRPr="0073091B">
        <w:rPr>
          <w:rFonts w:ascii="Times New Roman" w:hAnsi="Times New Roman" w:cs="Times New Roman"/>
          <w:color w:val="auto"/>
          <w:sz w:val="20"/>
          <w:szCs w:val="20"/>
          <w:u w:color="000000"/>
          <w:lang w:val="en-US"/>
        </w:rPr>
        <w:t xml:space="preserve"> 2018.  </w:t>
      </w:r>
    </w:p>
  </w:footnote>
  <w:footnote w:id="21">
    <w:p w14:paraId="2098F297" w14:textId="77777777" w:rsidR="00410254" w:rsidRPr="00E76E12" w:rsidRDefault="00410254" w:rsidP="002557F3">
      <w:pPr>
        <w:pStyle w:val="Default"/>
        <w:spacing w:before="0" w:line="240" w:lineRule="auto"/>
        <w:jc w:val="both"/>
        <w:rPr>
          <w:rFonts w:ascii="Times New Roman" w:hAnsi="Times New Roman" w:cs="Times New Roman"/>
          <w:sz w:val="20"/>
          <w:szCs w:val="20"/>
          <w:lang w:val="en-GB"/>
        </w:rPr>
      </w:pPr>
      <w:r w:rsidRPr="0073091B">
        <w:rPr>
          <w:rFonts w:ascii="Times New Roman" w:eastAsia="Calibri" w:hAnsi="Times New Roman" w:cs="Times New Roman"/>
          <w:color w:val="auto"/>
          <w:sz w:val="20"/>
          <w:szCs w:val="20"/>
          <w:u w:color="000000"/>
          <w:vertAlign w:val="superscript"/>
          <w:lang w:val="en-US"/>
        </w:rPr>
        <w:footnoteRef/>
      </w:r>
      <w:r w:rsidRPr="0073091B">
        <w:rPr>
          <w:rFonts w:ascii="Times New Roman" w:hAnsi="Times New Roman" w:cs="Times New Roman"/>
          <w:color w:val="auto"/>
          <w:sz w:val="20"/>
          <w:szCs w:val="20"/>
          <w:u w:color="000000"/>
          <w:lang w:val="en-US"/>
        </w:rPr>
        <w:t xml:space="preserve"> United States Catholic Bishops, </w:t>
      </w:r>
      <w:r w:rsidRPr="0073091B">
        <w:rPr>
          <w:rFonts w:ascii="Times New Roman" w:hAnsi="Times New Roman" w:cs="Times New Roman"/>
          <w:i/>
          <w:iCs/>
          <w:color w:val="auto"/>
          <w:sz w:val="20"/>
          <w:szCs w:val="20"/>
          <w:u w:color="000000"/>
          <w:lang w:val="en-US"/>
        </w:rPr>
        <w:t>Economic Justice for All:</w:t>
      </w:r>
      <w:r w:rsidRPr="0073091B">
        <w:rPr>
          <w:rFonts w:ascii="Times New Roman" w:hAnsi="Times New Roman" w:cs="Times New Roman"/>
          <w:color w:val="auto"/>
          <w:sz w:val="20"/>
          <w:szCs w:val="20"/>
          <w:u w:color="000000"/>
          <w:lang w:val="en-US"/>
        </w:rPr>
        <w:t xml:space="preserve"> Pastoral Letter on Catholic Social Teaching and the U.S. Economy, 1986, 6.</w:t>
      </w:r>
    </w:p>
  </w:footnote>
  <w:footnote w:id="22">
    <w:p w14:paraId="6C0F4642" w14:textId="01886A21" w:rsidR="00410254" w:rsidRPr="00E76E12" w:rsidRDefault="00410254" w:rsidP="002557F3">
      <w:pPr>
        <w:pStyle w:val="Default"/>
        <w:spacing w:before="0" w:line="240" w:lineRule="auto"/>
        <w:jc w:val="both"/>
        <w:rPr>
          <w:rFonts w:ascii="Times New Roman" w:hAnsi="Times New Roman" w:cs="Times New Roman"/>
          <w:sz w:val="20"/>
          <w:szCs w:val="20"/>
        </w:rPr>
      </w:pPr>
      <w:r w:rsidRPr="00E76E12">
        <w:rPr>
          <w:rFonts w:ascii="Times New Roman" w:eastAsia="Calibri" w:hAnsi="Times New Roman" w:cs="Times New Roman"/>
          <w:color w:val="1D4770"/>
          <w:sz w:val="20"/>
          <w:szCs w:val="20"/>
          <w:u w:color="1D4770"/>
          <w:vertAlign w:val="superscript"/>
          <w:lang w:val="en-US"/>
        </w:rPr>
        <w:footnoteRef/>
      </w:r>
      <w:r w:rsidRPr="00E76E12">
        <w:rPr>
          <w:rFonts w:ascii="Times New Roman" w:hAnsi="Times New Roman" w:cs="Times New Roman"/>
          <w:sz w:val="20"/>
          <w:szCs w:val="20"/>
          <w:u w:color="000000"/>
        </w:rPr>
        <w:t xml:space="preserve"> </w:t>
      </w:r>
      <w:proofErr w:type="spellStart"/>
      <w:r>
        <w:rPr>
          <w:rFonts w:ascii="Times New Roman" w:hAnsi="Times New Roman" w:cs="Times New Roman"/>
          <w:sz w:val="20"/>
          <w:szCs w:val="20"/>
          <w:u w:color="000000"/>
        </w:rPr>
        <w:t>Conférence</w:t>
      </w:r>
      <w:proofErr w:type="spellEnd"/>
      <w:r>
        <w:rPr>
          <w:rFonts w:ascii="Times New Roman" w:hAnsi="Times New Roman" w:cs="Times New Roman"/>
          <w:sz w:val="20"/>
          <w:szCs w:val="20"/>
          <w:u w:color="000000"/>
        </w:rPr>
        <w:t xml:space="preserve"> Episcopale </w:t>
      </w:r>
      <w:proofErr w:type="spellStart"/>
      <w:r>
        <w:rPr>
          <w:rFonts w:ascii="Times New Roman" w:hAnsi="Times New Roman" w:cs="Times New Roman"/>
          <w:sz w:val="20"/>
          <w:szCs w:val="20"/>
          <w:u w:color="000000"/>
        </w:rPr>
        <w:t>italienne</w:t>
      </w:r>
      <w:proofErr w:type="spellEnd"/>
      <w:r w:rsidRPr="00E76E12">
        <w:rPr>
          <w:rFonts w:ascii="Times New Roman" w:hAnsi="Times New Roman" w:cs="Times New Roman"/>
          <w:sz w:val="20"/>
          <w:szCs w:val="20"/>
          <w:u w:color="000000"/>
        </w:rPr>
        <w:t xml:space="preserve">, </w:t>
      </w:r>
      <w:r w:rsidRPr="00E76E12">
        <w:rPr>
          <w:rFonts w:ascii="Times New Roman" w:hAnsi="Times New Roman" w:cs="Times New Roman"/>
          <w:i/>
          <w:iCs/>
          <w:sz w:val="20"/>
          <w:szCs w:val="20"/>
          <w:u w:color="000000"/>
        </w:rPr>
        <w:t>La Chiesa Cattolica e la gestione delle risorse finanziarie con criteri etici di responsabilità sociale, ambientale e di governance</w:t>
      </w:r>
      <w:r w:rsidRPr="00E76E12">
        <w:rPr>
          <w:rFonts w:ascii="Times New Roman" w:hAnsi="Times New Roman" w:cs="Times New Roman"/>
          <w:sz w:val="20"/>
          <w:szCs w:val="20"/>
          <w:u w:color="000000"/>
        </w:rPr>
        <w:t xml:space="preserve">, Documentazione CEI, 9 Marzo 2020), 3 </w:t>
      </w:r>
      <w:r w:rsidRPr="00E76E12">
        <w:rPr>
          <w:rFonts w:ascii="Times New Roman" w:hAnsi="Times New Roman" w:cs="Times New Roman"/>
          <w:sz w:val="20"/>
          <w:szCs w:val="20"/>
          <w:u w:val="single" w:color="000000"/>
        </w:rPr>
        <w:t>(</w:t>
      </w:r>
      <w:hyperlink r:id="rId8" w:history="1">
        <w:r w:rsidRPr="00E76E12">
          <w:rPr>
            <w:rFonts w:ascii="Times New Roman" w:hAnsi="Times New Roman" w:cs="Times New Roman"/>
            <w:sz w:val="20"/>
            <w:szCs w:val="20"/>
            <w:u w:color="000000"/>
          </w:rPr>
          <w:t>https://economato.chiesacattolica.it/linee-guida-per-gli-investimenti-sostenibili-ed-etici/</w:t>
        </w:r>
      </w:hyperlink>
      <w:r w:rsidRPr="00E76E12">
        <w:rPr>
          <w:rFonts w:ascii="Times New Roman" w:hAnsi="Times New Roman" w:cs="Times New Roman"/>
          <w:sz w:val="20"/>
          <w:szCs w:val="20"/>
          <w:u w:color="000000"/>
        </w:rPr>
        <w:t>).</w:t>
      </w:r>
    </w:p>
  </w:footnote>
  <w:footnote w:id="23">
    <w:p w14:paraId="2443CDDE" w14:textId="5993AAFB" w:rsidR="00EE6D13" w:rsidRPr="00EE6D13" w:rsidRDefault="00EE6D13" w:rsidP="002557F3">
      <w:pPr>
        <w:pStyle w:val="Default"/>
        <w:spacing w:before="0" w:line="240" w:lineRule="auto"/>
        <w:jc w:val="both"/>
        <w:rPr>
          <w:rFonts w:ascii="Times New Roman" w:hAnsi="Times New Roman" w:cs="Times New Roman"/>
          <w:sz w:val="20"/>
          <w:szCs w:val="20"/>
          <w:lang w:val="fr-FR"/>
        </w:rPr>
      </w:pPr>
      <w:r w:rsidRPr="00E76E12">
        <w:rPr>
          <w:rFonts w:ascii="Times New Roman" w:eastAsia="Calibri" w:hAnsi="Times New Roman" w:cs="Times New Roman"/>
          <w:sz w:val="20"/>
          <w:szCs w:val="20"/>
          <w:u w:color="000000"/>
          <w:vertAlign w:val="superscript"/>
          <w:lang w:val="en-US"/>
        </w:rPr>
        <w:footnoteRef/>
      </w:r>
      <w:r w:rsidRPr="00EE6D13">
        <w:rPr>
          <w:rFonts w:ascii="Times New Roman" w:hAnsi="Times New Roman" w:cs="Times New Roman"/>
          <w:sz w:val="20"/>
          <w:szCs w:val="20"/>
          <w:u w:color="000000"/>
          <w:lang w:val="fr-FR"/>
        </w:rPr>
        <w:t xml:space="preserve"> Ceci fait l’objet de développements dans le Chap</w:t>
      </w:r>
      <w:r>
        <w:rPr>
          <w:rFonts w:ascii="Times New Roman" w:hAnsi="Times New Roman" w:cs="Times New Roman"/>
          <w:sz w:val="20"/>
          <w:szCs w:val="20"/>
          <w:u w:color="000000"/>
          <w:lang w:val="fr-FR"/>
        </w:rPr>
        <w:t>itre</w:t>
      </w:r>
      <w:r w:rsidRPr="00EE6D13">
        <w:rPr>
          <w:rFonts w:ascii="Times New Roman" w:hAnsi="Times New Roman" w:cs="Times New Roman"/>
          <w:sz w:val="20"/>
          <w:szCs w:val="20"/>
          <w:u w:color="000000"/>
          <w:lang w:val="fr-FR"/>
        </w:rPr>
        <w:t xml:space="preserve"> 2 </w:t>
      </w:r>
      <w:r>
        <w:rPr>
          <w:rFonts w:ascii="Times New Roman" w:hAnsi="Times New Roman" w:cs="Times New Roman"/>
          <w:sz w:val="20"/>
          <w:szCs w:val="20"/>
          <w:u w:color="000000"/>
          <w:lang w:val="fr-FR"/>
        </w:rPr>
        <w:t xml:space="preserve">de </w:t>
      </w:r>
      <w:r w:rsidRPr="00EE6D13">
        <w:rPr>
          <w:rFonts w:ascii="Times New Roman" w:hAnsi="Times New Roman" w:cs="Times New Roman"/>
          <w:sz w:val="20"/>
          <w:szCs w:val="20"/>
          <w:u w:color="000000"/>
          <w:lang w:val="fr-FR"/>
        </w:rPr>
        <w:t>MB.</w:t>
      </w:r>
    </w:p>
  </w:footnote>
  <w:footnote w:id="24">
    <w:p w14:paraId="394B8E97" w14:textId="77777777" w:rsidR="002A215E" w:rsidRPr="00B000C3" w:rsidRDefault="002A215E" w:rsidP="002557F3">
      <w:pPr>
        <w:pStyle w:val="Default"/>
        <w:spacing w:before="0" w:line="240" w:lineRule="auto"/>
        <w:jc w:val="both"/>
        <w:rPr>
          <w:lang w:val="en-GB"/>
        </w:rPr>
      </w:pPr>
      <w:r w:rsidRPr="00E76E12">
        <w:rPr>
          <w:rFonts w:ascii="Times New Roman" w:eastAsia="Calibri" w:hAnsi="Times New Roman" w:cs="Times New Roman"/>
          <w:sz w:val="20"/>
          <w:szCs w:val="20"/>
          <w:u w:color="000000"/>
          <w:vertAlign w:val="superscript"/>
          <w:lang w:val="en-US"/>
        </w:rPr>
        <w:footnoteRef/>
      </w:r>
      <w:r w:rsidRPr="00E76E12">
        <w:rPr>
          <w:rFonts w:ascii="Times New Roman" w:hAnsi="Times New Roman" w:cs="Times New Roman"/>
          <w:sz w:val="20"/>
          <w:szCs w:val="20"/>
          <w:u w:color="000000"/>
          <w:lang w:val="en-US"/>
        </w:rPr>
        <w:t xml:space="preserve"> </w:t>
      </w:r>
      <w:r w:rsidRPr="00E76E12">
        <w:rPr>
          <w:rFonts w:ascii="Times New Roman" w:hAnsi="Times New Roman" w:cs="Times New Roman"/>
          <w:i/>
          <w:iCs/>
          <w:sz w:val="20"/>
          <w:szCs w:val="20"/>
          <w:u w:color="000000"/>
          <w:lang w:val="en-US"/>
        </w:rPr>
        <w:t xml:space="preserve">Caritas in veritate, </w:t>
      </w:r>
      <w:r w:rsidRPr="00E76E12">
        <w:rPr>
          <w:rFonts w:ascii="Times New Roman" w:hAnsi="Times New Roman" w:cs="Times New Roman"/>
          <w:sz w:val="20"/>
          <w:szCs w:val="20"/>
          <w:u w:color="000000"/>
          <w:lang w:val="en-US"/>
        </w:rPr>
        <w:t>71.</w:t>
      </w:r>
    </w:p>
  </w:footnote>
  <w:footnote w:id="25">
    <w:p w14:paraId="6052D5B8" w14:textId="0CD077F1" w:rsidR="0083247E" w:rsidRPr="00701B74" w:rsidRDefault="0083247E" w:rsidP="002557F3">
      <w:pPr>
        <w:pStyle w:val="Default"/>
        <w:spacing w:before="0" w:line="240" w:lineRule="auto"/>
        <w:jc w:val="both"/>
        <w:rPr>
          <w:rFonts w:ascii="Times New Roman" w:hAnsi="Times New Roman" w:cs="Times New Roman"/>
          <w:lang w:val="en-GB"/>
        </w:rPr>
      </w:pPr>
      <w:r w:rsidRPr="00701B74">
        <w:rPr>
          <w:rFonts w:ascii="Times New Roman" w:eastAsia="Calibri" w:hAnsi="Times New Roman" w:cs="Times New Roman"/>
          <w:sz w:val="20"/>
          <w:szCs w:val="20"/>
          <w:u w:color="000000"/>
          <w:vertAlign w:val="superscript"/>
          <w:lang w:val="en-US"/>
        </w:rPr>
        <w:footnoteRef/>
      </w:r>
      <w:r w:rsidRPr="00701B74">
        <w:rPr>
          <w:rFonts w:ascii="Times New Roman" w:hAnsi="Times New Roman" w:cs="Times New Roman"/>
          <w:sz w:val="20"/>
          <w:szCs w:val="20"/>
          <w:u w:color="000000"/>
          <w:lang w:val="en-US"/>
        </w:rPr>
        <w:t xml:space="preserve"> P</w:t>
      </w:r>
      <w:r w:rsidR="00322E62">
        <w:rPr>
          <w:rFonts w:ascii="Times New Roman" w:hAnsi="Times New Roman" w:cs="Times New Roman"/>
          <w:sz w:val="20"/>
          <w:szCs w:val="20"/>
          <w:u w:color="000000"/>
          <w:lang w:val="en-US"/>
        </w:rPr>
        <w:t>a</w:t>
      </w:r>
      <w:r w:rsidRPr="00701B74">
        <w:rPr>
          <w:rFonts w:ascii="Times New Roman" w:hAnsi="Times New Roman" w:cs="Times New Roman"/>
          <w:sz w:val="20"/>
          <w:szCs w:val="20"/>
          <w:u w:color="000000"/>
          <w:lang w:val="en-US"/>
        </w:rPr>
        <w:t>pe Fran</w:t>
      </w:r>
      <w:r w:rsidR="00322E62">
        <w:rPr>
          <w:rFonts w:ascii="Times New Roman" w:hAnsi="Times New Roman" w:cs="Times New Roman"/>
          <w:sz w:val="20"/>
          <w:szCs w:val="20"/>
          <w:u w:color="000000"/>
          <w:lang w:val="en-US"/>
        </w:rPr>
        <w:t>ço</w:t>
      </w:r>
      <w:r w:rsidRPr="00701B74">
        <w:rPr>
          <w:rFonts w:ascii="Times New Roman" w:hAnsi="Times New Roman" w:cs="Times New Roman"/>
          <w:sz w:val="20"/>
          <w:szCs w:val="20"/>
          <w:u w:color="000000"/>
          <w:lang w:val="en-US"/>
        </w:rPr>
        <w:t>is (</w:t>
      </w:r>
      <w:r w:rsidR="00322E62">
        <w:rPr>
          <w:rFonts w:ascii="Times New Roman" w:hAnsi="Times New Roman" w:cs="Times New Roman"/>
          <w:sz w:val="20"/>
          <w:szCs w:val="20"/>
          <w:u w:color="000000"/>
          <w:lang w:val="en-US"/>
        </w:rPr>
        <w:t>en conversation avec</w:t>
      </w:r>
      <w:r w:rsidRPr="00701B74">
        <w:rPr>
          <w:rFonts w:ascii="Times New Roman" w:hAnsi="Times New Roman" w:cs="Times New Roman"/>
          <w:sz w:val="20"/>
          <w:szCs w:val="20"/>
          <w:u w:color="000000"/>
          <w:lang w:val="en-US"/>
        </w:rPr>
        <w:t xml:space="preserve"> Austen Ivereigh),</w:t>
      </w:r>
      <w:r w:rsidRPr="00701B74">
        <w:rPr>
          <w:rFonts w:ascii="Times New Roman" w:hAnsi="Times New Roman" w:cs="Times New Roman"/>
          <w:smallCaps/>
          <w:sz w:val="20"/>
          <w:szCs w:val="20"/>
          <w:u w:color="000000"/>
          <w:lang w:val="en-US"/>
        </w:rPr>
        <w:t xml:space="preserve"> </w:t>
      </w:r>
      <w:r w:rsidRPr="00701B74">
        <w:rPr>
          <w:rFonts w:ascii="Times New Roman" w:hAnsi="Times New Roman" w:cs="Times New Roman"/>
          <w:i/>
          <w:iCs/>
          <w:sz w:val="20"/>
          <w:szCs w:val="20"/>
          <w:u w:color="000000"/>
          <w:lang w:val="en-US"/>
        </w:rPr>
        <w:t xml:space="preserve">Let Us Dream: A Path to a Better Future, </w:t>
      </w:r>
      <w:r w:rsidRPr="00701B74">
        <w:rPr>
          <w:rFonts w:ascii="Times New Roman" w:hAnsi="Times New Roman" w:cs="Times New Roman"/>
          <w:sz w:val="20"/>
          <w:szCs w:val="20"/>
          <w:u w:color="000000"/>
          <w:lang w:val="en-US"/>
        </w:rPr>
        <w:t>New York, Simon &amp; Schuster, Kindle edition, 2020, 4-6.</w:t>
      </w:r>
    </w:p>
  </w:footnote>
  <w:footnote w:id="26">
    <w:p w14:paraId="75613621" w14:textId="2E47A78A" w:rsidR="0083247E" w:rsidRPr="00FD5F0F" w:rsidRDefault="0083247E" w:rsidP="002557F3">
      <w:pPr>
        <w:pStyle w:val="Default"/>
        <w:spacing w:before="0" w:line="240" w:lineRule="auto"/>
        <w:jc w:val="both"/>
        <w:rPr>
          <w:rFonts w:ascii="Times New Roman" w:hAnsi="Times New Roman" w:cs="Times New Roman"/>
          <w:lang w:val="fr-FR"/>
        </w:rPr>
      </w:pPr>
      <w:r w:rsidRPr="00701B74">
        <w:rPr>
          <w:rFonts w:ascii="Times New Roman" w:eastAsia="Calibri" w:hAnsi="Times New Roman" w:cs="Times New Roman"/>
          <w:sz w:val="20"/>
          <w:szCs w:val="20"/>
          <w:u w:color="000000"/>
          <w:vertAlign w:val="superscript"/>
          <w:lang w:val="en-US"/>
        </w:rPr>
        <w:footnoteRef/>
      </w:r>
      <w:r w:rsidRPr="00FD5F0F">
        <w:rPr>
          <w:rFonts w:ascii="Times New Roman" w:hAnsi="Times New Roman" w:cs="Times New Roman"/>
          <w:sz w:val="20"/>
          <w:szCs w:val="20"/>
          <w:u w:color="000000"/>
          <w:lang w:val="fr-FR"/>
        </w:rPr>
        <w:t xml:space="preserve"> </w:t>
      </w:r>
      <w:r w:rsidRPr="00FD5F0F">
        <w:rPr>
          <w:rFonts w:ascii="Times New Roman" w:hAnsi="Times New Roman" w:cs="Times New Roman"/>
          <w:i/>
          <w:iCs/>
          <w:sz w:val="20"/>
          <w:szCs w:val="20"/>
          <w:u w:color="000000"/>
          <w:lang w:val="fr-FR"/>
        </w:rPr>
        <w:t>Cat</w:t>
      </w:r>
      <w:r w:rsidR="007A6E4E" w:rsidRPr="00FD5F0F">
        <w:rPr>
          <w:rFonts w:ascii="Times New Roman" w:hAnsi="Times New Roman" w:cs="Times New Roman"/>
          <w:i/>
          <w:iCs/>
          <w:sz w:val="20"/>
          <w:szCs w:val="20"/>
          <w:u w:color="000000"/>
          <w:lang w:val="fr-FR"/>
        </w:rPr>
        <w:t>é</w:t>
      </w:r>
      <w:r w:rsidRPr="00FD5F0F">
        <w:rPr>
          <w:rFonts w:ascii="Times New Roman" w:hAnsi="Times New Roman" w:cs="Times New Roman"/>
          <w:i/>
          <w:iCs/>
          <w:sz w:val="20"/>
          <w:szCs w:val="20"/>
          <w:u w:color="000000"/>
          <w:lang w:val="fr-FR"/>
        </w:rPr>
        <w:t>chism</w:t>
      </w:r>
      <w:r w:rsidR="007A6E4E" w:rsidRPr="00FD5F0F">
        <w:rPr>
          <w:rFonts w:ascii="Times New Roman" w:hAnsi="Times New Roman" w:cs="Times New Roman"/>
          <w:i/>
          <w:iCs/>
          <w:sz w:val="20"/>
          <w:szCs w:val="20"/>
          <w:u w:color="000000"/>
          <w:lang w:val="fr-FR"/>
        </w:rPr>
        <w:t>e de l’Eglise</w:t>
      </w:r>
      <w:r w:rsidRPr="00FD5F0F">
        <w:rPr>
          <w:rFonts w:ascii="Times New Roman" w:hAnsi="Times New Roman" w:cs="Times New Roman"/>
          <w:i/>
          <w:iCs/>
          <w:sz w:val="20"/>
          <w:szCs w:val="20"/>
          <w:u w:color="000000"/>
          <w:lang w:val="fr-FR"/>
        </w:rPr>
        <w:t xml:space="preserve"> Catholi</w:t>
      </w:r>
      <w:r w:rsidR="007A6E4E" w:rsidRPr="00FD5F0F">
        <w:rPr>
          <w:rFonts w:ascii="Times New Roman" w:hAnsi="Times New Roman" w:cs="Times New Roman"/>
          <w:i/>
          <w:iCs/>
          <w:sz w:val="20"/>
          <w:szCs w:val="20"/>
          <w:u w:color="000000"/>
          <w:lang w:val="fr-FR"/>
        </w:rPr>
        <w:t>que</w:t>
      </w:r>
      <w:r w:rsidRPr="00FD5F0F">
        <w:rPr>
          <w:rFonts w:ascii="Times New Roman" w:hAnsi="Times New Roman" w:cs="Times New Roman"/>
          <w:i/>
          <w:iCs/>
          <w:sz w:val="20"/>
          <w:szCs w:val="20"/>
          <w:u w:color="000000"/>
          <w:lang w:val="fr-FR"/>
        </w:rPr>
        <w:t xml:space="preserve">, </w:t>
      </w:r>
      <w:r w:rsidRPr="00FD5F0F">
        <w:rPr>
          <w:rFonts w:ascii="Times New Roman" w:hAnsi="Times New Roman" w:cs="Times New Roman"/>
          <w:sz w:val="20"/>
          <w:szCs w:val="20"/>
          <w:u w:color="000000"/>
          <w:lang w:val="fr-FR"/>
        </w:rPr>
        <w:t>14.</w:t>
      </w:r>
    </w:p>
  </w:footnote>
  <w:footnote w:id="27">
    <w:p w14:paraId="320E53D4" w14:textId="77777777" w:rsidR="0083247E" w:rsidRPr="00FD5F0F" w:rsidRDefault="0083247E" w:rsidP="002557F3">
      <w:pPr>
        <w:pStyle w:val="Default"/>
        <w:spacing w:before="0" w:line="240" w:lineRule="auto"/>
        <w:jc w:val="both"/>
        <w:rPr>
          <w:lang w:val="fr-FR"/>
        </w:rPr>
      </w:pPr>
      <w:r w:rsidRPr="00701B74">
        <w:rPr>
          <w:rFonts w:ascii="Times New Roman" w:eastAsia="Calibri" w:hAnsi="Times New Roman" w:cs="Times New Roman"/>
          <w:sz w:val="20"/>
          <w:szCs w:val="20"/>
          <w:u w:color="000000"/>
          <w:vertAlign w:val="superscript"/>
          <w:lang w:val="en-US"/>
        </w:rPr>
        <w:footnoteRef/>
      </w:r>
      <w:r w:rsidRPr="00FD5F0F">
        <w:rPr>
          <w:rFonts w:ascii="Times New Roman" w:hAnsi="Times New Roman" w:cs="Times New Roman"/>
          <w:sz w:val="20"/>
          <w:szCs w:val="20"/>
          <w:u w:color="000000"/>
          <w:lang w:val="fr-FR"/>
        </w:rPr>
        <w:t xml:space="preserve"> Idem, 25.</w:t>
      </w:r>
    </w:p>
  </w:footnote>
  <w:footnote w:id="28">
    <w:p w14:paraId="0CA8FEB3" w14:textId="05451125" w:rsidR="006E7C00" w:rsidRPr="00782795" w:rsidRDefault="006E7C00" w:rsidP="002557F3">
      <w:pPr>
        <w:pStyle w:val="Notedebasdepage"/>
        <w:rPr>
          <w:lang w:val="it-IT"/>
        </w:rPr>
      </w:pPr>
      <w:r>
        <w:rPr>
          <w:rStyle w:val="Appelnotedebasdep"/>
        </w:rPr>
        <w:footnoteRef/>
      </w:r>
      <w:r w:rsidRPr="00782795">
        <w:rPr>
          <w:lang w:val="it-IT"/>
        </w:rPr>
        <w:t xml:space="preserve"> </w:t>
      </w:r>
      <w:r w:rsidRPr="00782795">
        <w:rPr>
          <w:rFonts w:ascii="Times New Roman" w:hAnsi="Times New Roman" w:cs="Times New Roman"/>
          <w:i/>
          <w:iCs/>
          <w:lang w:val="it-IT"/>
        </w:rPr>
        <w:t>Caritas in veritate,</w:t>
      </w:r>
      <w:r w:rsidRPr="00782795">
        <w:rPr>
          <w:rFonts w:ascii="Times New Roman" w:hAnsi="Times New Roman" w:cs="Times New Roman"/>
          <w:lang w:val="it-IT"/>
        </w:rPr>
        <w:t xml:space="preserve"> 42.</w:t>
      </w:r>
    </w:p>
  </w:footnote>
  <w:footnote w:id="29">
    <w:p w14:paraId="4C8DEE0F" w14:textId="77777777" w:rsidR="00E13724" w:rsidRPr="008E1CFE" w:rsidRDefault="00E13724" w:rsidP="002557F3">
      <w:pPr>
        <w:pStyle w:val="Default"/>
        <w:spacing w:before="0" w:line="240" w:lineRule="auto"/>
        <w:jc w:val="both"/>
        <w:rPr>
          <w:rFonts w:ascii="Times New Roman" w:hAnsi="Times New Roman" w:cs="Times New Roman"/>
        </w:rPr>
      </w:pPr>
      <w:r w:rsidRPr="008E1CFE">
        <w:rPr>
          <w:rFonts w:ascii="Times New Roman" w:eastAsia="Calibri" w:hAnsi="Times New Roman" w:cs="Times New Roman"/>
          <w:sz w:val="20"/>
          <w:szCs w:val="20"/>
          <w:u w:color="000000"/>
          <w:vertAlign w:val="superscript"/>
          <w:lang w:val="en-US"/>
        </w:rPr>
        <w:footnoteRef/>
      </w:r>
      <w:r w:rsidRPr="008E1CFE">
        <w:rPr>
          <w:rFonts w:ascii="Times New Roman" w:hAnsi="Times New Roman" w:cs="Times New Roman"/>
          <w:sz w:val="20"/>
          <w:szCs w:val="20"/>
          <w:u w:color="000000"/>
        </w:rPr>
        <w:t xml:space="preserve"> </w:t>
      </w:r>
      <w:proofErr w:type="spellStart"/>
      <w:r w:rsidRPr="008E1CFE">
        <w:rPr>
          <w:rFonts w:ascii="Times New Roman" w:hAnsi="Times New Roman" w:cs="Times New Roman"/>
          <w:sz w:val="20"/>
          <w:szCs w:val="20"/>
          <w:u w:color="000000"/>
        </w:rPr>
        <w:t>Ibid</w:t>
      </w:r>
      <w:proofErr w:type="spellEnd"/>
      <w:r w:rsidRPr="008E1CFE">
        <w:rPr>
          <w:rFonts w:ascii="Times New Roman" w:hAnsi="Times New Roman" w:cs="Times New Roman"/>
          <w:sz w:val="20"/>
          <w:szCs w:val="20"/>
          <w:u w:color="000000"/>
        </w:rPr>
        <w:t>, 51.</w:t>
      </w:r>
    </w:p>
  </w:footnote>
  <w:footnote w:id="30">
    <w:p w14:paraId="39DA9152" w14:textId="77777777" w:rsidR="00FD44E6" w:rsidRPr="008E1CFE" w:rsidRDefault="00FD44E6" w:rsidP="002557F3">
      <w:pPr>
        <w:pStyle w:val="Default"/>
        <w:spacing w:before="0" w:line="240" w:lineRule="auto"/>
        <w:jc w:val="both"/>
        <w:rPr>
          <w:rFonts w:ascii="Times New Roman" w:hAnsi="Times New Roman" w:cs="Times New Roman"/>
        </w:rPr>
      </w:pPr>
      <w:r w:rsidRPr="008E1CFE">
        <w:rPr>
          <w:rFonts w:ascii="Times New Roman" w:eastAsia="Calibri" w:hAnsi="Times New Roman" w:cs="Times New Roman"/>
          <w:sz w:val="20"/>
          <w:szCs w:val="20"/>
          <w:u w:color="000000"/>
          <w:vertAlign w:val="superscript"/>
          <w:lang w:val="en-US"/>
        </w:rPr>
        <w:footnoteRef/>
      </w:r>
      <w:r w:rsidRPr="008E1CFE">
        <w:rPr>
          <w:rFonts w:ascii="Times New Roman" w:hAnsi="Times New Roman" w:cs="Times New Roman"/>
          <w:sz w:val="20"/>
          <w:szCs w:val="20"/>
          <w:u w:color="000000"/>
        </w:rPr>
        <w:t xml:space="preserve"> </w:t>
      </w:r>
      <w:r w:rsidRPr="008E1CFE">
        <w:rPr>
          <w:rFonts w:ascii="Times New Roman" w:hAnsi="Times New Roman" w:cs="Times New Roman"/>
          <w:i/>
          <w:iCs/>
          <w:sz w:val="20"/>
          <w:szCs w:val="20"/>
          <w:u w:color="000000"/>
        </w:rPr>
        <w:t xml:space="preserve">Laudato </w:t>
      </w:r>
      <w:proofErr w:type="spellStart"/>
      <w:r w:rsidRPr="008E1CFE">
        <w:rPr>
          <w:rFonts w:ascii="Times New Roman" w:hAnsi="Times New Roman" w:cs="Times New Roman"/>
          <w:i/>
          <w:iCs/>
          <w:sz w:val="20"/>
          <w:szCs w:val="20"/>
          <w:u w:color="000000"/>
        </w:rPr>
        <w:t>Si’</w:t>
      </w:r>
      <w:proofErr w:type="spellEnd"/>
      <w:r w:rsidRPr="008E1CFE">
        <w:rPr>
          <w:rFonts w:ascii="Times New Roman" w:hAnsi="Times New Roman" w:cs="Times New Roman"/>
          <w:i/>
          <w:iCs/>
          <w:sz w:val="20"/>
          <w:szCs w:val="20"/>
          <w:u w:color="000000"/>
        </w:rPr>
        <w:t xml:space="preserve"> </w:t>
      </w:r>
      <w:r w:rsidRPr="008E1CFE">
        <w:rPr>
          <w:rFonts w:ascii="Times New Roman" w:hAnsi="Times New Roman" w:cs="Times New Roman"/>
          <w:sz w:val="20"/>
          <w:szCs w:val="20"/>
          <w:u w:color="000000"/>
        </w:rPr>
        <w:t>239</w:t>
      </w:r>
    </w:p>
  </w:footnote>
  <w:footnote w:id="31">
    <w:p w14:paraId="6FAB14E4" w14:textId="77777777" w:rsidR="00FD44E6" w:rsidRPr="00E02411" w:rsidRDefault="00FD44E6" w:rsidP="002557F3">
      <w:pPr>
        <w:pStyle w:val="Default"/>
        <w:spacing w:before="0" w:line="240" w:lineRule="auto"/>
        <w:jc w:val="both"/>
        <w:rPr>
          <w:lang w:val="fr-FR"/>
        </w:rPr>
      </w:pPr>
      <w:r w:rsidRPr="008E1CFE">
        <w:rPr>
          <w:rFonts w:ascii="Times New Roman" w:eastAsia="Calibri" w:hAnsi="Times New Roman" w:cs="Times New Roman"/>
          <w:sz w:val="20"/>
          <w:szCs w:val="20"/>
          <w:u w:color="000000"/>
          <w:vertAlign w:val="superscript"/>
          <w:lang w:val="en-US"/>
        </w:rPr>
        <w:footnoteRef/>
      </w:r>
      <w:r w:rsidRPr="00E02411">
        <w:rPr>
          <w:rFonts w:ascii="Times New Roman" w:hAnsi="Times New Roman" w:cs="Times New Roman"/>
          <w:sz w:val="20"/>
          <w:szCs w:val="20"/>
          <w:u w:color="000000"/>
          <w:lang w:val="fr-FR"/>
        </w:rPr>
        <w:t xml:space="preserve"> </w:t>
      </w:r>
      <w:proofErr w:type="spellStart"/>
      <w:r w:rsidRPr="00E02411">
        <w:rPr>
          <w:rFonts w:ascii="Times New Roman" w:hAnsi="Times New Roman" w:cs="Times New Roman"/>
          <w:sz w:val="20"/>
          <w:szCs w:val="20"/>
          <w:u w:color="000000"/>
          <w:lang w:val="fr-FR"/>
        </w:rPr>
        <w:t>Ibid</w:t>
      </w:r>
      <w:proofErr w:type="spellEnd"/>
      <w:r w:rsidRPr="00E02411">
        <w:rPr>
          <w:rFonts w:ascii="Times New Roman" w:hAnsi="Times New Roman" w:cs="Times New Roman"/>
          <w:sz w:val="20"/>
          <w:szCs w:val="20"/>
          <w:u w:color="000000"/>
          <w:lang w:val="fr-FR"/>
        </w:rPr>
        <w:t>, 239</w:t>
      </w:r>
    </w:p>
  </w:footnote>
  <w:footnote w:id="32">
    <w:p w14:paraId="4AFC8E67" w14:textId="7106999C" w:rsidR="002B4167" w:rsidRPr="00E02411" w:rsidRDefault="002B4167" w:rsidP="002557F3">
      <w:pPr>
        <w:pStyle w:val="Default"/>
        <w:spacing w:before="0" w:line="240" w:lineRule="auto"/>
        <w:rPr>
          <w:rFonts w:ascii="Times New Roman" w:hAnsi="Times New Roman" w:cs="Times New Roman"/>
          <w:lang w:val="fr-FR"/>
        </w:rPr>
      </w:pPr>
      <w:r w:rsidRPr="00F01F01">
        <w:rPr>
          <w:rFonts w:ascii="Times New Roman" w:eastAsia="Calibri" w:hAnsi="Times New Roman" w:cs="Times New Roman"/>
          <w:sz w:val="20"/>
          <w:szCs w:val="20"/>
          <w:u w:color="000000"/>
          <w:shd w:val="clear" w:color="auto" w:fill="FFFFFF"/>
          <w:vertAlign w:val="superscript"/>
          <w:lang w:val="en-US"/>
        </w:rPr>
        <w:footnoteRef/>
      </w:r>
      <w:r w:rsidRPr="00E02411">
        <w:rPr>
          <w:rFonts w:ascii="Times New Roman" w:hAnsi="Times New Roman" w:cs="Times New Roman"/>
          <w:sz w:val="20"/>
          <w:szCs w:val="20"/>
          <w:u w:color="000000"/>
          <w:lang w:val="fr-FR"/>
        </w:rPr>
        <w:t xml:space="preserve"> </w:t>
      </w:r>
      <w:r w:rsidRPr="00E02411">
        <w:rPr>
          <w:rFonts w:ascii="Times New Roman" w:hAnsi="Times New Roman" w:cs="Times New Roman"/>
          <w:i/>
          <w:iCs/>
          <w:sz w:val="20"/>
          <w:szCs w:val="20"/>
          <w:u w:color="000000"/>
          <w:lang w:val="fr-FR"/>
        </w:rPr>
        <w:t>Laudato Si’</w:t>
      </w:r>
      <w:r w:rsidRPr="00E02411">
        <w:rPr>
          <w:rFonts w:ascii="Times New Roman" w:hAnsi="Times New Roman" w:cs="Times New Roman"/>
          <w:sz w:val="20"/>
          <w:szCs w:val="20"/>
          <w:u w:color="000000"/>
          <w:lang w:val="fr-FR"/>
        </w:rPr>
        <w:t xml:space="preserve">, </w:t>
      </w:r>
      <w:r w:rsidRPr="00E02411">
        <w:rPr>
          <w:rFonts w:ascii="Times New Roman" w:hAnsi="Times New Roman" w:cs="Times New Roman"/>
          <w:i/>
          <w:iCs/>
          <w:sz w:val="20"/>
          <w:szCs w:val="20"/>
          <w:u w:color="000000"/>
          <w:lang w:val="fr-FR"/>
        </w:rPr>
        <w:t xml:space="preserve"> </w:t>
      </w:r>
      <w:r w:rsidRPr="00E02411">
        <w:rPr>
          <w:rFonts w:ascii="Times New Roman" w:hAnsi="Times New Roman" w:cs="Times New Roman"/>
          <w:sz w:val="20"/>
          <w:szCs w:val="20"/>
          <w:u w:color="000000"/>
          <w:lang w:val="fr-FR"/>
        </w:rPr>
        <w:t>240.</w:t>
      </w:r>
    </w:p>
  </w:footnote>
  <w:footnote w:id="33">
    <w:p w14:paraId="4B02D65A" w14:textId="7AB8D332" w:rsidR="00B161FC" w:rsidRPr="00BD5216" w:rsidRDefault="00B161FC" w:rsidP="002557F3">
      <w:pPr>
        <w:pStyle w:val="Default"/>
        <w:spacing w:before="0" w:line="240" w:lineRule="auto"/>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BD5216">
        <w:rPr>
          <w:rFonts w:ascii="Times New Roman" w:hAnsi="Times New Roman" w:cs="Times New Roman"/>
          <w:sz w:val="20"/>
          <w:szCs w:val="20"/>
          <w:u w:color="000000"/>
          <w:lang w:val="fr-FR"/>
        </w:rPr>
        <w:t xml:space="preserve"> P</w:t>
      </w:r>
      <w:r w:rsidR="00BD5216" w:rsidRPr="00BD5216">
        <w:rPr>
          <w:rFonts w:ascii="Times New Roman" w:hAnsi="Times New Roman" w:cs="Times New Roman"/>
          <w:sz w:val="20"/>
          <w:szCs w:val="20"/>
          <w:u w:color="000000"/>
          <w:lang w:val="fr-FR"/>
        </w:rPr>
        <w:t>a</w:t>
      </w:r>
      <w:r w:rsidRPr="00BD5216">
        <w:rPr>
          <w:rFonts w:ascii="Times New Roman" w:hAnsi="Times New Roman" w:cs="Times New Roman"/>
          <w:sz w:val="20"/>
          <w:szCs w:val="20"/>
          <w:u w:color="000000"/>
          <w:lang w:val="fr-FR"/>
        </w:rPr>
        <w:t xml:space="preserve">pe </w:t>
      </w:r>
      <w:r w:rsidRPr="002E76ED">
        <w:rPr>
          <w:rFonts w:ascii="Times New Roman" w:hAnsi="Times New Roman" w:cs="Times New Roman"/>
          <w:color w:val="auto"/>
          <w:sz w:val="20"/>
          <w:szCs w:val="20"/>
          <w:u w:color="000000"/>
          <w:lang w:val="fr-FR"/>
        </w:rPr>
        <w:t>Fran</w:t>
      </w:r>
      <w:r w:rsidR="00BD5216" w:rsidRPr="002E76ED">
        <w:rPr>
          <w:rFonts w:ascii="Times New Roman" w:hAnsi="Times New Roman" w:cs="Times New Roman"/>
          <w:color w:val="auto"/>
          <w:sz w:val="20"/>
          <w:szCs w:val="20"/>
          <w:u w:color="000000"/>
          <w:lang w:val="fr-FR"/>
        </w:rPr>
        <w:t>ço</w:t>
      </w:r>
      <w:r w:rsidRPr="002E76ED">
        <w:rPr>
          <w:rFonts w:ascii="Times New Roman" w:hAnsi="Times New Roman" w:cs="Times New Roman"/>
          <w:color w:val="auto"/>
          <w:sz w:val="20"/>
          <w:szCs w:val="20"/>
          <w:u w:color="000000"/>
          <w:lang w:val="fr-FR"/>
        </w:rPr>
        <w:t>is, Audience</w:t>
      </w:r>
      <w:r w:rsidR="00BD5216" w:rsidRPr="002E76ED">
        <w:rPr>
          <w:rFonts w:ascii="Times New Roman" w:hAnsi="Times New Roman" w:cs="Times New Roman"/>
          <w:color w:val="auto"/>
          <w:sz w:val="20"/>
          <w:szCs w:val="20"/>
          <w:u w:color="000000"/>
          <w:lang w:val="fr-FR"/>
        </w:rPr>
        <w:t xml:space="preserve"> Générale</w:t>
      </w:r>
      <w:r w:rsidRPr="002E76ED">
        <w:rPr>
          <w:rFonts w:ascii="Times New Roman" w:hAnsi="Times New Roman" w:cs="Times New Roman"/>
          <w:color w:val="auto"/>
          <w:sz w:val="20"/>
          <w:szCs w:val="20"/>
          <w:u w:color="000000"/>
          <w:lang w:val="fr-FR"/>
        </w:rPr>
        <w:t>, 27 Jan</w:t>
      </w:r>
      <w:r w:rsidR="00BD5216" w:rsidRPr="002E76ED">
        <w:rPr>
          <w:rFonts w:ascii="Times New Roman" w:hAnsi="Times New Roman" w:cs="Times New Roman"/>
          <w:color w:val="auto"/>
          <w:sz w:val="20"/>
          <w:szCs w:val="20"/>
          <w:u w:color="000000"/>
          <w:lang w:val="fr-FR"/>
        </w:rPr>
        <w:t>vier</w:t>
      </w:r>
      <w:r w:rsidRPr="002E76ED">
        <w:rPr>
          <w:rFonts w:ascii="Times New Roman" w:hAnsi="Times New Roman" w:cs="Times New Roman"/>
          <w:color w:val="auto"/>
          <w:sz w:val="20"/>
          <w:szCs w:val="20"/>
          <w:u w:color="000000"/>
          <w:lang w:val="fr-FR"/>
        </w:rPr>
        <w:t xml:space="preserve">, 2021,  </w:t>
      </w:r>
      <w:hyperlink r:id="rId9" w:history="1">
        <w:r w:rsidR="002E76ED" w:rsidRPr="00557DF0">
          <w:rPr>
            <w:rStyle w:val="Lienhypertexte"/>
            <w:rFonts w:ascii="Times New Roman" w:hAnsi="Times New Roman" w:cs="Times New Roman"/>
            <w:sz w:val="20"/>
            <w:szCs w:val="20"/>
            <w:lang w:val="fr-FR"/>
          </w:rPr>
          <w:t>h</w:t>
        </w:r>
        <w:r w:rsidR="002E76ED" w:rsidRPr="00557DF0">
          <w:rPr>
            <w:rStyle w:val="Lienhypertexte"/>
            <w:rFonts w:ascii="Times New Roman" w:hAnsi="Times New Roman" w:cs="Times New Roman"/>
            <w:sz w:val="20"/>
            <w:szCs w:val="20"/>
            <w:lang w:val="fr-FR"/>
          </w:rPr>
          <w:t>ttps://www.vatican.va/content/francesco/fr/audiences/2021/documents/papa-francesco_20210127_udienza-generale.html</w:t>
        </w:r>
      </w:hyperlink>
      <w:hyperlink r:id="rId10" w:history="1"/>
      <w:r w:rsidRPr="002E76ED">
        <w:rPr>
          <w:rFonts w:ascii="Times New Roman" w:hAnsi="Times New Roman" w:cs="Times New Roman"/>
          <w:color w:val="auto"/>
          <w:sz w:val="20"/>
          <w:szCs w:val="20"/>
          <w:u w:color="000000"/>
          <w:lang w:val="fr-FR"/>
        </w:rPr>
        <w:t xml:space="preserve">, </w:t>
      </w:r>
      <w:r w:rsidR="00C57E21" w:rsidRPr="002E76ED">
        <w:rPr>
          <w:rFonts w:ascii="Times New Roman" w:hAnsi="Times New Roman" w:cs="Times New Roman"/>
          <w:color w:val="auto"/>
          <w:sz w:val="20"/>
          <w:szCs w:val="20"/>
          <w:u w:color="000000"/>
          <w:lang w:val="fr-FR"/>
        </w:rPr>
        <w:t>consulté</w:t>
      </w:r>
      <w:r w:rsidRPr="002E76ED">
        <w:rPr>
          <w:rFonts w:ascii="Times New Roman" w:hAnsi="Times New Roman" w:cs="Times New Roman"/>
          <w:color w:val="auto"/>
          <w:sz w:val="20"/>
          <w:szCs w:val="20"/>
          <w:u w:color="000000"/>
          <w:lang w:val="fr-FR"/>
        </w:rPr>
        <w:t xml:space="preserve"> </w:t>
      </w:r>
      <w:r w:rsidR="00BD5216" w:rsidRPr="002E76ED">
        <w:rPr>
          <w:rFonts w:ascii="Times New Roman" w:hAnsi="Times New Roman" w:cs="Times New Roman"/>
          <w:color w:val="auto"/>
          <w:sz w:val="20"/>
          <w:szCs w:val="20"/>
          <w:u w:color="000000"/>
          <w:lang w:val="fr-FR"/>
        </w:rPr>
        <w:t xml:space="preserve">le 26 </w:t>
      </w:r>
      <w:r w:rsidRPr="002E76ED">
        <w:rPr>
          <w:rFonts w:ascii="Times New Roman" w:hAnsi="Times New Roman" w:cs="Times New Roman"/>
          <w:color w:val="auto"/>
          <w:sz w:val="20"/>
          <w:szCs w:val="20"/>
          <w:u w:color="000000"/>
          <w:lang w:val="fr-FR"/>
        </w:rPr>
        <w:t>Ju</w:t>
      </w:r>
      <w:r w:rsidR="00BD5216" w:rsidRPr="002E76ED">
        <w:rPr>
          <w:rFonts w:ascii="Times New Roman" w:hAnsi="Times New Roman" w:cs="Times New Roman"/>
          <w:color w:val="auto"/>
          <w:sz w:val="20"/>
          <w:szCs w:val="20"/>
          <w:u w:color="000000"/>
          <w:lang w:val="fr-FR"/>
        </w:rPr>
        <w:t>illet</w:t>
      </w:r>
      <w:r w:rsidRPr="002E76ED">
        <w:rPr>
          <w:rFonts w:ascii="Times New Roman" w:hAnsi="Times New Roman" w:cs="Times New Roman"/>
          <w:color w:val="auto"/>
          <w:sz w:val="20"/>
          <w:szCs w:val="20"/>
          <w:u w:color="000000"/>
          <w:lang w:val="fr-FR"/>
        </w:rPr>
        <w:t xml:space="preserve"> 2022.</w:t>
      </w:r>
    </w:p>
  </w:footnote>
  <w:footnote w:id="34">
    <w:p w14:paraId="1C441D0C" w14:textId="17EC2108" w:rsidR="007E1F33" w:rsidRPr="00C31061" w:rsidRDefault="007E1F33" w:rsidP="002557F3">
      <w:pPr>
        <w:pStyle w:val="Default"/>
        <w:spacing w:before="0" w:line="240" w:lineRule="auto"/>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C31061">
        <w:rPr>
          <w:rFonts w:ascii="Times New Roman" w:hAnsi="Times New Roman" w:cs="Times New Roman"/>
          <w:sz w:val="20"/>
          <w:szCs w:val="20"/>
          <w:u w:color="000000"/>
          <w:lang w:val="fr-FR"/>
        </w:rPr>
        <w:t xml:space="preserve"> Comme ci-dessus.</w:t>
      </w:r>
    </w:p>
  </w:footnote>
  <w:footnote w:id="35">
    <w:p w14:paraId="4DC5CDD4" w14:textId="46C940D1" w:rsidR="00BC3398" w:rsidRPr="00E02411" w:rsidRDefault="00BC3398" w:rsidP="002557F3">
      <w:pPr>
        <w:pStyle w:val="Default"/>
        <w:spacing w:before="0" w:line="240" w:lineRule="auto"/>
        <w:rPr>
          <w:lang w:val="fr-FR"/>
        </w:rPr>
      </w:pPr>
      <w:r w:rsidRPr="00F01F01">
        <w:rPr>
          <w:rFonts w:ascii="Times New Roman" w:eastAsia="Calibri" w:hAnsi="Times New Roman" w:cs="Times New Roman"/>
          <w:sz w:val="20"/>
          <w:szCs w:val="20"/>
          <w:u w:color="000000"/>
          <w:vertAlign w:val="superscript"/>
          <w:lang w:val="en-US"/>
        </w:rPr>
        <w:footnoteRef/>
      </w:r>
      <w:r w:rsidRPr="00E02411">
        <w:rPr>
          <w:rFonts w:ascii="Times New Roman" w:hAnsi="Times New Roman" w:cs="Times New Roman"/>
          <w:sz w:val="20"/>
          <w:szCs w:val="20"/>
          <w:u w:color="000000"/>
          <w:lang w:val="fr-FR"/>
        </w:rPr>
        <w:t xml:space="preserve"> </w:t>
      </w:r>
      <w:r w:rsidRPr="00E02411">
        <w:rPr>
          <w:rFonts w:ascii="Times New Roman" w:hAnsi="Times New Roman" w:cs="Times New Roman"/>
          <w:i/>
          <w:iCs/>
          <w:sz w:val="20"/>
          <w:szCs w:val="20"/>
          <w:u w:color="000000"/>
          <w:lang w:val="fr-FR"/>
        </w:rPr>
        <w:t>Popul</w:t>
      </w:r>
      <w:r w:rsidR="005110A1" w:rsidRPr="00E02411">
        <w:rPr>
          <w:rFonts w:ascii="Times New Roman" w:hAnsi="Times New Roman" w:cs="Times New Roman"/>
          <w:i/>
          <w:iCs/>
          <w:sz w:val="20"/>
          <w:szCs w:val="20"/>
          <w:u w:color="000000"/>
          <w:lang w:val="fr-FR"/>
        </w:rPr>
        <w:t>o</w:t>
      </w:r>
      <w:r w:rsidRPr="00E02411">
        <w:rPr>
          <w:rFonts w:ascii="Times New Roman" w:hAnsi="Times New Roman" w:cs="Times New Roman"/>
          <w:i/>
          <w:iCs/>
          <w:sz w:val="20"/>
          <w:szCs w:val="20"/>
          <w:u w:color="000000"/>
          <w:lang w:val="fr-FR"/>
        </w:rPr>
        <w:t xml:space="preserve">rum Progressio, </w:t>
      </w:r>
      <w:r w:rsidRPr="00E02411">
        <w:rPr>
          <w:rFonts w:ascii="Times New Roman" w:hAnsi="Times New Roman" w:cs="Times New Roman"/>
          <w:sz w:val="20"/>
          <w:szCs w:val="20"/>
          <w:u w:color="000000"/>
          <w:lang w:val="fr-FR"/>
        </w:rPr>
        <w:t>32.</w:t>
      </w:r>
    </w:p>
  </w:footnote>
  <w:footnote w:id="36">
    <w:p w14:paraId="2C3F9180" w14:textId="77777777" w:rsidR="00BC3398" w:rsidRPr="00F01F01" w:rsidRDefault="00BC3398" w:rsidP="002557F3">
      <w:pPr>
        <w:pStyle w:val="Default"/>
        <w:spacing w:before="0" w:line="240" w:lineRule="auto"/>
        <w:jc w:val="both"/>
        <w:rPr>
          <w:rFonts w:ascii="Times New Roman" w:hAnsi="Times New Roman" w:cs="Times New Roman"/>
          <w:sz w:val="20"/>
          <w:szCs w:val="20"/>
          <w:lang w:val="en-GB"/>
        </w:rPr>
      </w:pPr>
      <w:r w:rsidRPr="00F01F01">
        <w:rPr>
          <w:rFonts w:ascii="Times New Roman" w:eastAsia="Calibri" w:hAnsi="Times New Roman" w:cs="Times New Roman"/>
          <w:sz w:val="20"/>
          <w:szCs w:val="20"/>
          <w:u w:color="000000"/>
          <w:vertAlign w:val="superscript"/>
          <w:lang w:val="en-US"/>
        </w:rPr>
        <w:footnoteRef/>
      </w:r>
      <w:r w:rsidRPr="00F01F01">
        <w:rPr>
          <w:rFonts w:ascii="Times New Roman" w:hAnsi="Times New Roman" w:cs="Times New Roman"/>
          <w:sz w:val="20"/>
          <w:szCs w:val="20"/>
          <w:u w:color="000000"/>
          <w:lang w:val="en-US"/>
        </w:rPr>
        <w:t xml:space="preserve"> </w:t>
      </w:r>
      <w:r w:rsidRPr="00F01F01">
        <w:rPr>
          <w:rFonts w:ascii="Times New Roman" w:hAnsi="Times New Roman" w:cs="Times New Roman"/>
          <w:i/>
          <w:iCs/>
          <w:sz w:val="20"/>
          <w:szCs w:val="20"/>
          <w:u w:color="000000"/>
          <w:lang w:val="en-US"/>
        </w:rPr>
        <w:t>Caritas in veritate,</w:t>
      </w:r>
      <w:r w:rsidRPr="00F01F01">
        <w:rPr>
          <w:rFonts w:ascii="Times New Roman" w:hAnsi="Times New Roman" w:cs="Times New Roman"/>
          <w:sz w:val="20"/>
          <w:szCs w:val="20"/>
          <w:u w:color="000000"/>
          <w:lang w:val="en-US"/>
        </w:rPr>
        <w:t xml:space="preserve"> 7.</w:t>
      </w:r>
    </w:p>
  </w:footnote>
  <w:footnote w:id="37">
    <w:p w14:paraId="6AC6CAF4" w14:textId="77777777" w:rsidR="00670736" w:rsidRPr="00F01F01" w:rsidRDefault="00670736" w:rsidP="002557F3">
      <w:pPr>
        <w:pStyle w:val="Default"/>
        <w:spacing w:before="0" w:line="240" w:lineRule="auto"/>
        <w:jc w:val="both"/>
        <w:rPr>
          <w:rFonts w:ascii="Times New Roman" w:hAnsi="Times New Roman" w:cs="Times New Roman"/>
          <w:sz w:val="20"/>
          <w:szCs w:val="20"/>
          <w:lang w:val="en-GB"/>
        </w:rPr>
      </w:pPr>
      <w:r w:rsidRPr="00F01F01">
        <w:rPr>
          <w:rFonts w:ascii="Times New Roman" w:eastAsia="Calibri" w:hAnsi="Times New Roman" w:cs="Times New Roman"/>
          <w:sz w:val="20"/>
          <w:szCs w:val="20"/>
          <w:u w:color="000000"/>
          <w:vertAlign w:val="superscript"/>
          <w:lang w:val="en-US"/>
        </w:rPr>
        <w:footnoteRef/>
      </w:r>
      <w:r w:rsidRPr="00F01F01">
        <w:rPr>
          <w:rFonts w:ascii="Times New Roman" w:hAnsi="Times New Roman" w:cs="Times New Roman"/>
          <w:sz w:val="20"/>
          <w:szCs w:val="20"/>
          <w:u w:color="000000"/>
          <w:lang w:val="en-US"/>
        </w:rPr>
        <w:t xml:space="preserve"> Cf. </w:t>
      </w:r>
      <w:r w:rsidRPr="00F01F01">
        <w:rPr>
          <w:rFonts w:ascii="Times New Roman" w:hAnsi="Times New Roman" w:cs="Times New Roman"/>
          <w:i/>
          <w:iCs/>
          <w:sz w:val="20"/>
          <w:szCs w:val="20"/>
          <w:u w:color="000000"/>
          <w:lang w:val="en-US"/>
        </w:rPr>
        <w:t xml:space="preserve">Journal of Catholic Social Thought, </w:t>
      </w:r>
      <w:r w:rsidRPr="00F01F01">
        <w:rPr>
          <w:rFonts w:ascii="Times New Roman" w:hAnsi="Times New Roman" w:cs="Times New Roman"/>
          <w:sz w:val="20"/>
          <w:szCs w:val="20"/>
          <w:u w:color="000000"/>
          <w:lang w:val="en-US"/>
        </w:rPr>
        <w:t xml:space="preserve">vol.10 Issue 2, 2013. </w:t>
      </w:r>
    </w:p>
  </w:footnote>
  <w:footnote w:id="38">
    <w:p w14:paraId="0B798B9D" w14:textId="4965C2AF" w:rsidR="00FB1719" w:rsidRPr="0055187E" w:rsidRDefault="00FB1719" w:rsidP="002557F3">
      <w:pPr>
        <w:pStyle w:val="Default"/>
        <w:spacing w:before="0" w:line="240" w:lineRule="auto"/>
        <w:jc w:val="both"/>
        <w:rPr>
          <w:rFonts w:ascii="Times New Roman" w:hAnsi="Times New Roman" w:cs="Times New Roman"/>
          <w:color w:val="FF0000"/>
          <w:sz w:val="20"/>
          <w:szCs w:val="20"/>
          <w:lang w:val="fr-FR"/>
        </w:rPr>
      </w:pPr>
      <w:r w:rsidRPr="00F01F01">
        <w:rPr>
          <w:rFonts w:ascii="Times New Roman" w:eastAsia="Calibri" w:hAnsi="Times New Roman" w:cs="Times New Roman"/>
          <w:sz w:val="20"/>
          <w:szCs w:val="20"/>
          <w:u w:color="000000"/>
          <w:vertAlign w:val="superscript"/>
          <w:lang w:val="en-US"/>
        </w:rPr>
        <w:footnoteRef/>
      </w:r>
      <w:r w:rsidRPr="00985274">
        <w:rPr>
          <w:rFonts w:ascii="Times New Roman" w:hAnsi="Times New Roman" w:cs="Times New Roman"/>
          <w:sz w:val="20"/>
          <w:szCs w:val="20"/>
          <w:u w:color="000000"/>
          <w:lang w:val="fr-FR"/>
        </w:rPr>
        <w:t xml:space="preserve"> </w:t>
      </w:r>
      <w:r w:rsidR="00985274" w:rsidRPr="006A0855">
        <w:rPr>
          <w:rFonts w:ascii="Times New Roman" w:hAnsi="Times New Roman" w:cs="Times New Roman"/>
          <w:sz w:val="20"/>
          <w:szCs w:val="20"/>
          <w:lang w:val="fr-FR"/>
        </w:rPr>
        <w:t xml:space="preserve">Le </w:t>
      </w:r>
      <w:r w:rsidR="00985274" w:rsidRPr="006A0855">
        <w:rPr>
          <w:rFonts w:ascii="Times New Roman" w:hAnsi="Times New Roman" w:cs="Times New Roman"/>
          <w:color w:val="auto"/>
          <w:sz w:val="20"/>
          <w:szCs w:val="20"/>
          <w:lang w:val="fr-FR"/>
        </w:rPr>
        <w:t xml:space="preserve">saint pape Jean-Paul II a dit à propos d'Adolf </w:t>
      </w:r>
      <w:proofErr w:type="spellStart"/>
      <w:r w:rsidR="00985274" w:rsidRPr="006A0855">
        <w:rPr>
          <w:rFonts w:ascii="Times New Roman" w:hAnsi="Times New Roman" w:cs="Times New Roman"/>
          <w:color w:val="auto"/>
          <w:sz w:val="20"/>
          <w:szCs w:val="20"/>
          <w:lang w:val="fr-FR"/>
        </w:rPr>
        <w:t>Kolping</w:t>
      </w:r>
      <w:proofErr w:type="spellEnd"/>
      <w:r w:rsidR="00985274" w:rsidRPr="006A0855">
        <w:rPr>
          <w:rFonts w:ascii="Times New Roman" w:hAnsi="Times New Roman" w:cs="Times New Roman"/>
          <w:color w:val="auto"/>
          <w:sz w:val="20"/>
          <w:szCs w:val="20"/>
          <w:lang w:val="fr-FR"/>
        </w:rPr>
        <w:t> : « </w:t>
      </w:r>
      <w:proofErr w:type="spellStart"/>
      <w:r w:rsidR="00985274" w:rsidRPr="006A0855">
        <w:rPr>
          <w:rFonts w:ascii="Times New Roman" w:hAnsi="Times New Roman" w:cs="Times New Roman"/>
          <w:i/>
          <w:iCs/>
          <w:color w:val="auto"/>
          <w:sz w:val="20"/>
          <w:szCs w:val="20"/>
          <w:lang w:val="fr-FR"/>
        </w:rPr>
        <w:t>Kolping</w:t>
      </w:r>
      <w:proofErr w:type="spellEnd"/>
      <w:r w:rsidR="00985274" w:rsidRPr="006A0855">
        <w:rPr>
          <w:rFonts w:ascii="Times New Roman" w:hAnsi="Times New Roman" w:cs="Times New Roman"/>
          <w:i/>
          <w:iCs/>
          <w:color w:val="auto"/>
          <w:sz w:val="20"/>
          <w:szCs w:val="20"/>
          <w:lang w:val="fr-FR"/>
        </w:rPr>
        <w:t xml:space="preserve"> a essayé de secouer les chrétiens de l'indolence et de les rappeler à leurs responsabilités envers le monde.</w:t>
      </w:r>
      <w:r w:rsidR="00985274" w:rsidRPr="006A0855">
        <w:rPr>
          <w:rFonts w:ascii="Times New Roman" w:hAnsi="Times New Roman" w:cs="Times New Roman"/>
          <w:i/>
          <w:iCs/>
          <w:color w:val="auto"/>
          <w:sz w:val="20"/>
          <w:szCs w:val="20"/>
          <w:shd w:val="clear" w:color="auto" w:fill="F5F5F5"/>
          <w:lang w:val="fr-FR"/>
        </w:rPr>
        <w:t xml:space="preserve"> </w:t>
      </w:r>
      <w:r w:rsidR="00985274" w:rsidRPr="006A0855">
        <w:rPr>
          <w:rFonts w:ascii="Times New Roman" w:hAnsi="Times New Roman" w:cs="Times New Roman"/>
          <w:i/>
          <w:iCs/>
          <w:color w:val="auto"/>
          <w:sz w:val="20"/>
          <w:szCs w:val="20"/>
          <w:lang w:val="fr-FR"/>
        </w:rPr>
        <w:t xml:space="preserve">Pour lui, le christianisme ne devait pas être compris simplement comme une « salle de prière », mais il devait être inséré dans le quotidien et destiné à façonner la réalité </w:t>
      </w:r>
      <w:r w:rsidR="00985274" w:rsidRPr="006A0855">
        <w:rPr>
          <w:rFonts w:ascii="Times New Roman" w:hAnsi="Times New Roman" w:cs="Times New Roman"/>
          <w:i/>
          <w:iCs/>
          <w:sz w:val="20"/>
          <w:szCs w:val="20"/>
          <w:lang w:val="fr-FR"/>
        </w:rPr>
        <w:t>sociale. Les lieux où la responsabilité humaine et chrétienne doit s'exercer sont pour lui : la famille, l'Église, le travail et la politique</w:t>
      </w:r>
      <w:r w:rsidR="00985274" w:rsidRPr="006A0855">
        <w:rPr>
          <w:rFonts w:ascii="Times New Roman" w:hAnsi="Times New Roman" w:cs="Times New Roman"/>
          <w:sz w:val="20"/>
          <w:szCs w:val="20"/>
          <w:lang w:val="fr-FR"/>
        </w:rPr>
        <w:t xml:space="preserve"> ». </w:t>
      </w:r>
      <w:r w:rsidR="00985274" w:rsidRPr="00CF1DE8">
        <w:rPr>
          <w:rFonts w:ascii="Times New Roman" w:hAnsi="Times New Roman" w:cs="Times New Roman"/>
          <w:sz w:val="20"/>
          <w:szCs w:val="20"/>
          <w:lang w:val="fr-FR"/>
        </w:rPr>
        <w:t xml:space="preserve">(Jean-Paul II, Homélie, 27.10.1991). </w:t>
      </w:r>
      <w:r w:rsidR="00985274" w:rsidRPr="00CF1DE8">
        <w:rPr>
          <w:rFonts w:ascii="Times New Roman" w:hAnsi="Times New Roman" w:cs="Times New Roman"/>
          <w:color w:val="auto"/>
          <w:sz w:val="20"/>
          <w:szCs w:val="20"/>
          <w:lang w:val="fr-FR"/>
        </w:rPr>
        <w:t xml:space="preserve">Voir aussi </w:t>
      </w:r>
      <w:r w:rsidR="00985274" w:rsidRPr="00CF1DE8">
        <w:rPr>
          <w:rFonts w:ascii="Times New Roman" w:hAnsi="Times New Roman" w:cs="Times New Roman"/>
          <w:i/>
          <w:iCs/>
          <w:sz w:val="20"/>
          <w:szCs w:val="20"/>
          <w:lang w:val="fr-FR"/>
        </w:rPr>
        <w:t xml:space="preserve">Laudato Si’, </w:t>
      </w:r>
      <w:r w:rsidR="00985274" w:rsidRPr="00CF1DE8">
        <w:rPr>
          <w:rFonts w:ascii="Times New Roman" w:hAnsi="Times New Roman" w:cs="Times New Roman"/>
          <w:sz w:val="20"/>
          <w:szCs w:val="20"/>
          <w:lang w:val="fr-FR"/>
        </w:rPr>
        <w:t>231.</w:t>
      </w:r>
    </w:p>
  </w:footnote>
  <w:footnote w:id="39">
    <w:p w14:paraId="3B1696BD" w14:textId="0338223C" w:rsidR="008C39B3" w:rsidRPr="00803C7C" w:rsidRDefault="008C39B3" w:rsidP="002557F3">
      <w:pPr>
        <w:pStyle w:val="Default"/>
        <w:spacing w:before="0" w:line="240" w:lineRule="auto"/>
        <w:jc w:val="both"/>
        <w:rPr>
          <w:rFonts w:ascii="Times New Roman" w:hAnsi="Times New Roman" w:cs="Times New Roman"/>
          <w:color w:val="FF0000"/>
          <w:sz w:val="20"/>
          <w:szCs w:val="20"/>
          <w:lang w:val="fr-FR"/>
        </w:rPr>
      </w:pPr>
      <w:r w:rsidRPr="00C5533C">
        <w:rPr>
          <w:rFonts w:ascii="Times New Roman" w:eastAsia="Calibri" w:hAnsi="Times New Roman" w:cs="Times New Roman"/>
          <w:color w:val="auto"/>
          <w:sz w:val="20"/>
          <w:szCs w:val="20"/>
          <w:u w:color="000000"/>
          <w:vertAlign w:val="superscript"/>
          <w:lang w:val="en-US"/>
        </w:rPr>
        <w:footnoteRef/>
      </w:r>
      <w:r w:rsidRPr="00C5533C">
        <w:rPr>
          <w:rFonts w:ascii="Times New Roman" w:hAnsi="Times New Roman" w:cs="Times New Roman"/>
          <w:color w:val="auto"/>
          <w:sz w:val="20"/>
          <w:szCs w:val="20"/>
          <w:u w:color="000000"/>
          <w:lang w:val="fr-FR"/>
        </w:rPr>
        <w:t xml:space="preserve"> </w:t>
      </w:r>
      <w:r w:rsidR="0055187E" w:rsidRPr="00C5533C">
        <w:rPr>
          <w:rStyle w:val="None"/>
          <w:rFonts w:ascii="Times New Roman" w:hAnsi="Times New Roman" w:cs="Times New Roman"/>
          <w:i/>
          <w:iCs/>
          <w:color w:val="auto"/>
          <w:sz w:val="20"/>
          <w:szCs w:val="20"/>
        </w:rPr>
        <w:t>Compendium de la doctrine sociale de l'Église</w:t>
      </w:r>
      <w:r w:rsidR="0055187E" w:rsidRPr="00C5533C">
        <w:rPr>
          <w:rStyle w:val="None"/>
          <w:rFonts w:ascii="Times New Roman" w:hAnsi="Times New Roman" w:cs="Times New Roman"/>
          <w:color w:val="auto"/>
          <w:sz w:val="20"/>
          <w:szCs w:val="20"/>
        </w:rPr>
        <w:t xml:space="preserve">, éd. Conseil Pontifical Justice et Paix. Libreria Editrice </w:t>
      </w:r>
      <w:proofErr w:type="spellStart"/>
      <w:r w:rsidR="0055187E" w:rsidRPr="00C5533C">
        <w:rPr>
          <w:rStyle w:val="None"/>
          <w:rFonts w:ascii="Times New Roman" w:hAnsi="Times New Roman" w:cs="Times New Roman"/>
          <w:color w:val="auto"/>
          <w:sz w:val="20"/>
          <w:szCs w:val="20"/>
        </w:rPr>
        <w:t>Vaticana</w:t>
      </w:r>
      <w:proofErr w:type="spellEnd"/>
      <w:r w:rsidR="0055187E" w:rsidRPr="00C5533C">
        <w:rPr>
          <w:rStyle w:val="None"/>
          <w:rFonts w:ascii="Times New Roman" w:hAnsi="Times New Roman" w:cs="Times New Roman"/>
          <w:color w:val="auto"/>
          <w:sz w:val="20"/>
          <w:szCs w:val="20"/>
        </w:rPr>
        <w:t xml:space="preserve">, 2004. Le </w:t>
      </w:r>
      <w:r w:rsidR="0055187E" w:rsidRPr="00C5533C">
        <w:rPr>
          <w:rStyle w:val="None"/>
          <w:rFonts w:ascii="Times New Roman" w:hAnsi="Times New Roman" w:cs="Times New Roman"/>
          <w:i/>
          <w:iCs/>
          <w:color w:val="auto"/>
          <w:sz w:val="20"/>
          <w:szCs w:val="20"/>
        </w:rPr>
        <w:t>Compendium de la doctrine sociale de l'Église</w:t>
      </w:r>
      <w:r w:rsidR="0055187E" w:rsidRPr="00C5533C">
        <w:rPr>
          <w:rStyle w:val="None"/>
          <w:rFonts w:ascii="Times New Roman" w:hAnsi="Times New Roman" w:cs="Times New Roman"/>
          <w:color w:val="auto"/>
          <w:sz w:val="20"/>
          <w:szCs w:val="20"/>
        </w:rPr>
        <w:t xml:space="preserve"> est la dernière explication et présentation de la tradition vivante de la pensée sociale de l'Église. La tradition sociale a </w:t>
      </w:r>
      <w:r w:rsidR="00C5533C">
        <w:rPr>
          <w:rStyle w:val="None"/>
          <w:rFonts w:ascii="Times New Roman" w:hAnsi="Times New Roman" w:cs="Times New Roman"/>
          <w:color w:val="auto"/>
          <w:sz w:val="20"/>
          <w:szCs w:val="20"/>
        </w:rPr>
        <w:t>so</w:t>
      </w:r>
      <w:r w:rsidR="0055187E" w:rsidRPr="00C5533C">
        <w:rPr>
          <w:rStyle w:val="None"/>
          <w:rFonts w:ascii="Times New Roman" w:hAnsi="Times New Roman" w:cs="Times New Roman"/>
          <w:color w:val="auto"/>
          <w:sz w:val="20"/>
          <w:szCs w:val="20"/>
        </w:rPr>
        <w:t xml:space="preserve">n commencement dans les Écritures, </w:t>
      </w:r>
      <w:r w:rsidR="006A5F34">
        <w:rPr>
          <w:rStyle w:val="None"/>
          <w:rFonts w:ascii="Times New Roman" w:hAnsi="Times New Roman" w:cs="Times New Roman"/>
          <w:color w:val="auto"/>
          <w:sz w:val="20"/>
          <w:szCs w:val="20"/>
        </w:rPr>
        <w:t xml:space="preserve">elle </w:t>
      </w:r>
      <w:r w:rsidR="0055187E" w:rsidRPr="00C5533C">
        <w:rPr>
          <w:rStyle w:val="None"/>
          <w:rFonts w:ascii="Times New Roman" w:hAnsi="Times New Roman" w:cs="Times New Roman"/>
          <w:color w:val="auto"/>
          <w:sz w:val="20"/>
          <w:szCs w:val="20"/>
        </w:rPr>
        <w:t xml:space="preserve">se développe parallèlement à l'histoire et à la culture humaines et n'a pas encore pris fin. Elle s'est tournée vers le marché avec le pontificat du pape Léon </w:t>
      </w:r>
      <w:r w:rsidR="0055187E" w:rsidRPr="00C5533C">
        <w:rPr>
          <w:rStyle w:val="None"/>
          <w:rFonts w:ascii="Times New Roman" w:hAnsi="Times New Roman" w:cs="Times New Roman"/>
          <w:sz w:val="20"/>
          <w:szCs w:val="20"/>
        </w:rPr>
        <w:t>XIII (</w:t>
      </w:r>
      <w:r w:rsidR="0055187E" w:rsidRPr="006A5F34">
        <w:rPr>
          <w:rStyle w:val="None"/>
          <w:rFonts w:ascii="Times New Roman" w:hAnsi="Times New Roman" w:cs="Times New Roman"/>
          <w:i/>
          <w:iCs/>
          <w:sz w:val="20"/>
          <w:szCs w:val="20"/>
        </w:rPr>
        <w:t>Rerum Novarum</w:t>
      </w:r>
      <w:r w:rsidR="0055187E" w:rsidRPr="00C5533C">
        <w:rPr>
          <w:rStyle w:val="None"/>
          <w:rFonts w:ascii="Times New Roman" w:hAnsi="Times New Roman" w:cs="Times New Roman"/>
          <w:sz w:val="20"/>
          <w:szCs w:val="20"/>
        </w:rPr>
        <w:t xml:space="preserve">) et, sous le pontificat de saint Jean-Paul II, elle a identifié comme principes fondamentaux : la personne et la dignité humaine, le bien commun, </w:t>
      </w:r>
      <w:r w:rsidR="006A5F34">
        <w:rPr>
          <w:rStyle w:val="None"/>
          <w:rFonts w:ascii="Times New Roman" w:hAnsi="Times New Roman" w:cs="Times New Roman"/>
          <w:sz w:val="20"/>
          <w:szCs w:val="20"/>
        </w:rPr>
        <w:t xml:space="preserve">la </w:t>
      </w:r>
      <w:r w:rsidR="0055187E" w:rsidRPr="00C5533C">
        <w:rPr>
          <w:rStyle w:val="None"/>
          <w:rFonts w:ascii="Times New Roman" w:hAnsi="Times New Roman" w:cs="Times New Roman"/>
          <w:sz w:val="20"/>
          <w:szCs w:val="20"/>
        </w:rPr>
        <w:t xml:space="preserve">solidarité, </w:t>
      </w:r>
      <w:r w:rsidR="006A5F34">
        <w:rPr>
          <w:rStyle w:val="None"/>
          <w:rFonts w:ascii="Times New Roman" w:hAnsi="Times New Roman" w:cs="Times New Roman"/>
          <w:sz w:val="20"/>
          <w:szCs w:val="20"/>
        </w:rPr>
        <w:t xml:space="preserve">la </w:t>
      </w:r>
      <w:r w:rsidR="0055187E" w:rsidRPr="00C5533C">
        <w:rPr>
          <w:rStyle w:val="None"/>
          <w:rFonts w:ascii="Times New Roman" w:hAnsi="Times New Roman" w:cs="Times New Roman"/>
          <w:sz w:val="20"/>
          <w:szCs w:val="20"/>
        </w:rPr>
        <w:t xml:space="preserve">subsidiarité et </w:t>
      </w:r>
      <w:r w:rsidR="006A5F34">
        <w:rPr>
          <w:rStyle w:val="None"/>
          <w:rFonts w:ascii="Times New Roman" w:hAnsi="Times New Roman" w:cs="Times New Roman"/>
          <w:sz w:val="20"/>
          <w:szCs w:val="20"/>
        </w:rPr>
        <w:t xml:space="preserve">la </w:t>
      </w:r>
      <w:r w:rsidR="0055187E" w:rsidRPr="00C5533C">
        <w:rPr>
          <w:rStyle w:val="None"/>
          <w:rFonts w:ascii="Times New Roman" w:hAnsi="Times New Roman" w:cs="Times New Roman"/>
          <w:sz w:val="20"/>
          <w:szCs w:val="20"/>
        </w:rPr>
        <w:t xml:space="preserve">participation, </w:t>
      </w:r>
      <w:r w:rsidR="006A5F34">
        <w:rPr>
          <w:rStyle w:val="None"/>
          <w:rFonts w:ascii="Times New Roman" w:hAnsi="Times New Roman" w:cs="Times New Roman"/>
          <w:sz w:val="20"/>
          <w:szCs w:val="20"/>
        </w:rPr>
        <w:t xml:space="preserve">la </w:t>
      </w:r>
      <w:r w:rsidR="0055187E" w:rsidRPr="00C5533C">
        <w:rPr>
          <w:rStyle w:val="None"/>
          <w:rFonts w:ascii="Times New Roman" w:hAnsi="Times New Roman" w:cs="Times New Roman"/>
          <w:sz w:val="20"/>
          <w:szCs w:val="20"/>
        </w:rPr>
        <w:t>destination universelle des biens de la terre, et plusieurs thèmes sur la personne, la famille, la société, le travail, la guerre et la paix etc. Depuis les pontificats du pape Benoît XVI et du pape François, il est devenu habituel de parle</w:t>
      </w:r>
      <w:r w:rsidR="006A5F34">
        <w:rPr>
          <w:rStyle w:val="None"/>
          <w:rFonts w:ascii="Times New Roman" w:hAnsi="Times New Roman" w:cs="Times New Roman"/>
          <w:sz w:val="20"/>
          <w:szCs w:val="20"/>
        </w:rPr>
        <w:t xml:space="preserve">r </w:t>
      </w:r>
      <w:r w:rsidR="0055187E" w:rsidRPr="00C5533C">
        <w:rPr>
          <w:rStyle w:val="None"/>
          <w:rFonts w:ascii="Times New Roman" w:hAnsi="Times New Roman" w:cs="Times New Roman"/>
          <w:sz w:val="20"/>
          <w:szCs w:val="20"/>
        </w:rPr>
        <w:t>également de l'écologie intégrale, de la durabilité et du soin de la création comme concepts directeurs fondamentaux.</w:t>
      </w:r>
      <w:r w:rsidR="00293E9A">
        <w:rPr>
          <w:rStyle w:val="None"/>
          <w:rFonts w:ascii="Times New Roman" w:hAnsi="Times New Roman" w:cs="Times New Roman"/>
          <w:sz w:val="20"/>
          <w:szCs w:val="20"/>
        </w:rPr>
        <w:t xml:space="preserve"> </w:t>
      </w:r>
    </w:p>
  </w:footnote>
  <w:footnote w:id="40">
    <w:p w14:paraId="4CAB6F88" w14:textId="13F7BB6F" w:rsidR="00873AAC" w:rsidRPr="00D62537" w:rsidRDefault="00873AAC" w:rsidP="002557F3">
      <w:pPr>
        <w:pStyle w:val="Default"/>
        <w:spacing w:before="0" w:line="240" w:lineRule="auto"/>
        <w:jc w:val="both"/>
        <w:rPr>
          <w:rFonts w:ascii="Times New Roman" w:hAnsi="Times New Roman" w:cs="Times New Roman"/>
          <w:color w:val="auto"/>
          <w:sz w:val="20"/>
          <w:szCs w:val="20"/>
          <w:lang w:val="fr-FR"/>
        </w:rPr>
      </w:pPr>
      <w:r w:rsidRPr="00D62537">
        <w:rPr>
          <w:rFonts w:ascii="Times New Roman" w:eastAsia="Calibri" w:hAnsi="Times New Roman" w:cs="Times New Roman"/>
          <w:color w:val="auto"/>
          <w:sz w:val="20"/>
          <w:szCs w:val="20"/>
          <w:u w:color="000000"/>
          <w:vertAlign w:val="superscript"/>
          <w:lang w:val="en-US"/>
        </w:rPr>
        <w:footnoteRef/>
      </w:r>
      <w:r w:rsidRPr="00CF1DE8">
        <w:rPr>
          <w:rFonts w:ascii="Times New Roman" w:hAnsi="Times New Roman" w:cs="Times New Roman"/>
          <w:color w:val="auto"/>
          <w:sz w:val="20"/>
          <w:szCs w:val="20"/>
          <w:u w:color="000000"/>
          <w:lang w:val="fr-FR"/>
        </w:rPr>
        <w:t xml:space="preserve"> Cf. P</w:t>
      </w:r>
      <w:r w:rsidR="00293E9A" w:rsidRPr="00CF1DE8">
        <w:rPr>
          <w:rFonts w:ascii="Times New Roman" w:hAnsi="Times New Roman" w:cs="Times New Roman"/>
          <w:color w:val="auto"/>
          <w:sz w:val="20"/>
          <w:szCs w:val="20"/>
          <w:u w:color="000000"/>
          <w:lang w:val="fr-FR"/>
        </w:rPr>
        <w:t>a</w:t>
      </w:r>
      <w:r w:rsidRPr="00CF1DE8">
        <w:rPr>
          <w:rFonts w:ascii="Times New Roman" w:hAnsi="Times New Roman" w:cs="Times New Roman"/>
          <w:color w:val="auto"/>
          <w:sz w:val="20"/>
          <w:szCs w:val="20"/>
          <w:u w:color="000000"/>
          <w:lang w:val="fr-FR"/>
        </w:rPr>
        <w:t>pe Ben</w:t>
      </w:r>
      <w:r w:rsidR="00293E9A" w:rsidRPr="00CF1DE8">
        <w:rPr>
          <w:rFonts w:ascii="Times New Roman" w:hAnsi="Times New Roman" w:cs="Times New Roman"/>
          <w:color w:val="auto"/>
          <w:sz w:val="20"/>
          <w:szCs w:val="20"/>
          <w:u w:color="000000"/>
          <w:lang w:val="fr-FR"/>
        </w:rPr>
        <w:t>oît</w:t>
      </w:r>
      <w:r w:rsidRPr="00CF1DE8">
        <w:rPr>
          <w:rFonts w:ascii="Times New Roman" w:hAnsi="Times New Roman" w:cs="Times New Roman"/>
          <w:color w:val="auto"/>
          <w:sz w:val="20"/>
          <w:szCs w:val="20"/>
          <w:u w:color="000000"/>
          <w:lang w:val="fr-FR"/>
        </w:rPr>
        <w:t xml:space="preserve"> XVI, </w:t>
      </w:r>
      <w:r w:rsidRPr="00CF1DE8">
        <w:rPr>
          <w:rFonts w:ascii="Times New Roman" w:hAnsi="Times New Roman" w:cs="Times New Roman"/>
          <w:i/>
          <w:iCs/>
          <w:color w:val="auto"/>
          <w:sz w:val="20"/>
          <w:szCs w:val="20"/>
          <w:u w:color="000000"/>
          <w:lang w:val="fr-FR"/>
        </w:rPr>
        <w:t xml:space="preserve">Caritas in veritate, </w:t>
      </w:r>
      <w:r w:rsidRPr="00CF1DE8">
        <w:rPr>
          <w:rFonts w:ascii="Times New Roman" w:hAnsi="Times New Roman" w:cs="Times New Roman"/>
          <w:color w:val="auto"/>
          <w:sz w:val="20"/>
          <w:szCs w:val="20"/>
          <w:u w:color="000000"/>
          <w:lang w:val="fr-FR"/>
        </w:rPr>
        <w:t xml:space="preserve">2009. </w:t>
      </w:r>
      <w:r w:rsidRPr="00D62537">
        <w:rPr>
          <w:rFonts w:ascii="Times New Roman" w:hAnsi="Times New Roman" w:cs="Times New Roman"/>
          <w:color w:val="auto"/>
          <w:sz w:val="20"/>
          <w:szCs w:val="20"/>
          <w:u w:color="000000"/>
          <w:lang w:val="fr-FR"/>
        </w:rPr>
        <w:t>P</w:t>
      </w:r>
      <w:r w:rsidR="00293E9A" w:rsidRPr="00D62537">
        <w:rPr>
          <w:rFonts w:ascii="Times New Roman" w:hAnsi="Times New Roman" w:cs="Times New Roman"/>
          <w:color w:val="auto"/>
          <w:sz w:val="20"/>
          <w:szCs w:val="20"/>
          <w:u w:color="000000"/>
          <w:lang w:val="fr-FR"/>
        </w:rPr>
        <w:t>a</w:t>
      </w:r>
      <w:r w:rsidRPr="00D62537">
        <w:rPr>
          <w:rFonts w:ascii="Times New Roman" w:hAnsi="Times New Roman" w:cs="Times New Roman"/>
          <w:color w:val="auto"/>
          <w:sz w:val="20"/>
          <w:szCs w:val="20"/>
          <w:u w:color="000000"/>
          <w:lang w:val="fr-FR"/>
        </w:rPr>
        <w:t>pe Fran</w:t>
      </w:r>
      <w:r w:rsidR="00293E9A" w:rsidRPr="00D62537">
        <w:rPr>
          <w:rFonts w:ascii="Times New Roman" w:hAnsi="Times New Roman" w:cs="Times New Roman"/>
          <w:color w:val="auto"/>
          <w:sz w:val="20"/>
          <w:szCs w:val="20"/>
          <w:u w:color="000000"/>
          <w:lang w:val="fr-FR"/>
        </w:rPr>
        <w:t>ço</w:t>
      </w:r>
      <w:r w:rsidRPr="00D62537">
        <w:rPr>
          <w:rFonts w:ascii="Times New Roman" w:hAnsi="Times New Roman" w:cs="Times New Roman"/>
          <w:color w:val="auto"/>
          <w:sz w:val="20"/>
          <w:szCs w:val="20"/>
          <w:u w:color="000000"/>
          <w:lang w:val="fr-FR"/>
        </w:rPr>
        <w:t xml:space="preserve">is, </w:t>
      </w:r>
      <w:r w:rsidRPr="00D62537">
        <w:rPr>
          <w:rFonts w:ascii="Times New Roman" w:hAnsi="Times New Roman" w:cs="Times New Roman"/>
          <w:i/>
          <w:iCs/>
          <w:color w:val="auto"/>
          <w:sz w:val="20"/>
          <w:szCs w:val="20"/>
          <w:u w:color="000000"/>
          <w:lang w:val="fr-FR"/>
        </w:rPr>
        <w:t xml:space="preserve">Evangelii Gaudium, </w:t>
      </w:r>
      <w:r w:rsidRPr="00D62537">
        <w:rPr>
          <w:rFonts w:ascii="Times New Roman" w:hAnsi="Times New Roman" w:cs="Times New Roman"/>
          <w:color w:val="auto"/>
          <w:sz w:val="20"/>
          <w:szCs w:val="20"/>
          <w:u w:color="000000"/>
          <w:lang w:val="fr-FR"/>
        </w:rPr>
        <w:t xml:space="preserve">2013; </w:t>
      </w:r>
      <w:r w:rsidRPr="00D62537">
        <w:rPr>
          <w:rFonts w:ascii="Times New Roman" w:hAnsi="Times New Roman" w:cs="Times New Roman"/>
          <w:i/>
          <w:iCs/>
          <w:color w:val="auto"/>
          <w:sz w:val="20"/>
          <w:szCs w:val="20"/>
          <w:u w:color="000000"/>
          <w:lang w:val="fr-FR"/>
        </w:rPr>
        <w:t xml:space="preserve">Laudato </w:t>
      </w:r>
      <w:proofErr w:type="spellStart"/>
      <w:r w:rsidRPr="00D62537">
        <w:rPr>
          <w:rFonts w:ascii="Times New Roman" w:hAnsi="Times New Roman" w:cs="Times New Roman"/>
          <w:i/>
          <w:iCs/>
          <w:color w:val="auto"/>
          <w:sz w:val="20"/>
          <w:szCs w:val="20"/>
          <w:u w:color="000000"/>
          <w:lang w:val="fr-FR"/>
        </w:rPr>
        <w:t>Sì</w:t>
      </w:r>
      <w:proofErr w:type="spellEnd"/>
      <w:r w:rsidRPr="00D62537">
        <w:rPr>
          <w:rFonts w:ascii="Times New Roman" w:hAnsi="Times New Roman" w:cs="Times New Roman"/>
          <w:color w:val="auto"/>
          <w:sz w:val="20"/>
          <w:szCs w:val="20"/>
          <w:u w:color="000000"/>
          <w:lang w:val="fr-FR"/>
        </w:rPr>
        <w:t xml:space="preserve">: </w:t>
      </w:r>
      <w:r w:rsidR="005C6162" w:rsidRPr="00D62537">
        <w:rPr>
          <w:rFonts w:ascii="Times New Roman" w:hAnsi="Times New Roman" w:cs="Times New Roman"/>
          <w:color w:val="auto"/>
          <w:sz w:val="20"/>
          <w:szCs w:val="20"/>
          <w:shd w:val="clear" w:color="auto" w:fill="FFFFFF"/>
          <w:lang w:val="fr-FR"/>
        </w:rPr>
        <w:t>sur la sauvegarde de la</w:t>
      </w:r>
      <w:r w:rsidR="005C6162" w:rsidRPr="00D62537">
        <w:rPr>
          <w:rFonts w:ascii="Times New Roman" w:hAnsi="Times New Roman" w:cs="Times New Roman"/>
          <w:color w:val="auto"/>
          <w:sz w:val="20"/>
          <w:szCs w:val="20"/>
          <w:lang w:val="fr-FR"/>
        </w:rPr>
        <w:t xml:space="preserve"> </w:t>
      </w:r>
      <w:r w:rsidR="005C6162" w:rsidRPr="00D62537">
        <w:rPr>
          <w:rFonts w:ascii="Times New Roman" w:hAnsi="Times New Roman" w:cs="Times New Roman"/>
          <w:color w:val="auto"/>
          <w:sz w:val="20"/>
          <w:szCs w:val="20"/>
          <w:shd w:val="clear" w:color="auto" w:fill="FFFFFF"/>
          <w:lang w:val="fr-FR"/>
        </w:rPr>
        <w:t>maison commune</w:t>
      </w:r>
      <w:r w:rsidRPr="00D62537">
        <w:rPr>
          <w:rFonts w:ascii="Times New Roman" w:hAnsi="Times New Roman" w:cs="Times New Roman"/>
          <w:i/>
          <w:iCs/>
          <w:color w:val="auto"/>
          <w:sz w:val="20"/>
          <w:szCs w:val="20"/>
          <w:u w:color="000000"/>
          <w:lang w:val="fr-FR"/>
        </w:rPr>
        <w:t xml:space="preserve">, </w:t>
      </w:r>
      <w:r w:rsidRPr="00D62537">
        <w:rPr>
          <w:rFonts w:ascii="Times New Roman" w:hAnsi="Times New Roman" w:cs="Times New Roman"/>
          <w:color w:val="auto"/>
          <w:sz w:val="20"/>
          <w:szCs w:val="20"/>
          <w:u w:color="000000"/>
          <w:lang w:val="fr-FR"/>
        </w:rPr>
        <w:t xml:space="preserve">2015; </w:t>
      </w:r>
      <w:r w:rsidRPr="00D62537">
        <w:rPr>
          <w:rFonts w:ascii="Times New Roman" w:hAnsi="Times New Roman" w:cs="Times New Roman"/>
          <w:i/>
          <w:iCs/>
          <w:color w:val="auto"/>
          <w:sz w:val="20"/>
          <w:szCs w:val="20"/>
          <w:u w:color="000000"/>
          <w:lang w:val="fr-FR"/>
        </w:rPr>
        <w:t xml:space="preserve">Fratelli tutti, </w:t>
      </w:r>
      <w:r w:rsidR="005C6162" w:rsidRPr="00D62537">
        <w:rPr>
          <w:rFonts w:ascii="Times New Roman" w:hAnsi="Times New Roman" w:cs="Times New Roman"/>
          <w:i/>
          <w:iCs/>
          <w:color w:val="auto"/>
          <w:sz w:val="20"/>
          <w:szCs w:val="20"/>
          <w:shd w:val="clear" w:color="auto" w:fill="FFFFFF"/>
          <w:lang w:val="fr-FR"/>
        </w:rPr>
        <w:t>sur la fraternité et l'amitié sociale</w:t>
      </w:r>
      <w:r w:rsidRPr="00D62537">
        <w:rPr>
          <w:rFonts w:ascii="Times New Roman" w:hAnsi="Times New Roman" w:cs="Times New Roman"/>
          <w:i/>
          <w:iCs/>
          <w:color w:val="auto"/>
          <w:sz w:val="20"/>
          <w:szCs w:val="20"/>
          <w:u w:color="000000"/>
          <w:lang w:val="fr-FR"/>
        </w:rPr>
        <w:t>,</w:t>
      </w:r>
      <w:r w:rsidRPr="00D62537">
        <w:rPr>
          <w:rFonts w:ascii="Times New Roman" w:hAnsi="Times New Roman" w:cs="Times New Roman"/>
          <w:color w:val="auto"/>
          <w:sz w:val="20"/>
          <w:szCs w:val="20"/>
          <w:u w:color="000000"/>
          <w:lang w:val="fr-FR"/>
        </w:rPr>
        <w:t xml:space="preserve"> 2020. </w:t>
      </w:r>
    </w:p>
  </w:footnote>
  <w:footnote w:id="41">
    <w:p w14:paraId="12560BE8" w14:textId="09BF0C8F" w:rsidR="00873AAC" w:rsidRPr="00D62537" w:rsidRDefault="00873AAC" w:rsidP="002557F3">
      <w:pPr>
        <w:pStyle w:val="Default"/>
        <w:spacing w:before="0" w:line="240" w:lineRule="auto"/>
        <w:jc w:val="both"/>
        <w:rPr>
          <w:rFonts w:ascii="Times New Roman" w:hAnsi="Times New Roman" w:cs="Times New Roman"/>
          <w:color w:val="FF0000"/>
          <w:sz w:val="20"/>
          <w:szCs w:val="20"/>
          <w:lang w:val="fr-FR"/>
        </w:rPr>
      </w:pPr>
      <w:r w:rsidRPr="00D62537">
        <w:rPr>
          <w:rFonts w:ascii="Times New Roman" w:eastAsia="Calibri" w:hAnsi="Times New Roman" w:cs="Times New Roman"/>
          <w:color w:val="auto"/>
          <w:sz w:val="20"/>
          <w:szCs w:val="20"/>
          <w:u w:color="000000"/>
          <w:vertAlign w:val="superscript"/>
          <w:lang w:val="en-US"/>
        </w:rPr>
        <w:footnoteRef/>
      </w:r>
      <w:r w:rsidRPr="00D62537">
        <w:rPr>
          <w:rFonts w:ascii="Times New Roman" w:hAnsi="Times New Roman" w:cs="Times New Roman"/>
          <w:color w:val="auto"/>
          <w:sz w:val="20"/>
          <w:szCs w:val="20"/>
          <w:u w:color="000000"/>
          <w:lang w:val="fr-FR"/>
        </w:rPr>
        <w:t xml:space="preserve"> Cf. Pope Francis </w:t>
      </w:r>
      <w:r w:rsidR="00D62537" w:rsidRPr="00D62537">
        <w:rPr>
          <w:rFonts w:ascii="Times New Roman" w:hAnsi="Times New Roman" w:cs="Times New Roman"/>
          <w:color w:val="auto"/>
          <w:sz w:val="20"/>
          <w:szCs w:val="20"/>
          <w:u w:color="000000"/>
          <w:lang w:val="fr-FR"/>
        </w:rPr>
        <w:t>et</w:t>
      </w:r>
      <w:r w:rsidRPr="00D62537">
        <w:rPr>
          <w:rFonts w:ascii="Times New Roman" w:hAnsi="Times New Roman" w:cs="Times New Roman"/>
          <w:color w:val="auto"/>
          <w:sz w:val="20"/>
          <w:szCs w:val="20"/>
          <w:u w:color="000000"/>
          <w:lang w:val="fr-FR"/>
        </w:rPr>
        <w:t xml:space="preserve"> Ahmad Al Tayyeb, </w:t>
      </w:r>
      <w:r w:rsidR="00D62537" w:rsidRPr="00D62537">
        <w:rPr>
          <w:rFonts w:ascii="Times New Roman" w:hAnsi="Times New Roman" w:cs="Times New Roman"/>
          <w:color w:val="auto"/>
          <w:sz w:val="20"/>
          <w:szCs w:val="20"/>
          <w:u w:color="000000"/>
          <w:lang w:val="fr-FR"/>
        </w:rPr>
        <w:t>La f</w:t>
      </w:r>
      <w:r w:rsidR="00D62537" w:rsidRPr="00D62537">
        <w:rPr>
          <w:rStyle w:val="None"/>
          <w:rFonts w:ascii="Times New Roman" w:hAnsi="Times New Roman" w:cs="Times New Roman"/>
          <w:color w:val="auto"/>
          <w:sz w:val="20"/>
          <w:szCs w:val="20"/>
        </w:rPr>
        <w:t>raternité humaine pour la paix mondiale et la coexistence commune</w:t>
      </w:r>
      <w:r w:rsidRPr="00D62537">
        <w:rPr>
          <w:rFonts w:ascii="Times New Roman" w:hAnsi="Times New Roman" w:cs="Times New Roman"/>
          <w:i/>
          <w:iCs/>
          <w:color w:val="auto"/>
          <w:sz w:val="20"/>
          <w:szCs w:val="20"/>
          <w:u w:color="000000"/>
          <w:lang w:val="fr-FR"/>
        </w:rPr>
        <w:t xml:space="preserve">, </w:t>
      </w:r>
      <w:r w:rsidRPr="00D62537">
        <w:rPr>
          <w:rFonts w:ascii="Times New Roman" w:hAnsi="Times New Roman" w:cs="Times New Roman"/>
          <w:color w:val="auto"/>
          <w:sz w:val="20"/>
          <w:szCs w:val="20"/>
          <w:u w:color="000000"/>
          <w:lang w:val="fr-FR"/>
        </w:rPr>
        <w:t xml:space="preserve">Libreria Editrice </w:t>
      </w:r>
      <w:proofErr w:type="spellStart"/>
      <w:r w:rsidRPr="00D62537">
        <w:rPr>
          <w:rFonts w:ascii="Times New Roman" w:hAnsi="Times New Roman" w:cs="Times New Roman"/>
          <w:color w:val="auto"/>
          <w:sz w:val="20"/>
          <w:szCs w:val="20"/>
          <w:u w:color="000000"/>
          <w:lang w:val="fr-FR"/>
        </w:rPr>
        <w:t>Vaticana</w:t>
      </w:r>
      <w:proofErr w:type="spellEnd"/>
      <w:r w:rsidRPr="00D62537">
        <w:rPr>
          <w:rFonts w:ascii="Times New Roman" w:hAnsi="Times New Roman" w:cs="Times New Roman"/>
          <w:color w:val="auto"/>
          <w:sz w:val="20"/>
          <w:szCs w:val="20"/>
          <w:u w:color="000000"/>
          <w:lang w:val="fr-FR"/>
        </w:rPr>
        <w:t xml:space="preserve"> 2019.</w:t>
      </w:r>
      <w:r w:rsidRPr="00D62537">
        <w:rPr>
          <w:rFonts w:ascii="Times New Roman" w:hAnsi="Times New Roman" w:cs="Times New Roman"/>
          <w:i/>
          <w:iCs/>
          <w:color w:val="auto"/>
          <w:sz w:val="20"/>
          <w:szCs w:val="20"/>
          <w:u w:color="000000"/>
          <w:lang w:val="fr-FR"/>
        </w:rPr>
        <w:t xml:space="preserve"> </w:t>
      </w:r>
    </w:p>
  </w:footnote>
  <w:footnote w:id="42">
    <w:p w14:paraId="6212DAAA" w14:textId="6C0BE253" w:rsidR="000315AB" w:rsidRPr="00803C7C" w:rsidRDefault="000315AB" w:rsidP="002557F3">
      <w:pPr>
        <w:pStyle w:val="Default"/>
        <w:spacing w:before="0" w:line="240" w:lineRule="auto"/>
        <w:jc w:val="both"/>
        <w:rPr>
          <w:rFonts w:ascii="Times New Roman" w:hAnsi="Times New Roman" w:cs="Times New Roman"/>
          <w:color w:val="FF0000"/>
          <w:sz w:val="20"/>
          <w:szCs w:val="20"/>
          <w:lang w:val="fr-FR"/>
        </w:rPr>
      </w:pPr>
      <w:r w:rsidRPr="00CF3D9A">
        <w:rPr>
          <w:rFonts w:ascii="Times New Roman" w:eastAsia="Calibri" w:hAnsi="Times New Roman" w:cs="Times New Roman"/>
          <w:color w:val="auto"/>
          <w:sz w:val="20"/>
          <w:szCs w:val="20"/>
          <w:u w:color="000000"/>
          <w:vertAlign w:val="superscript"/>
          <w:lang w:val="en-US"/>
        </w:rPr>
        <w:footnoteRef/>
      </w:r>
      <w:r w:rsidRPr="00CF3D9A">
        <w:rPr>
          <w:rFonts w:ascii="Times New Roman" w:hAnsi="Times New Roman" w:cs="Times New Roman"/>
          <w:color w:val="auto"/>
          <w:sz w:val="20"/>
          <w:szCs w:val="20"/>
          <w:u w:color="000000"/>
          <w:lang w:val="fr-FR"/>
        </w:rPr>
        <w:t xml:space="preserve"> </w:t>
      </w:r>
      <w:r w:rsidR="00CF3D9A" w:rsidRPr="00CF3D9A">
        <w:rPr>
          <w:rStyle w:val="None"/>
          <w:rFonts w:ascii="Times New Roman" w:hAnsi="Times New Roman" w:cs="Times New Roman"/>
          <w:sz w:val="20"/>
          <w:szCs w:val="20"/>
        </w:rPr>
        <w:t xml:space="preserve">Non seulement la raison humaine est capable d'avoir une </w:t>
      </w:r>
      <w:r w:rsidR="00CF3D9A" w:rsidRPr="000B35B6">
        <w:rPr>
          <w:rStyle w:val="None"/>
          <w:rFonts w:ascii="Times New Roman" w:hAnsi="Times New Roman" w:cs="Times New Roman"/>
          <w:b/>
          <w:bCs/>
          <w:sz w:val="20"/>
          <w:szCs w:val="20"/>
        </w:rPr>
        <w:t>connaissance</w:t>
      </w:r>
      <w:r w:rsidR="00CF3D9A" w:rsidRPr="00CF3D9A">
        <w:rPr>
          <w:rStyle w:val="None"/>
          <w:rFonts w:ascii="Times New Roman" w:hAnsi="Times New Roman" w:cs="Times New Roman"/>
          <w:sz w:val="20"/>
          <w:szCs w:val="20"/>
        </w:rPr>
        <w:t xml:space="preserve"> systématique de la réalité (cf. </w:t>
      </w:r>
      <w:r w:rsidR="00CF3D9A" w:rsidRPr="000B35B6">
        <w:rPr>
          <w:rStyle w:val="None"/>
          <w:rFonts w:ascii="Times New Roman" w:hAnsi="Times New Roman" w:cs="Times New Roman"/>
          <w:i/>
          <w:iCs/>
          <w:sz w:val="20"/>
          <w:szCs w:val="20"/>
        </w:rPr>
        <w:t>Fides et ratio</w:t>
      </w:r>
      <w:r w:rsidR="00CF3D9A" w:rsidRPr="00CF3D9A">
        <w:rPr>
          <w:rStyle w:val="None"/>
          <w:rFonts w:ascii="Times New Roman" w:hAnsi="Times New Roman" w:cs="Times New Roman"/>
          <w:sz w:val="20"/>
          <w:szCs w:val="20"/>
        </w:rPr>
        <w:t xml:space="preserve">); </w:t>
      </w:r>
      <w:r w:rsidR="000B35B6">
        <w:rPr>
          <w:rStyle w:val="None"/>
          <w:rFonts w:ascii="Times New Roman" w:hAnsi="Times New Roman" w:cs="Times New Roman"/>
          <w:sz w:val="20"/>
          <w:szCs w:val="20"/>
        </w:rPr>
        <w:t>elle</w:t>
      </w:r>
      <w:r w:rsidR="00CF3D9A" w:rsidRPr="00CF3D9A">
        <w:rPr>
          <w:rStyle w:val="None"/>
          <w:rFonts w:ascii="Times New Roman" w:hAnsi="Times New Roman" w:cs="Times New Roman"/>
          <w:sz w:val="20"/>
          <w:szCs w:val="20"/>
        </w:rPr>
        <w:t xml:space="preserve"> peut aussi connaître les principes et les lois objectives de </w:t>
      </w:r>
      <w:r w:rsidR="00CF3D9A" w:rsidRPr="00A47EEA">
        <w:rPr>
          <w:rStyle w:val="None"/>
          <w:rFonts w:ascii="Times New Roman" w:hAnsi="Times New Roman" w:cs="Times New Roman"/>
          <w:b/>
          <w:bCs/>
          <w:sz w:val="20"/>
          <w:szCs w:val="20"/>
        </w:rPr>
        <w:t>l'action et de la conduite morales</w:t>
      </w:r>
      <w:r w:rsidR="00CF3D9A" w:rsidRPr="00CF3D9A">
        <w:rPr>
          <w:rStyle w:val="None"/>
          <w:rFonts w:ascii="Times New Roman" w:hAnsi="Times New Roman" w:cs="Times New Roman"/>
          <w:sz w:val="20"/>
          <w:szCs w:val="20"/>
        </w:rPr>
        <w:t xml:space="preserve"> (</w:t>
      </w:r>
      <w:r w:rsidR="00CF3D9A" w:rsidRPr="000B35B6">
        <w:rPr>
          <w:rStyle w:val="None"/>
          <w:rFonts w:ascii="Times New Roman" w:hAnsi="Times New Roman" w:cs="Times New Roman"/>
          <w:i/>
          <w:iCs/>
          <w:sz w:val="20"/>
          <w:szCs w:val="20"/>
        </w:rPr>
        <w:t>Veritatis splendor</w:t>
      </w:r>
      <w:r w:rsidR="00CF3D9A" w:rsidRPr="00CF3D9A">
        <w:rPr>
          <w:rStyle w:val="None"/>
          <w:rFonts w:ascii="Times New Roman" w:hAnsi="Times New Roman" w:cs="Times New Roman"/>
          <w:sz w:val="20"/>
          <w:szCs w:val="20"/>
        </w:rPr>
        <w:t xml:space="preserve">). Pourtant, la </w:t>
      </w:r>
      <w:r w:rsidR="00CF3D9A" w:rsidRPr="000B35B6">
        <w:rPr>
          <w:rStyle w:val="None"/>
          <w:rFonts w:ascii="Times New Roman" w:hAnsi="Times New Roman" w:cs="Times New Roman"/>
          <w:b/>
          <w:bCs/>
          <w:i/>
          <w:iCs/>
          <w:sz w:val="20"/>
          <w:szCs w:val="20"/>
        </w:rPr>
        <w:t>nature</w:t>
      </w:r>
      <w:r w:rsidR="00CF3D9A" w:rsidRPr="00CF3D9A">
        <w:rPr>
          <w:rStyle w:val="None"/>
          <w:rFonts w:ascii="Times New Roman" w:hAnsi="Times New Roman" w:cs="Times New Roman"/>
          <w:sz w:val="20"/>
          <w:szCs w:val="20"/>
        </w:rPr>
        <w:t xml:space="preserve"> après la Chute (péché originel) a besoin de la </w:t>
      </w:r>
      <w:r w:rsidR="00CF3D9A" w:rsidRPr="000B35B6">
        <w:rPr>
          <w:rStyle w:val="None"/>
          <w:rFonts w:ascii="Times New Roman" w:hAnsi="Times New Roman" w:cs="Times New Roman"/>
          <w:b/>
          <w:bCs/>
          <w:i/>
          <w:iCs/>
          <w:sz w:val="20"/>
          <w:szCs w:val="20"/>
        </w:rPr>
        <w:t>Grâce</w:t>
      </w:r>
      <w:r w:rsidR="00CF3D9A" w:rsidRPr="00CF3D9A">
        <w:rPr>
          <w:rStyle w:val="None"/>
          <w:rFonts w:ascii="Times New Roman" w:hAnsi="Times New Roman" w:cs="Times New Roman"/>
          <w:sz w:val="20"/>
          <w:szCs w:val="20"/>
        </w:rPr>
        <w:t xml:space="preserve"> pour être </w:t>
      </w:r>
      <w:r w:rsidR="00CF3D9A" w:rsidRPr="00235E0A">
        <w:rPr>
          <w:rStyle w:val="None"/>
          <w:rFonts w:ascii="Times New Roman" w:hAnsi="Times New Roman" w:cs="Times New Roman"/>
          <w:b/>
          <w:bCs/>
          <w:i/>
          <w:iCs/>
          <w:sz w:val="20"/>
          <w:szCs w:val="20"/>
        </w:rPr>
        <w:t>nature</w:t>
      </w:r>
      <w:r w:rsidR="00CF3D9A" w:rsidRPr="00CF3D9A">
        <w:rPr>
          <w:rStyle w:val="None"/>
          <w:rFonts w:ascii="Times New Roman" w:hAnsi="Times New Roman" w:cs="Times New Roman"/>
          <w:sz w:val="20"/>
          <w:szCs w:val="20"/>
        </w:rPr>
        <w:t xml:space="preserve"> ! </w:t>
      </w:r>
    </w:p>
  </w:footnote>
  <w:footnote w:id="43">
    <w:p w14:paraId="22F2B736" w14:textId="2521A656" w:rsidR="000315AB" w:rsidRPr="000004B1" w:rsidRDefault="000315AB" w:rsidP="002557F3">
      <w:pPr>
        <w:pStyle w:val="Default"/>
        <w:spacing w:before="0" w:line="240" w:lineRule="auto"/>
        <w:jc w:val="both"/>
        <w:rPr>
          <w:color w:val="FF0000"/>
          <w:lang w:val="fr-FR"/>
        </w:rPr>
      </w:pPr>
      <w:r w:rsidRPr="000004B1">
        <w:rPr>
          <w:rFonts w:ascii="Times New Roman" w:eastAsia="Calibri" w:hAnsi="Times New Roman" w:cs="Times New Roman"/>
          <w:color w:val="auto"/>
          <w:sz w:val="20"/>
          <w:szCs w:val="20"/>
          <w:u w:color="000000"/>
          <w:vertAlign w:val="superscript"/>
          <w:lang w:val="en-US"/>
        </w:rPr>
        <w:footnoteRef/>
      </w:r>
      <w:r w:rsidR="000004B1" w:rsidRPr="000004B1">
        <w:rPr>
          <w:rFonts w:ascii="Times New Roman" w:hAnsi="Times New Roman" w:cs="Times New Roman"/>
          <w:color w:val="FF0000"/>
          <w:sz w:val="20"/>
          <w:szCs w:val="20"/>
          <w:u w:color="000000"/>
          <w:lang w:val="fr-FR"/>
        </w:rPr>
        <w:t xml:space="preserve"> </w:t>
      </w:r>
      <w:r w:rsidR="000004B1" w:rsidRPr="000004B1">
        <w:rPr>
          <w:rFonts w:ascii="Times New Roman" w:hAnsi="Times New Roman" w:cs="Times New Roman"/>
          <w:sz w:val="20"/>
          <w:szCs w:val="20"/>
          <w:lang w:val="fr-FR"/>
        </w:rPr>
        <w:t>Constitution pastorale</w:t>
      </w:r>
      <w:r w:rsidR="000004B1">
        <w:rPr>
          <w:rFonts w:ascii="Times New Roman" w:hAnsi="Times New Roman" w:cs="Times New Roman"/>
          <w:b/>
          <w:bCs/>
          <w:i/>
          <w:iCs/>
          <w:sz w:val="20"/>
          <w:szCs w:val="20"/>
          <w:lang w:val="fr-FR"/>
        </w:rPr>
        <w:t xml:space="preserve"> </w:t>
      </w:r>
      <w:r w:rsidR="000004B1" w:rsidRPr="000004B1">
        <w:rPr>
          <w:rFonts w:ascii="Times New Roman" w:hAnsi="Times New Roman" w:cs="Times New Roman"/>
          <w:sz w:val="20"/>
          <w:szCs w:val="20"/>
          <w:lang w:val="fr-FR"/>
        </w:rPr>
        <w:t xml:space="preserve">sur l'église dans le monde de ce temps, </w:t>
      </w:r>
      <w:r w:rsidR="000004B1" w:rsidRPr="000004B1">
        <w:rPr>
          <w:rFonts w:ascii="Times New Roman" w:hAnsi="Times New Roman" w:cs="Times New Roman"/>
          <w:i/>
          <w:iCs/>
          <w:sz w:val="20"/>
          <w:szCs w:val="20"/>
          <w:lang w:val="fr-FR"/>
        </w:rPr>
        <w:t xml:space="preserve">Gaudium et </w:t>
      </w:r>
      <w:proofErr w:type="spellStart"/>
      <w:r w:rsidR="000004B1" w:rsidRPr="000004B1">
        <w:rPr>
          <w:rFonts w:ascii="Times New Roman" w:hAnsi="Times New Roman" w:cs="Times New Roman"/>
          <w:i/>
          <w:iCs/>
          <w:sz w:val="20"/>
          <w:szCs w:val="20"/>
          <w:lang w:val="fr-FR"/>
        </w:rPr>
        <w:t>spes</w:t>
      </w:r>
      <w:proofErr w:type="spellEnd"/>
      <w:r w:rsidR="000004B1" w:rsidRPr="000004B1">
        <w:rPr>
          <w:rFonts w:ascii="Times New Roman" w:hAnsi="Times New Roman" w:cs="Times New Roman"/>
          <w:sz w:val="20"/>
          <w:szCs w:val="20"/>
          <w:lang w:val="fr-FR"/>
        </w:rPr>
        <w:t>, 7 décembre 1965</w:t>
      </w:r>
      <w:r w:rsidR="00065134">
        <w:rPr>
          <w:rFonts w:ascii="Times New Roman" w:hAnsi="Times New Roman" w:cs="Times New Roman"/>
          <w:sz w:val="20"/>
          <w:szCs w:val="20"/>
          <w:lang w:val="fr-FR"/>
        </w:rPr>
        <w:t>, 56,</w:t>
      </w:r>
      <w:r w:rsidR="000004B1" w:rsidRPr="000004B1">
        <w:rPr>
          <w:rFonts w:ascii="Times New Roman" w:hAnsi="Times New Roman" w:cs="Times New Roman"/>
          <w:sz w:val="20"/>
          <w:szCs w:val="20"/>
          <w:lang w:val="fr-FR"/>
        </w:rPr>
        <w:t xml:space="preserve"> </w:t>
      </w:r>
      <w:hyperlink r:id="rId11" w:history="1">
        <w:r w:rsidR="000004B1" w:rsidRPr="000004B1">
          <w:rPr>
            <w:rStyle w:val="Lienhypertexte"/>
            <w:rFonts w:ascii="Times New Roman" w:hAnsi="Times New Roman" w:cs="Times New Roman"/>
            <w:sz w:val="20"/>
            <w:szCs w:val="20"/>
            <w:lang w:val="fr-FR"/>
          </w:rPr>
          <w:t>https://www.vatican.va/archive/hist_councils/ii_vatican_council/documents/vat-ii_cons_19651207_gaudium-et-spes_fr.html</w:t>
        </w:r>
      </w:hyperlink>
    </w:p>
  </w:footnote>
  <w:footnote w:id="44">
    <w:p w14:paraId="49A80897" w14:textId="3CFD4C65" w:rsidR="008C39B3" w:rsidRPr="00D26253" w:rsidRDefault="008C39B3" w:rsidP="002557F3">
      <w:pPr>
        <w:pStyle w:val="Default"/>
        <w:spacing w:before="0" w:line="240" w:lineRule="auto"/>
        <w:jc w:val="both"/>
        <w:rPr>
          <w:rFonts w:ascii="Times New Roman" w:hAnsi="Times New Roman" w:cs="Times New Roman"/>
          <w:i/>
          <w:iCs/>
          <w:color w:val="FF0000"/>
          <w:sz w:val="20"/>
          <w:szCs w:val="20"/>
          <w:lang w:val="fr-FR"/>
        </w:rPr>
      </w:pPr>
      <w:r w:rsidRPr="003313BD">
        <w:rPr>
          <w:rFonts w:ascii="Times New Roman" w:eastAsia="Calibri" w:hAnsi="Times New Roman" w:cs="Times New Roman"/>
          <w:i/>
          <w:iCs/>
          <w:color w:val="auto"/>
          <w:sz w:val="20"/>
          <w:szCs w:val="20"/>
          <w:u w:color="000000"/>
          <w:vertAlign w:val="superscript"/>
          <w:lang w:val="en-US"/>
        </w:rPr>
        <w:footnoteRef/>
      </w:r>
      <w:r w:rsidRPr="00D26253">
        <w:rPr>
          <w:rFonts w:ascii="Times New Roman" w:hAnsi="Times New Roman" w:cs="Times New Roman"/>
          <w:i/>
          <w:iCs/>
          <w:color w:val="auto"/>
          <w:sz w:val="20"/>
          <w:szCs w:val="20"/>
          <w:u w:color="000000"/>
          <w:lang w:val="fr-FR"/>
        </w:rPr>
        <w:t xml:space="preserve"> </w:t>
      </w:r>
      <w:r w:rsidR="003313BD" w:rsidRPr="00D26253">
        <w:rPr>
          <w:rFonts w:ascii="Times New Roman" w:hAnsi="Times New Roman" w:cs="Times New Roman"/>
          <w:i/>
          <w:iCs/>
          <w:color w:val="auto"/>
          <w:sz w:val="20"/>
          <w:szCs w:val="20"/>
          <w:u w:color="000000"/>
          <w:lang w:val="fr-FR"/>
        </w:rPr>
        <w:t>Caritas in Veritate, 56.</w:t>
      </w:r>
    </w:p>
  </w:footnote>
  <w:footnote w:id="45">
    <w:p w14:paraId="269FEEDD" w14:textId="6CF81A19" w:rsidR="00667F18" w:rsidRPr="00D26253" w:rsidRDefault="00667F18" w:rsidP="002557F3">
      <w:pPr>
        <w:pStyle w:val="Default"/>
        <w:spacing w:before="0" w:line="240" w:lineRule="auto"/>
        <w:jc w:val="both"/>
        <w:rPr>
          <w:rFonts w:ascii="Times New Roman" w:hAnsi="Times New Roman" w:cs="Times New Roman"/>
          <w:sz w:val="20"/>
          <w:szCs w:val="20"/>
          <w:lang w:val="fr-FR"/>
        </w:rPr>
      </w:pPr>
      <w:r w:rsidRPr="00D26253">
        <w:rPr>
          <w:rFonts w:ascii="Times New Roman" w:eastAsia="Calibri" w:hAnsi="Times New Roman" w:cs="Times New Roman"/>
          <w:color w:val="auto"/>
          <w:sz w:val="20"/>
          <w:szCs w:val="20"/>
          <w:u w:color="000000"/>
          <w:vertAlign w:val="superscript"/>
          <w:lang w:val="en-US"/>
        </w:rPr>
        <w:footnoteRef/>
      </w:r>
      <w:r w:rsidRPr="00D26253">
        <w:rPr>
          <w:rFonts w:ascii="Times New Roman" w:hAnsi="Times New Roman" w:cs="Times New Roman"/>
          <w:color w:val="auto"/>
          <w:sz w:val="20"/>
          <w:szCs w:val="20"/>
          <w:u w:color="000000"/>
          <w:lang w:val="fr-FR"/>
        </w:rPr>
        <w:t xml:space="preserve"> </w:t>
      </w:r>
      <w:r w:rsidR="00D26253" w:rsidRPr="00D26253">
        <w:rPr>
          <w:rFonts w:ascii="Times New Roman" w:hAnsi="Times New Roman" w:cs="Times New Roman"/>
          <w:color w:val="auto"/>
          <w:sz w:val="20"/>
          <w:szCs w:val="20"/>
          <w:u w:color="000000"/>
          <w:lang w:val="fr-FR"/>
        </w:rPr>
        <w:t>« </w:t>
      </w:r>
      <w:r w:rsidR="00D26253" w:rsidRPr="003B18BF">
        <w:rPr>
          <w:rFonts w:ascii="Times New Roman" w:hAnsi="Times New Roman" w:cs="Times New Roman"/>
          <w:color w:val="auto"/>
          <w:sz w:val="20"/>
          <w:szCs w:val="20"/>
          <w:lang w:val="fr-FR"/>
        </w:rPr>
        <w:t>Ces principes ont un caractère général et fondamental, car ils concernent la réalité sociale dans son ensemble:</w:t>
      </w:r>
      <w:r w:rsidR="00D26253" w:rsidRPr="00D26253">
        <w:rPr>
          <w:rFonts w:ascii="Times New Roman" w:hAnsi="Times New Roman" w:cs="Times New Roman"/>
          <w:color w:val="auto"/>
          <w:sz w:val="20"/>
          <w:szCs w:val="20"/>
          <w:lang w:val="fr-FR"/>
        </w:rPr>
        <w:t xml:space="preserve"> des relations interpersonnelles caractérisées par la proximité et l'immédiateté jusqu'aux relations favorisées par la politique, l'économie et le droit; des relations entre communautés ou groupes jusqu'aux rapports entre les peuples et les nations. En raison de leur</w:t>
      </w:r>
      <w:r w:rsidR="00D26253" w:rsidRPr="00D26253">
        <w:rPr>
          <w:rFonts w:ascii="Times New Roman" w:hAnsi="Times New Roman" w:cs="Times New Roman"/>
          <w:i/>
          <w:iCs/>
          <w:color w:val="auto"/>
          <w:sz w:val="20"/>
          <w:szCs w:val="20"/>
          <w:lang w:val="fr-FR"/>
        </w:rPr>
        <w:t xml:space="preserve"> </w:t>
      </w:r>
      <w:r w:rsidR="00D26253" w:rsidRPr="003B18BF">
        <w:rPr>
          <w:rFonts w:ascii="Times New Roman" w:hAnsi="Times New Roman" w:cs="Times New Roman"/>
          <w:color w:val="auto"/>
          <w:sz w:val="20"/>
          <w:szCs w:val="20"/>
          <w:lang w:val="fr-FR"/>
        </w:rPr>
        <w:t>durée dans le temps et de leur universalité de sens, l'Église</w:t>
      </w:r>
      <w:r w:rsidR="00D26253" w:rsidRPr="00D26253">
        <w:rPr>
          <w:rFonts w:ascii="Times New Roman" w:hAnsi="Times New Roman" w:cs="Times New Roman"/>
          <w:color w:val="auto"/>
          <w:sz w:val="20"/>
          <w:szCs w:val="20"/>
          <w:lang w:val="fr-FR"/>
        </w:rPr>
        <w:t xml:space="preserve"> les désigne comme le paramètre de référence premier et fondamental pour l'interprétation et l'évaluation des phénomènes sociaux, dans lequel puiser les critères de discernement et de conduite de l'action sociale, en tout domaine »</w:t>
      </w:r>
      <w:r w:rsidR="00D26253" w:rsidRPr="00D26253">
        <w:rPr>
          <w:rFonts w:ascii="Times New Roman" w:hAnsi="Times New Roman" w:cs="Times New Roman"/>
          <w:color w:val="auto"/>
          <w:sz w:val="20"/>
          <w:szCs w:val="20"/>
          <w:u w:color="000000"/>
          <w:lang w:val="fr-FR"/>
        </w:rPr>
        <w:t xml:space="preserve"> </w:t>
      </w:r>
      <w:r w:rsidRPr="00D26253">
        <w:rPr>
          <w:rFonts w:ascii="Times New Roman" w:hAnsi="Times New Roman" w:cs="Times New Roman"/>
          <w:color w:val="auto"/>
          <w:sz w:val="20"/>
          <w:szCs w:val="20"/>
          <w:u w:color="000000"/>
          <w:lang w:val="fr-FR"/>
        </w:rPr>
        <w:t>(</w:t>
      </w:r>
      <w:r w:rsidRPr="00D26253">
        <w:rPr>
          <w:rFonts w:ascii="Times New Roman" w:hAnsi="Times New Roman" w:cs="Times New Roman"/>
          <w:i/>
          <w:iCs/>
          <w:color w:val="auto"/>
          <w:sz w:val="20"/>
          <w:szCs w:val="20"/>
          <w:u w:color="000000"/>
          <w:lang w:val="fr-FR"/>
        </w:rPr>
        <w:t>Compendium</w:t>
      </w:r>
      <w:r w:rsidRPr="00D26253">
        <w:rPr>
          <w:rFonts w:ascii="Times New Roman" w:hAnsi="Times New Roman" w:cs="Times New Roman"/>
          <w:color w:val="auto"/>
          <w:sz w:val="20"/>
          <w:szCs w:val="20"/>
          <w:u w:color="000000"/>
          <w:lang w:val="fr-FR"/>
        </w:rPr>
        <w:t>, 161).</w:t>
      </w:r>
    </w:p>
  </w:footnote>
  <w:footnote w:id="46">
    <w:p w14:paraId="6CA1609B" w14:textId="4039007C" w:rsidR="003050B6" w:rsidRPr="00A348E9" w:rsidRDefault="003050B6" w:rsidP="002557F3">
      <w:pPr>
        <w:pStyle w:val="Default"/>
        <w:spacing w:before="0" w:line="240" w:lineRule="auto"/>
        <w:jc w:val="both"/>
        <w:rPr>
          <w:rStyle w:val="None"/>
          <w:rFonts w:ascii="Garamond" w:hAnsi="Garamond"/>
        </w:rPr>
      </w:pPr>
      <w:r w:rsidRPr="00F01F01">
        <w:rPr>
          <w:rFonts w:ascii="Times New Roman" w:eastAsia="Calibri" w:hAnsi="Times New Roman" w:cs="Times New Roman"/>
          <w:sz w:val="20"/>
          <w:szCs w:val="20"/>
          <w:u w:color="000000"/>
          <w:vertAlign w:val="superscript"/>
          <w:lang w:val="en-US"/>
        </w:rPr>
        <w:footnoteRef/>
      </w:r>
      <w:r w:rsidRPr="00A348E9">
        <w:rPr>
          <w:rFonts w:ascii="Times New Roman" w:hAnsi="Times New Roman" w:cs="Times New Roman"/>
          <w:sz w:val="20"/>
          <w:szCs w:val="20"/>
          <w:u w:color="000000"/>
          <w:lang w:val="fr-FR"/>
        </w:rPr>
        <w:t xml:space="preserve"> </w:t>
      </w:r>
      <w:r w:rsidR="00A348E9" w:rsidRPr="00A348E9">
        <w:rPr>
          <w:rStyle w:val="None"/>
          <w:rFonts w:ascii="Times New Roman" w:hAnsi="Times New Roman" w:cs="Times New Roman"/>
          <w:sz w:val="20"/>
          <w:szCs w:val="20"/>
        </w:rPr>
        <w:t xml:space="preserve">Le terme </w:t>
      </w:r>
      <w:r w:rsidR="00A348E9">
        <w:rPr>
          <w:rStyle w:val="None"/>
          <w:rFonts w:ascii="Times New Roman" w:hAnsi="Times New Roman" w:cs="Times New Roman"/>
          <w:sz w:val="20"/>
          <w:szCs w:val="20"/>
        </w:rPr>
        <w:t xml:space="preserve">de </w:t>
      </w:r>
      <w:r w:rsidR="00A348E9" w:rsidRPr="00A348E9">
        <w:rPr>
          <w:rStyle w:val="None"/>
          <w:rFonts w:ascii="Times New Roman" w:hAnsi="Times New Roman" w:cs="Times New Roman"/>
          <w:i/>
          <w:iCs/>
          <w:sz w:val="20"/>
          <w:szCs w:val="20"/>
        </w:rPr>
        <w:t>dignité humaine</w:t>
      </w:r>
      <w:r w:rsidR="00A348E9" w:rsidRPr="00A348E9">
        <w:rPr>
          <w:rStyle w:val="None"/>
          <w:rFonts w:ascii="Times New Roman" w:hAnsi="Times New Roman" w:cs="Times New Roman"/>
          <w:sz w:val="20"/>
          <w:szCs w:val="20"/>
        </w:rPr>
        <w:t xml:space="preserve"> comprend la dignité de chaque être humain, de chaque communauté humaine et la dignité dans les droits de l'homme.</w:t>
      </w:r>
    </w:p>
  </w:footnote>
  <w:footnote w:id="47">
    <w:p w14:paraId="2112D96E" w14:textId="156D44EC" w:rsidR="00F91B29" w:rsidRPr="00A23B2A" w:rsidRDefault="00F91B29" w:rsidP="002557F3">
      <w:pPr>
        <w:pStyle w:val="Default"/>
        <w:spacing w:before="0" w:line="240" w:lineRule="auto"/>
        <w:jc w:val="both"/>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8467E5">
        <w:rPr>
          <w:rFonts w:ascii="Times New Roman" w:hAnsi="Times New Roman" w:cs="Times New Roman"/>
          <w:sz w:val="20"/>
          <w:szCs w:val="20"/>
          <w:u w:color="000000"/>
          <w:lang w:val="fr-FR"/>
        </w:rPr>
        <w:t xml:space="preserve"> </w:t>
      </w:r>
      <w:r w:rsidR="00A23B2A" w:rsidRPr="008467E5">
        <w:rPr>
          <w:rStyle w:val="None"/>
          <w:rFonts w:ascii="Times New Roman" w:hAnsi="Times New Roman" w:cs="Times New Roman"/>
          <w:sz w:val="20"/>
          <w:szCs w:val="20"/>
        </w:rPr>
        <w:t xml:space="preserve">Le grec </w:t>
      </w:r>
      <w:proofErr w:type="spellStart"/>
      <w:r w:rsidR="00A23B2A" w:rsidRPr="0055187E">
        <w:rPr>
          <w:rStyle w:val="None"/>
          <w:rFonts w:ascii="Times New Roman" w:hAnsi="Times New Roman" w:cs="Times New Roman"/>
          <w:i/>
          <w:iCs/>
          <w:sz w:val="20"/>
          <w:szCs w:val="20"/>
        </w:rPr>
        <w:t>adelphos</w:t>
      </w:r>
      <w:proofErr w:type="spellEnd"/>
      <w:r w:rsidR="00A23B2A" w:rsidRPr="0055187E">
        <w:rPr>
          <w:rStyle w:val="None"/>
          <w:rFonts w:ascii="Times New Roman" w:hAnsi="Times New Roman" w:cs="Times New Roman"/>
          <w:i/>
          <w:iCs/>
          <w:sz w:val="20"/>
          <w:szCs w:val="20"/>
        </w:rPr>
        <w:t>/</w:t>
      </w:r>
      <w:proofErr w:type="spellStart"/>
      <w:r w:rsidR="00A23B2A" w:rsidRPr="0055187E">
        <w:rPr>
          <w:rStyle w:val="None"/>
          <w:rFonts w:ascii="Times New Roman" w:hAnsi="Times New Roman" w:cs="Times New Roman"/>
          <w:i/>
          <w:iCs/>
          <w:sz w:val="20"/>
          <w:szCs w:val="20"/>
        </w:rPr>
        <w:t>adelphē</w:t>
      </w:r>
      <w:proofErr w:type="spellEnd"/>
      <w:r w:rsidR="00A23B2A" w:rsidRPr="008467E5">
        <w:rPr>
          <w:rStyle w:val="None"/>
          <w:rFonts w:ascii="Times New Roman" w:hAnsi="Times New Roman" w:cs="Times New Roman"/>
          <w:sz w:val="20"/>
          <w:szCs w:val="20"/>
        </w:rPr>
        <w:t xml:space="preserve"> (frère/sœur) signifie « du même ventre ». </w:t>
      </w:r>
      <w:r w:rsidR="00A23B2A" w:rsidRPr="00A23B2A">
        <w:rPr>
          <w:rStyle w:val="None"/>
          <w:rFonts w:ascii="Times New Roman" w:hAnsi="Times New Roman" w:cs="Times New Roman"/>
          <w:sz w:val="20"/>
          <w:szCs w:val="20"/>
        </w:rPr>
        <w:t>Issus du même ventre, ils sont égaux en dignité</w:t>
      </w:r>
      <w:r w:rsidR="00A23B2A" w:rsidRPr="00A23B2A">
        <w:rPr>
          <w:rFonts w:ascii="Times New Roman" w:hAnsi="Times New Roman" w:cs="Times New Roman"/>
          <w:sz w:val="20"/>
          <w:szCs w:val="20"/>
          <w:u w:color="000000"/>
          <w:lang w:val="fr-FR"/>
        </w:rPr>
        <w:t xml:space="preserve"> </w:t>
      </w:r>
      <w:r w:rsidR="00A23B2A">
        <w:rPr>
          <w:rFonts w:ascii="Times New Roman" w:hAnsi="Times New Roman" w:cs="Times New Roman"/>
          <w:sz w:val="20"/>
          <w:szCs w:val="20"/>
          <w:u w:color="000000"/>
          <w:lang w:val="fr-FR"/>
        </w:rPr>
        <w:t xml:space="preserve"> </w:t>
      </w:r>
      <w:r w:rsidRPr="00A23B2A">
        <w:rPr>
          <w:rFonts w:ascii="Times New Roman" w:hAnsi="Times New Roman" w:cs="Times New Roman"/>
          <w:sz w:val="20"/>
          <w:szCs w:val="20"/>
          <w:u w:color="000000"/>
          <w:lang w:val="fr-FR"/>
        </w:rPr>
        <w:t xml:space="preserve">(Cf. </w:t>
      </w:r>
      <w:r w:rsidRPr="00A23B2A">
        <w:rPr>
          <w:rFonts w:ascii="Times New Roman" w:hAnsi="Times New Roman" w:cs="Times New Roman"/>
          <w:i/>
          <w:iCs/>
          <w:sz w:val="20"/>
          <w:szCs w:val="20"/>
          <w:u w:color="000000"/>
          <w:lang w:val="fr-FR"/>
        </w:rPr>
        <w:t>Fratelli Tutti,</w:t>
      </w:r>
      <w:r w:rsidRPr="00A23B2A">
        <w:rPr>
          <w:rFonts w:ascii="Times New Roman" w:hAnsi="Times New Roman" w:cs="Times New Roman"/>
          <w:sz w:val="20"/>
          <w:szCs w:val="20"/>
          <w:u w:color="000000"/>
          <w:lang w:val="fr-FR"/>
        </w:rPr>
        <w:t xml:space="preserve"> 22, 98).</w:t>
      </w:r>
    </w:p>
  </w:footnote>
  <w:footnote w:id="48">
    <w:p w14:paraId="2DE5FA3A" w14:textId="493984F7" w:rsidR="00F91B29" w:rsidRPr="00CF1DE8" w:rsidRDefault="00F91B29" w:rsidP="002557F3">
      <w:pPr>
        <w:pStyle w:val="Default"/>
        <w:spacing w:before="0" w:line="240" w:lineRule="auto"/>
        <w:jc w:val="both"/>
        <w:rPr>
          <w:rFonts w:ascii="Times New Roman" w:hAnsi="Times New Roman" w:cs="Times New Roman"/>
          <w:sz w:val="20"/>
          <w:szCs w:val="20"/>
          <w:lang w:val="fr-FR"/>
        </w:rPr>
      </w:pPr>
      <w:r w:rsidRPr="00050E6A">
        <w:rPr>
          <w:rFonts w:ascii="Times New Roman" w:eastAsia="Calibri" w:hAnsi="Times New Roman" w:cs="Times New Roman"/>
          <w:sz w:val="20"/>
          <w:szCs w:val="20"/>
          <w:u w:color="000000"/>
          <w:vertAlign w:val="superscript"/>
          <w:lang w:val="en-US"/>
        </w:rPr>
        <w:footnoteRef/>
      </w:r>
      <w:r w:rsidRPr="00050E6A">
        <w:rPr>
          <w:rFonts w:ascii="Times New Roman" w:hAnsi="Times New Roman" w:cs="Times New Roman"/>
          <w:sz w:val="20"/>
          <w:szCs w:val="20"/>
          <w:u w:color="000000"/>
          <w:lang w:val="fr-FR"/>
        </w:rPr>
        <w:t xml:space="preserve"> </w:t>
      </w:r>
      <w:r w:rsidR="00050E6A" w:rsidRPr="00050E6A">
        <w:rPr>
          <w:rStyle w:val="None"/>
          <w:rFonts w:ascii="Times New Roman" w:hAnsi="Times New Roman" w:cs="Times New Roman"/>
          <w:sz w:val="20"/>
          <w:szCs w:val="20"/>
        </w:rPr>
        <w:t xml:space="preserve">Cf. Le but des Objectifs de développement durable (ODD) tels que formulés par Ban Ki-Moon à l'Assemblée générale des Nations Unies en 2015 (voir note 22). </w:t>
      </w:r>
    </w:p>
  </w:footnote>
  <w:footnote w:id="49">
    <w:p w14:paraId="7821C580" w14:textId="50B8BE91" w:rsidR="00D80B1C" w:rsidRPr="00F01F01" w:rsidRDefault="00D80B1C" w:rsidP="002557F3">
      <w:pPr>
        <w:pStyle w:val="Default"/>
        <w:spacing w:before="0" w:line="240" w:lineRule="auto"/>
        <w:jc w:val="both"/>
        <w:rPr>
          <w:rFonts w:ascii="Times New Roman" w:hAnsi="Times New Roman" w:cs="Times New Roman"/>
          <w:sz w:val="20"/>
          <w:szCs w:val="20"/>
          <w:lang w:val="en-GB"/>
        </w:rPr>
      </w:pPr>
      <w:r w:rsidRPr="00F01F01">
        <w:rPr>
          <w:rFonts w:ascii="Times New Roman" w:eastAsia="Calibri" w:hAnsi="Times New Roman" w:cs="Times New Roman"/>
          <w:sz w:val="20"/>
          <w:szCs w:val="20"/>
          <w:u w:color="000000"/>
          <w:vertAlign w:val="superscript"/>
          <w:lang w:val="en-US"/>
        </w:rPr>
        <w:footnoteRef/>
      </w:r>
      <w:r w:rsidRPr="00F01F01">
        <w:rPr>
          <w:rFonts w:ascii="Times New Roman" w:hAnsi="Times New Roman" w:cs="Times New Roman"/>
          <w:sz w:val="20"/>
          <w:szCs w:val="20"/>
          <w:u w:color="000000"/>
          <w:lang w:val="en-US"/>
        </w:rPr>
        <w:t xml:space="preserve"> </w:t>
      </w:r>
      <w:hyperlink r:id="rId12" w:history="1">
        <w:r w:rsidRPr="00F01F01">
          <w:rPr>
            <w:rFonts w:ascii="Times New Roman" w:hAnsi="Times New Roman" w:cs="Times New Roman"/>
            <w:sz w:val="20"/>
            <w:szCs w:val="20"/>
            <w:u w:color="000000"/>
            <w:lang w:val="en-US"/>
          </w:rPr>
          <w:t>Sen, Amartya</w:t>
        </w:r>
      </w:hyperlink>
      <w:r w:rsidRPr="00F01F01">
        <w:rPr>
          <w:rFonts w:ascii="Times New Roman" w:hAnsi="Times New Roman" w:cs="Times New Roman"/>
          <w:sz w:val="20"/>
          <w:szCs w:val="20"/>
          <w:u w:color="000000"/>
          <w:lang w:val="en-US"/>
        </w:rPr>
        <w:t xml:space="preserve">, </w:t>
      </w:r>
      <w:r w:rsidRPr="00F01F01">
        <w:rPr>
          <w:rFonts w:ascii="Times New Roman" w:hAnsi="Times New Roman" w:cs="Times New Roman"/>
          <w:i/>
          <w:iCs/>
          <w:sz w:val="20"/>
          <w:szCs w:val="20"/>
          <w:u w:color="000000"/>
          <w:lang w:val="en-US"/>
        </w:rPr>
        <w:t xml:space="preserve">Development </w:t>
      </w:r>
      <w:r w:rsidRPr="00050E6A">
        <w:rPr>
          <w:rFonts w:ascii="Times New Roman" w:hAnsi="Times New Roman" w:cs="Times New Roman"/>
          <w:i/>
          <w:iCs/>
          <w:color w:val="auto"/>
          <w:sz w:val="20"/>
          <w:szCs w:val="20"/>
          <w:u w:color="000000"/>
          <w:lang w:val="en-US"/>
        </w:rPr>
        <w:t>as Freedom</w:t>
      </w:r>
      <w:r w:rsidRPr="00F01F01">
        <w:rPr>
          <w:rFonts w:ascii="Times New Roman" w:hAnsi="Times New Roman" w:cs="Times New Roman"/>
          <w:i/>
          <w:iCs/>
          <w:sz w:val="20"/>
          <w:szCs w:val="20"/>
          <w:u w:color="000000"/>
          <w:lang w:val="en-US"/>
        </w:rPr>
        <w:t xml:space="preserve">, </w:t>
      </w:r>
      <w:r w:rsidRPr="00F01F01">
        <w:rPr>
          <w:rFonts w:ascii="Times New Roman" w:hAnsi="Times New Roman" w:cs="Times New Roman"/>
          <w:sz w:val="20"/>
          <w:szCs w:val="20"/>
          <w:u w:color="000000"/>
          <w:lang w:val="en-US"/>
        </w:rPr>
        <w:t xml:space="preserve">2001, Oxford New York: Oxford University Press, 291; </w:t>
      </w:r>
      <w:proofErr w:type="spellStart"/>
      <w:r w:rsidR="00E30F28">
        <w:rPr>
          <w:rFonts w:ascii="Times New Roman" w:hAnsi="Times New Roman" w:cs="Times New Roman"/>
          <w:sz w:val="20"/>
          <w:szCs w:val="20"/>
          <w:u w:color="000000"/>
          <w:lang w:val="en-US"/>
        </w:rPr>
        <w:t>voir</w:t>
      </w:r>
      <w:proofErr w:type="spellEnd"/>
      <w:r w:rsidR="00E30F28">
        <w:rPr>
          <w:rFonts w:ascii="Times New Roman" w:hAnsi="Times New Roman" w:cs="Times New Roman"/>
          <w:sz w:val="20"/>
          <w:szCs w:val="20"/>
          <w:u w:color="000000"/>
          <w:lang w:val="en-US"/>
        </w:rPr>
        <w:t xml:space="preserve"> </w:t>
      </w:r>
      <w:proofErr w:type="spellStart"/>
      <w:r w:rsidR="00E30F28">
        <w:rPr>
          <w:rFonts w:ascii="Times New Roman" w:hAnsi="Times New Roman" w:cs="Times New Roman"/>
          <w:sz w:val="20"/>
          <w:szCs w:val="20"/>
          <w:u w:color="000000"/>
          <w:lang w:val="en-US"/>
        </w:rPr>
        <w:t>aussi</w:t>
      </w:r>
      <w:proofErr w:type="spellEnd"/>
      <w:r w:rsidRPr="00F01F01">
        <w:rPr>
          <w:rFonts w:ascii="Times New Roman" w:hAnsi="Times New Roman" w:cs="Times New Roman"/>
          <w:sz w:val="20"/>
          <w:szCs w:val="20"/>
          <w:u w:color="000000"/>
          <w:lang w:val="en-US"/>
        </w:rPr>
        <w:t xml:space="preserve"> </w:t>
      </w:r>
      <w:r w:rsidRPr="00F01F01">
        <w:rPr>
          <w:rFonts w:ascii="Times New Roman" w:hAnsi="Times New Roman" w:cs="Times New Roman"/>
          <w:color w:val="1F2021"/>
          <w:sz w:val="20"/>
          <w:szCs w:val="20"/>
          <w:u w:color="000000"/>
          <w:lang w:val="en-US"/>
        </w:rPr>
        <w:t>Martha C. Nussbaum,</w:t>
      </w:r>
      <w:r w:rsidRPr="00F01F01">
        <w:rPr>
          <w:rFonts w:ascii="Times New Roman" w:hAnsi="Times New Roman" w:cs="Times New Roman"/>
          <w:i/>
          <w:iCs/>
          <w:color w:val="1F2021"/>
          <w:sz w:val="20"/>
          <w:szCs w:val="20"/>
          <w:u w:color="000000"/>
          <w:lang w:val="en-US"/>
        </w:rPr>
        <w:t xml:space="preserve"> </w:t>
      </w:r>
      <w:hyperlink r:id="rId13" w:history="1">
        <w:r w:rsidRPr="00F01F01">
          <w:rPr>
            <w:rStyle w:val="Hyperlink1"/>
            <w:rFonts w:ascii="Times New Roman" w:hAnsi="Times New Roman" w:cs="Times New Roman"/>
            <w:sz w:val="20"/>
            <w:szCs w:val="20"/>
            <w:u w:color="000000"/>
            <w:lang w:val="en-US"/>
          </w:rPr>
          <w:t>Creating Capabilities: The Human Development Approach</w:t>
        </w:r>
      </w:hyperlink>
      <w:r w:rsidRPr="00F01F01">
        <w:rPr>
          <w:rFonts w:ascii="Times New Roman" w:hAnsi="Times New Roman" w:cs="Times New Roman"/>
          <w:color w:val="1F2021"/>
          <w:sz w:val="20"/>
          <w:szCs w:val="20"/>
          <w:u w:color="000000"/>
          <w:lang w:val="en-US"/>
        </w:rPr>
        <w:t>, 2011, Harvard University Press, 21–22.</w:t>
      </w:r>
    </w:p>
  </w:footnote>
  <w:footnote w:id="50">
    <w:p w14:paraId="4FBD5969" w14:textId="72EC558E" w:rsidR="00D80B1C" w:rsidRPr="009E74DA" w:rsidRDefault="00D80B1C" w:rsidP="002557F3">
      <w:pPr>
        <w:pStyle w:val="Default"/>
        <w:spacing w:before="0" w:line="240" w:lineRule="auto"/>
        <w:jc w:val="both"/>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9E74DA">
        <w:rPr>
          <w:rFonts w:ascii="Times New Roman" w:hAnsi="Times New Roman" w:cs="Times New Roman"/>
          <w:color w:val="auto"/>
          <w:sz w:val="20"/>
          <w:szCs w:val="20"/>
          <w:u w:color="000000"/>
          <w:lang w:val="fr-FR"/>
        </w:rPr>
        <w:t xml:space="preserve">Cf. </w:t>
      </w:r>
      <w:r w:rsidRPr="009E74DA">
        <w:rPr>
          <w:rFonts w:ascii="Times New Roman" w:hAnsi="Times New Roman" w:cs="Times New Roman"/>
          <w:i/>
          <w:iCs/>
          <w:color w:val="auto"/>
          <w:sz w:val="20"/>
          <w:szCs w:val="20"/>
          <w:u w:color="000000"/>
          <w:lang w:val="fr-FR"/>
        </w:rPr>
        <w:t>Cat</w:t>
      </w:r>
      <w:r w:rsidR="009E74DA" w:rsidRPr="009E74DA">
        <w:rPr>
          <w:rFonts w:ascii="Times New Roman" w:hAnsi="Times New Roman" w:cs="Times New Roman"/>
          <w:i/>
          <w:iCs/>
          <w:color w:val="auto"/>
          <w:sz w:val="20"/>
          <w:szCs w:val="20"/>
          <w:u w:color="000000"/>
          <w:lang w:val="fr-FR"/>
        </w:rPr>
        <w:t>é</w:t>
      </w:r>
      <w:r w:rsidRPr="009E74DA">
        <w:rPr>
          <w:rFonts w:ascii="Times New Roman" w:hAnsi="Times New Roman" w:cs="Times New Roman"/>
          <w:i/>
          <w:iCs/>
          <w:color w:val="auto"/>
          <w:sz w:val="20"/>
          <w:szCs w:val="20"/>
          <w:u w:color="000000"/>
          <w:lang w:val="fr-FR"/>
        </w:rPr>
        <w:t>chism</w:t>
      </w:r>
      <w:r w:rsidR="009E74DA" w:rsidRPr="009E74DA">
        <w:rPr>
          <w:rFonts w:ascii="Times New Roman" w:hAnsi="Times New Roman" w:cs="Times New Roman"/>
          <w:i/>
          <w:iCs/>
          <w:color w:val="auto"/>
          <w:sz w:val="20"/>
          <w:szCs w:val="20"/>
          <w:u w:color="000000"/>
          <w:lang w:val="fr-FR"/>
        </w:rPr>
        <w:t>e de l’Eglise c</w:t>
      </w:r>
      <w:r w:rsidRPr="009E74DA">
        <w:rPr>
          <w:rFonts w:ascii="Times New Roman" w:hAnsi="Times New Roman" w:cs="Times New Roman"/>
          <w:i/>
          <w:iCs/>
          <w:color w:val="auto"/>
          <w:sz w:val="20"/>
          <w:szCs w:val="20"/>
          <w:u w:color="000000"/>
          <w:lang w:val="fr-FR"/>
        </w:rPr>
        <w:t>atholi</w:t>
      </w:r>
      <w:r w:rsidR="009E74DA" w:rsidRPr="009E74DA">
        <w:rPr>
          <w:rFonts w:ascii="Times New Roman" w:hAnsi="Times New Roman" w:cs="Times New Roman"/>
          <w:i/>
          <w:iCs/>
          <w:color w:val="auto"/>
          <w:sz w:val="20"/>
          <w:szCs w:val="20"/>
          <w:u w:color="000000"/>
          <w:lang w:val="fr-FR"/>
        </w:rPr>
        <w:t>que</w:t>
      </w:r>
      <w:r w:rsidRPr="009E74DA">
        <w:rPr>
          <w:rFonts w:ascii="Times New Roman" w:hAnsi="Times New Roman" w:cs="Times New Roman"/>
          <w:color w:val="auto"/>
          <w:sz w:val="20"/>
          <w:szCs w:val="20"/>
          <w:u w:color="000000"/>
          <w:lang w:val="fr-FR"/>
        </w:rPr>
        <w:t>, 11 A</w:t>
      </w:r>
      <w:r w:rsidR="009E74DA" w:rsidRPr="009E74DA">
        <w:rPr>
          <w:rFonts w:ascii="Times New Roman" w:hAnsi="Times New Roman" w:cs="Times New Roman"/>
          <w:color w:val="auto"/>
          <w:sz w:val="20"/>
          <w:szCs w:val="20"/>
          <w:u w:color="000000"/>
          <w:lang w:val="fr-FR"/>
        </w:rPr>
        <w:t>v</w:t>
      </w:r>
      <w:r w:rsidRPr="009E74DA">
        <w:rPr>
          <w:rFonts w:ascii="Times New Roman" w:hAnsi="Times New Roman" w:cs="Times New Roman"/>
          <w:color w:val="auto"/>
          <w:sz w:val="20"/>
          <w:szCs w:val="20"/>
          <w:u w:color="000000"/>
          <w:lang w:val="fr-FR"/>
        </w:rPr>
        <w:t xml:space="preserve">ril, 2003, 357, </w:t>
      </w:r>
      <w:hyperlink r:id="rId14" w:history="1">
        <w:r w:rsidRPr="00085356">
          <w:rPr>
            <w:rStyle w:val="Hyperlink0"/>
            <w:rFonts w:ascii="Times New Roman" w:hAnsi="Times New Roman" w:cs="Times New Roman"/>
            <w:color w:val="auto"/>
            <w:sz w:val="20"/>
            <w:szCs w:val="20"/>
            <w:u w:color="000000"/>
            <w:lang w:val="fr-FR"/>
          </w:rPr>
          <w:t>https://www.vatican.va/archive/</w:t>
        </w:r>
        <w:r w:rsidR="00085356" w:rsidRPr="00085356">
          <w:rPr>
            <w:rStyle w:val="Hyperlink0"/>
            <w:rFonts w:ascii="Times New Roman" w:hAnsi="Times New Roman" w:cs="Times New Roman"/>
            <w:color w:val="auto"/>
            <w:sz w:val="20"/>
            <w:szCs w:val="20"/>
            <w:u w:color="000000"/>
            <w:lang w:val="fr-FR"/>
          </w:rPr>
          <w:t>FRA</w:t>
        </w:r>
        <w:r w:rsidRPr="00085356">
          <w:rPr>
            <w:rStyle w:val="Hyperlink0"/>
            <w:rFonts w:ascii="Times New Roman" w:hAnsi="Times New Roman" w:cs="Times New Roman"/>
            <w:color w:val="auto"/>
            <w:sz w:val="20"/>
            <w:szCs w:val="20"/>
            <w:u w:color="000000"/>
            <w:lang w:val="fr-FR"/>
          </w:rPr>
          <w:t>001</w:t>
        </w:r>
        <w:r w:rsidR="00085356" w:rsidRPr="00085356">
          <w:rPr>
            <w:rStyle w:val="Hyperlink0"/>
            <w:rFonts w:ascii="Times New Roman" w:hAnsi="Times New Roman" w:cs="Times New Roman"/>
            <w:color w:val="auto"/>
            <w:sz w:val="20"/>
            <w:szCs w:val="20"/>
            <w:u w:color="000000"/>
            <w:lang w:val="fr-FR"/>
          </w:rPr>
          <w:t>3</w:t>
        </w:r>
        <w:r w:rsidRPr="00085356">
          <w:rPr>
            <w:rStyle w:val="Hyperlink0"/>
            <w:rFonts w:ascii="Times New Roman" w:hAnsi="Times New Roman" w:cs="Times New Roman"/>
            <w:color w:val="auto"/>
            <w:sz w:val="20"/>
            <w:szCs w:val="20"/>
            <w:u w:color="000000"/>
            <w:lang w:val="fr-FR"/>
          </w:rPr>
          <w:t>/_INDEX.HTM</w:t>
        </w:r>
      </w:hyperlink>
      <w:r w:rsidRPr="00085356">
        <w:rPr>
          <w:rFonts w:ascii="Times New Roman" w:hAnsi="Times New Roman" w:cs="Times New Roman"/>
          <w:color w:val="auto"/>
          <w:sz w:val="20"/>
          <w:szCs w:val="20"/>
          <w:u w:color="000000"/>
          <w:lang w:val="fr-FR"/>
        </w:rPr>
        <w:t>.</w:t>
      </w:r>
    </w:p>
  </w:footnote>
  <w:footnote w:id="51">
    <w:p w14:paraId="0844AE7A" w14:textId="77777777" w:rsidR="00D80B1C" w:rsidRPr="00803C7C" w:rsidRDefault="00D80B1C" w:rsidP="002557F3">
      <w:pPr>
        <w:pStyle w:val="Default"/>
        <w:spacing w:before="0" w:line="240" w:lineRule="auto"/>
        <w:jc w:val="both"/>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803C7C">
        <w:rPr>
          <w:rFonts w:ascii="Times New Roman" w:hAnsi="Times New Roman" w:cs="Times New Roman"/>
          <w:sz w:val="20"/>
          <w:szCs w:val="20"/>
          <w:u w:color="000000"/>
          <w:lang w:val="fr-FR"/>
        </w:rPr>
        <w:t xml:space="preserve"> </w:t>
      </w:r>
      <w:r w:rsidRPr="00803C7C">
        <w:rPr>
          <w:rFonts w:ascii="Times New Roman" w:hAnsi="Times New Roman" w:cs="Times New Roman"/>
          <w:i/>
          <w:iCs/>
          <w:sz w:val="20"/>
          <w:szCs w:val="20"/>
          <w:u w:color="000000"/>
          <w:lang w:val="fr-FR"/>
        </w:rPr>
        <w:t>Caritas in veritate</w:t>
      </w:r>
      <w:r w:rsidRPr="00803C7C">
        <w:rPr>
          <w:rFonts w:ascii="Times New Roman" w:hAnsi="Times New Roman" w:cs="Times New Roman"/>
          <w:sz w:val="20"/>
          <w:szCs w:val="20"/>
          <w:u w:color="000000"/>
          <w:lang w:val="fr-FR"/>
        </w:rPr>
        <w:t>, 18.</w:t>
      </w:r>
    </w:p>
  </w:footnote>
  <w:footnote w:id="52">
    <w:p w14:paraId="2112B7CD" w14:textId="38A79D0E" w:rsidR="00D80B1C" w:rsidRPr="00F814CA" w:rsidRDefault="00D80B1C" w:rsidP="002557F3">
      <w:pPr>
        <w:pStyle w:val="Default"/>
        <w:spacing w:before="0" w:line="240" w:lineRule="auto"/>
        <w:jc w:val="both"/>
        <w:rPr>
          <w:lang w:val="fr-FR"/>
        </w:rPr>
      </w:pPr>
      <w:r w:rsidRPr="00F01F01">
        <w:rPr>
          <w:rFonts w:ascii="Times New Roman" w:eastAsia="Calibri" w:hAnsi="Times New Roman" w:cs="Times New Roman"/>
          <w:sz w:val="20"/>
          <w:szCs w:val="20"/>
          <w:u w:color="000000"/>
          <w:vertAlign w:val="superscript"/>
          <w:lang w:val="en-US"/>
        </w:rPr>
        <w:footnoteRef/>
      </w:r>
      <w:r w:rsidRPr="00E076E0">
        <w:rPr>
          <w:rFonts w:ascii="Times New Roman" w:hAnsi="Times New Roman" w:cs="Times New Roman"/>
          <w:sz w:val="20"/>
          <w:szCs w:val="20"/>
          <w:u w:color="000000"/>
          <w:lang w:val="fr-FR"/>
        </w:rPr>
        <w:t xml:space="preserve"> </w:t>
      </w:r>
      <w:r w:rsidR="00F814CA" w:rsidRPr="00E076E0">
        <w:rPr>
          <w:rStyle w:val="None"/>
          <w:rFonts w:ascii="Times New Roman" w:hAnsi="Times New Roman" w:cs="Times New Roman"/>
          <w:sz w:val="20"/>
          <w:szCs w:val="20"/>
        </w:rPr>
        <w:t>C'est l'amour de nos frères et sœurs dans la vérité (</w:t>
      </w:r>
      <w:r w:rsidR="00F814CA" w:rsidRPr="00E076E0">
        <w:rPr>
          <w:rStyle w:val="None"/>
          <w:rFonts w:ascii="Times New Roman" w:hAnsi="Times New Roman" w:cs="Times New Roman"/>
          <w:i/>
          <w:iCs/>
          <w:sz w:val="20"/>
          <w:szCs w:val="20"/>
        </w:rPr>
        <w:t>Caritas in veritate</w:t>
      </w:r>
      <w:r w:rsidR="00F814CA" w:rsidRPr="00E076E0">
        <w:rPr>
          <w:rStyle w:val="None"/>
          <w:rFonts w:ascii="Times New Roman" w:hAnsi="Times New Roman" w:cs="Times New Roman"/>
          <w:sz w:val="20"/>
          <w:szCs w:val="20"/>
        </w:rPr>
        <w:t xml:space="preserve">, 1). </w:t>
      </w:r>
      <w:r w:rsidR="00F814CA" w:rsidRPr="00F814CA">
        <w:rPr>
          <w:rStyle w:val="None"/>
          <w:rFonts w:ascii="Times New Roman" w:hAnsi="Times New Roman" w:cs="Times New Roman"/>
          <w:sz w:val="20"/>
          <w:szCs w:val="20"/>
        </w:rPr>
        <w:t>Aider à promouvoir la vocation donnée par Dieu aux personnes, c'est collaborer au projet de Dieu qui précède la création</w:t>
      </w:r>
      <w:r w:rsidRPr="00F814CA">
        <w:rPr>
          <w:rFonts w:ascii="Times New Roman" w:hAnsi="Times New Roman" w:cs="Times New Roman"/>
          <w:sz w:val="20"/>
          <w:szCs w:val="20"/>
          <w:u w:color="000000"/>
          <w:lang w:val="fr-FR"/>
        </w:rPr>
        <w:t xml:space="preserve"> (cf. Ep. 1:4-5)</w:t>
      </w:r>
      <w:r w:rsidRPr="00F814CA">
        <w:rPr>
          <w:rFonts w:ascii="Times New Roman" w:hAnsi="Times New Roman" w:cs="Times New Roman"/>
          <w:i/>
          <w:iCs/>
          <w:sz w:val="20"/>
          <w:szCs w:val="20"/>
          <w:u w:color="000000"/>
          <w:lang w:val="fr-FR"/>
        </w:rPr>
        <w:t>.</w:t>
      </w:r>
    </w:p>
  </w:footnote>
  <w:footnote w:id="53">
    <w:p w14:paraId="544CAD24" w14:textId="790B63C9" w:rsidR="00D80B1C" w:rsidRPr="00CB2B42" w:rsidRDefault="00D80B1C" w:rsidP="002557F3">
      <w:pPr>
        <w:pStyle w:val="Default"/>
        <w:spacing w:before="0" w:line="240" w:lineRule="auto"/>
        <w:rPr>
          <w:rFonts w:ascii="Times New Roman" w:hAnsi="Times New Roman" w:cs="Times New Roman"/>
          <w:color w:val="FF0000"/>
          <w:sz w:val="20"/>
          <w:szCs w:val="20"/>
          <w:lang w:val="fr-FR"/>
        </w:rPr>
      </w:pPr>
      <w:r w:rsidRPr="00F01F01">
        <w:rPr>
          <w:rFonts w:ascii="Times New Roman" w:eastAsia="Calibri" w:hAnsi="Times New Roman" w:cs="Times New Roman"/>
          <w:sz w:val="20"/>
          <w:szCs w:val="20"/>
          <w:u w:color="000000"/>
          <w:vertAlign w:val="superscript"/>
        </w:rPr>
        <w:footnoteRef/>
      </w:r>
      <w:r w:rsidRPr="00CB2B42">
        <w:rPr>
          <w:rFonts w:ascii="Times New Roman" w:hAnsi="Times New Roman" w:cs="Times New Roman"/>
          <w:sz w:val="20"/>
          <w:szCs w:val="20"/>
          <w:u w:color="000000"/>
          <w:lang w:val="fr-FR"/>
        </w:rPr>
        <w:t xml:space="preserve"> </w:t>
      </w:r>
      <w:r w:rsidR="00CB2B42" w:rsidRPr="00CB2B42">
        <w:rPr>
          <w:rFonts w:ascii="Times New Roman" w:hAnsi="Times New Roman" w:cs="Times New Roman"/>
          <w:sz w:val="20"/>
          <w:szCs w:val="20"/>
          <w:lang w:val="fr-FR"/>
        </w:rPr>
        <w:t xml:space="preserve">Pape François, Allocution à Moneyval, 8 Octobre </w:t>
      </w:r>
      <w:r w:rsidR="00CB2B42" w:rsidRPr="00CB2B42">
        <w:rPr>
          <w:rFonts w:ascii="Times New Roman" w:hAnsi="Times New Roman" w:cs="Times New Roman"/>
          <w:color w:val="auto"/>
          <w:sz w:val="20"/>
          <w:szCs w:val="20"/>
          <w:lang w:val="fr-FR"/>
        </w:rPr>
        <w:t>2020</w:t>
      </w:r>
      <w:r w:rsidRPr="00CB2B42">
        <w:rPr>
          <w:rFonts w:ascii="Times New Roman" w:hAnsi="Times New Roman" w:cs="Times New Roman"/>
          <w:color w:val="FF0000"/>
          <w:sz w:val="20"/>
          <w:szCs w:val="20"/>
          <w:u w:color="000000"/>
          <w:lang w:val="fr-FR"/>
        </w:rPr>
        <w:t xml:space="preserve">, </w:t>
      </w:r>
      <w:hyperlink r:id="rId15" w:history="1">
        <w:r w:rsidR="00E45EC4" w:rsidRPr="00557DF0">
          <w:rPr>
            <w:rStyle w:val="Lienhypertexte"/>
            <w:rFonts w:ascii="Times New Roman" w:hAnsi="Times New Roman" w:cs="Times New Roman"/>
            <w:sz w:val="20"/>
            <w:szCs w:val="20"/>
            <w:lang w:val="fr-FR"/>
          </w:rPr>
          <w:t>h</w:t>
        </w:r>
        <w:r w:rsidR="00E45EC4" w:rsidRPr="00557DF0">
          <w:rPr>
            <w:rStyle w:val="Lienhypertexte"/>
            <w:rFonts w:ascii="Times New Roman" w:hAnsi="Times New Roman" w:cs="Times New Roman"/>
            <w:sz w:val="20"/>
            <w:szCs w:val="20"/>
            <w:lang w:val="fr-FR"/>
          </w:rPr>
          <w:t>ttps://www.vatican.va/content/francesco/fr/speeches/2020/october/documents/papa-francesco_20201008_comitato-moneyval.html</w:t>
        </w:r>
      </w:hyperlink>
      <w:r w:rsidR="00E45EC4">
        <w:rPr>
          <w:rFonts w:ascii="Times New Roman" w:hAnsi="Times New Roman" w:cs="Times New Roman"/>
          <w:color w:val="FF0000"/>
          <w:sz w:val="20"/>
          <w:szCs w:val="20"/>
          <w:u w:color="000000"/>
          <w:lang w:val="fr-FR"/>
        </w:rPr>
        <w:t>,</w:t>
      </w:r>
      <w:r w:rsidR="00DD4890">
        <w:rPr>
          <w:rFonts w:ascii="Times New Roman" w:hAnsi="Times New Roman" w:cs="Times New Roman"/>
          <w:color w:val="auto"/>
          <w:sz w:val="20"/>
          <w:szCs w:val="20"/>
          <w:u w:color="000000"/>
          <w:lang w:val="fr-FR"/>
        </w:rPr>
        <w:t xml:space="preserve"> </w:t>
      </w:r>
      <w:r w:rsidR="009C6B7A" w:rsidRPr="009C6B7A">
        <w:rPr>
          <w:rFonts w:ascii="Times New Roman" w:hAnsi="Times New Roman" w:cs="Times New Roman"/>
          <w:color w:val="auto"/>
          <w:sz w:val="20"/>
          <w:szCs w:val="20"/>
          <w:u w:color="000000"/>
          <w:lang w:val="fr-FR"/>
        </w:rPr>
        <w:t xml:space="preserve"> </w:t>
      </w:r>
      <w:r w:rsidRPr="009C6B7A">
        <w:rPr>
          <w:rFonts w:ascii="Times New Roman" w:hAnsi="Times New Roman" w:cs="Times New Roman"/>
          <w:color w:val="auto"/>
          <w:sz w:val="20"/>
          <w:szCs w:val="20"/>
          <w:u w:color="000000"/>
          <w:lang w:val="fr-FR"/>
        </w:rPr>
        <w:t xml:space="preserve">(cf. </w:t>
      </w:r>
      <w:r w:rsidRPr="009C6B7A">
        <w:rPr>
          <w:rFonts w:ascii="Times New Roman" w:hAnsi="Times New Roman" w:cs="Times New Roman"/>
          <w:i/>
          <w:iCs/>
          <w:color w:val="auto"/>
          <w:sz w:val="20"/>
          <w:szCs w:val="20"/>
          <w:u w:color="000000"/>
          <w:lang w:val="fr-FR"/>
        </w:rPr>
        <w:t>Evangelii Gaudium</w:t>
      </w:r>
      <w:r w:rsidRPr="009C6B7A">
        <w:rPr>
          <w:rFonts w:ascii="Times New Roman" w:hAnsi="Times New Roman" w:cs="Times New Roman"/>
          <w:color w:val="auto"/>
          <w:sz w:val="20"/>
          <w:szCs w:val="20"/>
          <w:u w:color="000000"/>
          <w:lang w:val="fr-FR"/>
        </w:rPr>
        <w:t>, 58).</w:t>
      </w:r>
    </w:p>
  </w:footnote>
  <w:footnote w:id="54">
    <w:p w14:paraId="1F750000" w14:textId="77777777" w:rsidR="0054534F" w:rsidRPr="009E669B" w:rsidRDefault="0054534F" w:rsidP="002557F3">
      <w:pPr>
        <w:pStyle w:val="Default"/>
        <w:spacing w:before="0" w:line="240" w:lineRule="auto"/>
        <w:jc w:val="both"/>
        <w:rPr>
          <w:rFonts w:ascii="Times New Roman" w:hAnsi="Times New Roman" w:cs="Times New Roman"/>
          <w:sz w:val="20"/>
          <w:szCs w:val="20"/>
        </w:rPr>
      </w:pPr>
      <w:r w:rsidRPr="00F01F01">
        <w:rPr>
          <w:rFonts w:ascii="Times New Roman" w:eastAsia="Calibri" w:hAnsi="Times New Roman" w:cs="Times New Roman"/>
          <w:sz w:val="20"/>
          <w:szCs w:val="20"/>
          <w:u w:color="000000"/>
          <w:vertAlign w:val="superscript"/>
          <w:lang w:val="en-US"/>
        </w:rPr>
        <w:footnoteRef/>
      </w:r>
      <w:r w:rsidRPr="009E669B">
        <w:rPr>
          <w:rFonts w:ascii="Times New Roman" w:hAnsi="Times New Roman" w:cs="Times New Roman"/>
          <w:sz w:val="20"/>
          <w:szCs w:val="20"/>
          <w:u w:color="000000"/>
        </w:rPr>
        <w:t xml:space="preserve"> </w:t>
      </w:r>
      <w:proofErr w:type="spellStart"/>
      <w:r w:rsidRPr="009E669B">
        <w:rPr>
          <w:rFonts w:ascii="Times New Roman" w:hAnsi="Times New Roman" w:cs="Times New Roman"/>
          <w:i/>
          <w:iCs/>
          <w:sz w:val="20"/>
          <w:szCs w:val="20"/>
          <w:u w:color="000000"/>
        </w:rPr>
        <w:t>Compendium</w:t>
      </w:r>
      <w:proofErr w:type="spellEnd"/>
      <w:r w:rsidRPr="009E669B">
        <w:rPr>
          <w:rFonts w:ascii="Times New Roman" w:hAnsi="Times New Roman" w:cs="Times New Roman"/>
          <w:sz w:val="20"/>
          <w:szCs w:val="20"/>
          <w:u w:color="000000"/>
        </w:rPr>
        <w:t>, 164.</w:t>
      </w:r>
    </w:p>
  </w:footnote>
  <w:footnote w:id="55">
    <w:p w14:paraId="4055CC04" w14:textId="77777777" w:rsidR="00EC5D99" w:rsidRPr="009E669B" w:rsidRDefault="00EC5D99" w:rsidP="002557F3">
      <w:pPr>
        <w:pStyle w:val="Default"/>
        <w:spacing w:before="0" w:line="240" w:lineRule="auto"/>
        <w:jc w:val="both"/>
        <w:rPr>
          <w:rFonts w:ascii="Times New Roman" w:hAnsi="Times New Roman" w:cs="Times New Roman"/>
          <w:sz w:val="20"/>
          <w:szCs w:val="20"/>
        </w:rPr>
      </w:pPr>
      <w:r w:rsidRPr="00F01F01">
        <w:rPr>
          <w:rFonts w:ascii="Times New Roman" w:eastAsia="Calibri" w:hAnsi="Times New Roman" w:cs="Times New Roman"/>
          <w:sz w:val="20"/>
          <w:szCs w:val="20"/>
          <w:u w:color="000000"/>
          <w:vertAlign w:val="superscript"/>
          <w:lang w:val="en-US"/>
        </w:rPr>
        <w:footnoteRef/>
      </w:r>
      <w:r w:rsidRPr="009E669B">
        <w:rPr>
          <w:rFonts w:ascii="Times New Roman" w:hAnsi="Times New Roman" w:cs="Times New Roman"/>
          <w:sz w:val="20"/>
          <w:szCs w:val="20"/>
          <w:u w:color="000000"/>
        </w:rPr>
        <w:t xml:space="preserve"> </w:t>
      </w:r>
      <w:proofErr w:type="spellStart"/>
      <w:r w:rsidRPr="009E669B">
        <w:rPr>
          <w:rFonts w:ascii="Times New Roman" w:hAnsi="Times New Roman" w:cs="Times New Roman"/>
          <w:sz w:val="20"/>
          <w:szCs w:val="20"/>
          <w:u w:color="000000"/>
        </w:rPr>
        <w:t>Ibid</w:t>
      </w:r>
      <w:proofErr w:type="spellEnd"/>
      <w:r w:rsidRPr="009E669B">
        <w:rPr>
          <w:rFonts w:ascii="Times New Roman" w:hAnsi="Times New Roman" w:cs="Times New Roman"/>
          <w:i/>
          <w:iCs/>
          <w:sz w:val="20"/>
          <w:szCs w:val="20"/>
          <w:u w:color="000000"/>
        </w:rPr>
        <w:t xml:space="preserve">, </w:t>
      </w:r>
    </w:p>
  </w:footnote>
  <w:footnote w:id="56">
    <w:p w14:paraId="291D86C1" w14:textId="77777777" w:rsidR="00EC5D99" w:rsidRPr="009E669B" w:rsidRDefault="00EC5D99" w:rsidP="002557F3">
      <w:pPr>
        <w:pStyle w:val="Default"/>
        <w:spacing w:before="0" w:line="240" w:lineRule="auto"/>
        <w:jc w:val="both"/>
        <w:rPr>
          <w:rFonts w:ascii="Times New Roman" w:hAnsi="Times New Roman" w:cs="Times New Roman"/>
          <w:sz w:val="20"/>
          <w:szCs w:val="20"/>
        </w:rPr>
      </w:pPr>
      <w:r w:rsidRPr="00F01F01">
        <w:rPr>
          <w:rFonts w:ascii="Times New Roman" w:eastAsia="Calibri" w:hAnsi="Times New Roman" w:cs="Times New Roman"/>
          <w:sz w:val="20"/>
          <w:szCs w:val="20"/>
          <w:u w:color="000000"/>
          <w:vertAlign w:val="superscript"/>
          <w:lang w:val="en-US"/>
        </w:rPr>
        <w:footnoteRef/>
      </w:r>
      <w:r w:rsidRPr="009E669B">
        <w:rPr>
          <w:rFonts w:ascii="Times New Roman" w:hAnsi="Times New Roman" w:cs="Times New Roman"/>
          <w:sz w:val="20"/>
          <w:szCs w:val="20"/>
          <w:u w:color="000000"/>
        </w:rPr>
        <w:t xml:space="preserve"> </w:t>
      </w:r>
      <w:r w:rsidRPr="009E669B">
        <w:rPr>
          <w:rFonts w:ascii="Times New Roman" w:hAnsi="Times New Roman" w:cs="Times New Roman"/>
          <w:i/>
          <w:iCs/>
          <w:sz w:val="20"/>
          <w:szCs w:val="20"/>
          <w:u w:color="000000"/>
        </w:rPr>
        <w:t xml:space="preserve">Laudato </w:t>
      </w:r>
      <w:proofErr w:type="spellStart"/>
      <w:r w:rsidRPr="009E669B">
        <w:rPr>
          <w:rFonts w:ascii="Times New Roman" w:hAnsi="Times New Roman" w:cs="Times New Roman"/>
          <w:i/>
          <w:iCs/>
          <w:sz w:val="20"/>
          <w:szCs w:val="20"/>
          <w:u w:color="000000"/>
        </w:rPr>
        <w:t>Si’</w:t>
      </w:r>
      <w:proofErr w:type="spellEnd"/>
      <w:r w:rsidRPr="009E669B">
        <w:rPr>
          <w:rFonts w:ascii="Times New Roman" w:hAnsi="Times New Roman" w:cs="Times New Roman"/>
          <w:sz w:val="20"/>
          <w:szCs w:val="20"/>
          <w:u w:color="000000"/>
        </w:rPr>
        <w:t>, 156.</w:t>
      </w:r>
    </w:p>
  </w:footnote>
  <w:footnote w:id="57">
    <w:p w14:paraId="0082D9D7" w14:textId="77777777" w:rsidR="00EC5D99" w:rsidRPr="00803C7C" w:rsidRDefault="00EC5D99" w:rsidP="002557F3">
      <w:pPr>
        <w:pStyle w:val="Default"/>
        <w:spacing w:before="0" w:line="240" w:lineRule="auto"/>
        <w:jc w:val="both"/>
        <w:rPr>
          <w:rFonts w:ascii="Times New Roman" w:hAnsi="Times New Roman" w:cs="Times New Roman"/>
          <w:sz w:val="20"/>
          <w:szCs w:val="20"/>
        </w:rPr>
      </w:pPr>
      <w:r w:rsidRPr="00F01F01">
        <w:rPr>
          <w:rFonts w:ascii="Times New Roman" w:eastAsia="Calibri" w:hAnsi="Times New Roman" w:cs="Times New Roman"/>
          <w:sz w:val="20"/>
          <w:szCs w:val="20"/>
          <w:u w:color="000000"/>
          <w:vertAlign w:val="superscript"/>
          <w:lang w:val="en-US"/>
        </w:rPr>
        <w:footnoteRef/>
      </w:r>
      <w:r w:rsidRPr="00803C7C">
        <w:rPr>
          <w:rFonts w:ascii="Times New Roman" w:hAnsi="Times New Roman" w:cs="Times New Roman"/>
          <w:sz w:val="20"/>
          <w:szCs w:val="20"/>
          <w:u w:color="000000"/>
        </w:rPr>
        <w:t xml:space="preserve"> </w:t>
      </w:r>
      <w:proofErr w:type="spellStart"/>
      <w:r w:rsidRPr="00803C7C">
        <w:rPr>
          <w:rFonts w:ascii="Times New Roman" w:hAnsi="Times New Roman" w:cs="Times New Roman"/>
          <w:i/>
          <w:iCs/>
          <w:sz w:val="20"/>
          <w:szCs w:val="20"/>
          <w:u w:color="000000"/>
        </w:rPr>
        <w:t>Compendium</w:t>
      </w:r>
      <w:proofErr w:type="spellEnd"/>
      <w:r w:rsidRPr="00803C7C">
        <w:rPr>
          <w:rFonts w:ascii="Times New Roman" w:hAnsi="Times New Roman" w:cs="Times New Roman"/>
          <w:i/>
          <w:iCs/>
          <w:sz w:val="20"/>
          <w:szCs w:val="20"/>
          <w:u w:color="000000"/>
        </w:rPr>
        <w:t>,</w:t>
      </w:r>
      <w:r w:rsidRPr="00803C7C">
        <w:rPr>
          <w:rFonts w:ascii="Times New Roman" w:hAnsi="Times New Roman" w:cs="Times New Roman"/>
          <w:sz w:val="20"/>
          <w:szCs w:val="20"/>
          <w:u w:color="000000"/>
        </w:rPr>
        <w:t xml:space="preserve"> 61.</w:t>
      </w:r>
    </w:p>
  </w:footnote>
  <w:footnote w:id="58">
    <w:p w14:paraId="731D3BA1" w14:textId="7D5F9A5D" w:rsidR="00334E91" w:rsidRPr="00031780" w:rsidRDefault="00334E91" w:rsidP="002557F3">
      <w:pPr>
        <w:pStyle w:val="Default"/>
        <w:spacing w:before="0" w:line="240" w:lineRule="auto"/>
        <w:jc w:val="both"/>
        <w:rPr>
          <w:rFonts w:ascii="Times New Roman" w:hAnsi="Times New Roman" w:cs="Times New Roman"/>
          <w:sz w:val="20"/>
          <w:szCs w:val="20"/>
          <w:lang w:val="fr-FR"/>
        </w:rPr>
      </w:pPr>
      <w:r w:rsidRPr="00F01F01">
        <w:rPr>
          <w:rFonts w:ascii="Times New Roman" w:eastAsia="Calibri" w:hAnsi="Times New Roman" w:cs="Times New Roman"/>
          <w:sz w:val="20"/>
          <w:szCs w:val="20"/>
          <w:u w:color="000000"/>
          <w:vertAlign w:val="superscript"/>
          <w:lang w:val="en-US"/>
        </w:rPr>
        <w:footnoteRef/>
      </w:r>
      <w:r w:rsidRPr="00023440">
        <w:rPr>
          <w:rFonts w:ascii="Times New Roman" w:hAnsi="Times New Roman" w:cs="Times New Roman"/>
          <w:sz w:val="20"/>
          <w:szCs w:val="20"/>
          <w:u w:color="000000"/>
          <w:lang w:val="fr-FR"/>
        </w:rPr>
        <w:t xml:space="preserve"> </w:t>
      </w:r>
      <w:r w:rsidR="00023440" w:rsidRPr="00023440">
        <w:rPr>
          <w:rStyle w:val="None"/>
          <w:rFonts w:ascii="Times New Roman" w:hAnsi="Times New Roman" w:cs="Times New Roman"/>
          <w:sz w:val="20"/>
          <w:szCs w:val="20"/>
        </w:rPr>
        <w:t xml:space="preserve">Selon un usage contemporain courant, enraciné dans la philosophie aristotélicienne, le bien commun fait référence à « un bien propre à la communauté et accessible uniquement </w:t>
      </w:r>
      <w:r w:rsidR="00551D05">
        <w:rPr>
          <w:rStyle w:val="None"/>
          <w:rFonts w:ascii="Times New Roman" w:hAnsi="Times New Roman" w:cs="Times New Roman"/>
          <w:sz w:val="20"/>
          <w:szCs w:val="20"/>
        </w:rPr>
        <w:t>par</w:t>
      </w:r>
      <w:r w:rsidR="00023440" w:rsidRPr="00023440">
        <w:rPr>
          <w:rStyle w:val="None"/>
          <w:rFonts w:ascii="Times New Roman" w:hAnsi="Times New Roman" w:cs="Times New Roman"/>
          <w:sz w:val="20"/>
          <w:szCs w:val="20"/>
        </w:rPr>
        <w:t xml:space="preserve"> celle-ci, mais partagé individuellement par ses membres ».</w:t>
      </w:r>
      <w:r w:rsidR="00023440" w:rsidRPr="00023440">
        <w:rPr>
          <w:rFonts w:ascii="Roboto" w:hAnsi="Roboto"/>
          <w:sz w:val="27"/>
          <w:szCs w:val="27"/>
          <w:shd w:val="clear" w:color="auto" w:fill="F5F5F5"/>
          <w:lang w:val="fr-FR"/>
        </w:rPr>
        <w:t xml:space="preserve"> </w:t>
      </w:r>
      <w:r w:rsidR="00023440" w:rsidRPr="00551D05">
        <w:rPr>
          <w:rStyle w:val="None"/>
          <w:rFonts w:ascii="Times New Roman" w:hAnsi="Times New Roman" w:cs="Times New Roman"/>
          <w:sz w:val="20"/>
          <w:szCs w:val="20"/>
        </w:rPr>
        <w:t xml:space="preserve">Les membres de la société sont également impliqués dans une relation qu'Aristote décrit comme une forme d'amitié. Cette amitié consiste en ce que les citoyens souhaitent le bien-être les uns des autres, qu'ils soient conscients du fait que leurs concitoyens souhaitent leur bien-être et qu'ils participent à une vie commune qui répond à cette préoccupation mutuelle. </w:t>
      </w:r>
      <w:r w:rsidR="00023440" w:rsidRPr="00803C7C">
        <w:rPr>
          <w:rStyle w:val="None"/>
          <w:rFonts w:ascii="Times New Roman" w:hAnsi="Times New Roman" w:cs="Times New Roman"/>
          <w:sz w:val="20"/>
          <w:szCs w:val="20"/>
        </w:rPr>
        <w:t xml:space="preserve">(Cf. Aristote, </w:t>
      </w:r>
      <w:r w:rsidR="00023440" w:rsidRPr="00D11911">
        <w:rPr>
          <w:rStyle w:val="None"/>
          <w:rFonts w:ascii="Times New Roman" w:hAnsi="Times New Roman" w:cs="Times New Roman"/>
          <w:i/>
          <w:iCs/>
          <w:sz w:val="20"/>
          <w:szCs w:val="20"/>
        </w:rPr>
        <w:t>Éthique à Nicomaque</w:t>
      </w:r>
      <w:r w:rsidR="00023440" w:rsidRPr="00803C7C">
        <w:rPr>
          <w:rStyle w:val="None"/>
          <w:rFonts w:ascii="Times New Roman" w:hAnsi="Times New Roman" w:cs="Times New Roman"/>
          <w:sz w:val="20"/>
          <w:szCs w:val="20"/>
        </w:rPr>
        <w:t xml:space="preserve">, V. 2 (1130b 25) ; VIII, 14 (1163b 5-15). </w:t>
      </w:r>
      <w:r w:rsidR="00023440" w:rsidRPr="00031780">
        <w:rPr>
          <w:rStyle w:val="None"/>
          <w:rFonts w:ascii="Times New Roman" w:hAnsi="Times New Roman" w:cs="Times New Roman"/>
          <w:sz w:val="20"/>
          <w:szCs w:val="20"/>
        </w:rPr>
        <w:t xml:space="preserve">Voir </w:t>
      </w:r>
      <w:r w:rsidR="00D11911">
        <w:rPr>
          <w:rStyle w:val="None"/>
          <w:rFonts w:ascii="Times New Roman" w:hAnsi="Times New Roman" w:cs="Times New Roman"/>
          <w:sz w:val="20"/>
          <w:szCs w:val="20"/>
        </w:rPr>
        <w:t>s</w:t>
      </w:r>
      <w:r w:rsidR="00023440" w:rsidRPr="00031780">
        <w:rPr>
          <w:rStyle w:val="None"/>
          <w:rFonts w:ascii="Times New Roman" w:hAnsi="Times New Roman" w:cs="Times New Roman"/>
          <w:sz w:val="20"/>
          <w:szCs w:val="20"/>
        </w:rPr>
        <w:t xml:space="preserve">aint Jean XXIII, Mater et </w:t>
      </w:r>
      <w:proofErr w:type="spellStart"/>
      <w:r w:rsidR="00023440" w:rsidRPr="00031780">
        <w:rPr>
          <w:rStyle w:val="None"/>
          <w:rFonts w:ascii="Times New Roman" w:hAnsi="Times New Roman" w:cs="Times New Roman"/>
          <w:sz w:val="20"/>
          <w:szCs w:val="20"/>
        </w:rPr>
        <w:t>Magistra</w:t>
      </w:r>
      <w:proofErr w:type="spellEnd"/>
      <w:r w:rsidR="00023440" w:rsidRPr="00031780">
        <w:rPr>
          <w:rStyle w:val="None"/>
          <w:rFonts w:ascii="Times New Roman" w:hAnsi="Times New Roman" w:cs="Times New Roman"/>
          <w:sz w:val="20"/>
          <w:szCs w:val="20"/>
        </w:rPr>
        <w:t xml:space="preserve">, 48, 65 ; </w:t>
      </w:r>
      <w:r w:rsidR="00023440" w:rsidRPr="00D11911">
        <w:rPr>
          <w:rStyle w:val="None"/>
          <w:rFonts w:ascii="Times New Roman" w:hAnsi="Times New Roman" w:cs="Times New Roman"/>
          <w:i/>
          <w:iCs/>
          <w:sz w:val="20"/>
          <w:szCs w:val="20"/>
        </w:rPr>
        <w:t>Pacem in Terris</w:t>
      </w:r>
      <w:r w:rsidR="00023440" w:rsidRPr="00031780">
        <w:rPr>
          <w:rStyle w:val="None"/>
          <w:rFonts w:ascii="Times New Roman" w:hAnsi="Times New Roman" w:cs="Times New Roman"/>
          <w:sz w:val="20"/>
          <w:szCs w:val="20"/>
        </w:rPr>
        <w:t>, 58</w:t>
      </w:r>
      <w:r w:rsidRPr="00031780">
        <w:rPr>
          <w:rFonts w:ascii="Times New Roman" w:hAnsi="Times New Roman" w:cs="Times New Roman"/>
          <w:sz w:val="20"/>
          <w:szCs w:val="20"/>
          <w:u w:color="000000"/>
          <w:lang w:val="fr-FR"/>
        </w:rPr>
        <w:t>.</w:t>
      </w:r>
    </w:p>
  </w:footnote>
  <w:footnote w:id="59">
    <w:p w14:paraId="2BA0C76C" w14:textId="280F4183" w:rsidR="00002E40" w:rsidRPr="00F95127" w:rsidRDefault="00002E40" w:rsidP="00F95127">
      <w:pPr>
        <w:rPr>
          <w:rFonts w:ascii="Times New Roman" w:hAnsi="Times New Roman" w:cs="Times New Roman"/>
          <w:sz w:val="20"/>
          <w:szCs w:val="20"/>
          <w:lang w:val="fr-FR"/>
        </w:rPr>
      </w:pPr>
      <w:r w:rsidRPr="00F95127">
        <w:rPr>
          <w:rFonts w:ascii="Times New Roman" w:eastAsia="Calibri" w:hAnsi="Times New Roman" w:cs="Times New Roman"/>
          <w:color w:val="auto"/>
          <w:sz w:val="20"/>
          <w:szCs w:val="20"/>
          <w:vertAlign w:val="superscript"/>
        </w:rPr>
        <w:footnoteRef/>
      </w:r>
      <w:r w:rsidRPr="00F95127">
        <w:rPr>
          <w:rFonts w:ascii="Times New Roman" w:hAnsi="Times New Roman" w:cs="Times New Roman"/>
          <w:color w:val="auto"/>
          <w:sz w:val="20"/>
          <w:szCs w:val="20"/>
          <w:lang w:val="fr-FR"/>
        </w:rPr>
        <w:t xml:space="preserve">  </w:t>
      </w:r>
      <w:r w:rsidR="00297AD3" w:rsidRPr="00F95127">
        <w:rPr>
          <w:rFonts w:ascii="Times New Roman" w:hAnsi="Times New Roman" w:cs="Times New Roman"/>
          <w:color w:val="auto"/>
          <w:sz w:val="20"/>
          <w:szCs w:val="20"/>
          <w:lang w:val="fr-FR"/>
        </w:rPr>
        <w:t xml:space="preserve">Pape saint Jean XXIII, Encyclique </w:t>
      </w:r>
      <w:r w:rsidR="00297AD3" w:rsidRPr="00F95127">
        <w:rPr>
          <w:rFonts w:ascii="Times New Roman" w:hAnsi="Times New Roman" w:cs="Times New Roman"/>
          <w:i/>
          <w:iCs/>
          <w:color w:val="auto"/>
          <w:sz w:val="20"/>
          <w:szCs w:val="20"/>
          <w:lang w:val="fr-FR"/>
        </w:rPr>
        <w:t xml:space="preserve">Mater et </w:t>
      </w:r>
      <w:proofErr w:type="spellStart"/>
      <w:r w:rsidR="00297AD3" w:rsidRPr="00F95127">
        <w:rPr>
          <w:rFonts w:ascii="Times New Roman" w:hAnsi="Times New Roman" w:cs="Times New Roman"/>
          <w:i/>
          <w:iCs/>
          <w:color w:val="auto"/>
          <w:sz w:val="20"/>
          <w:szCs w:val="20"/>
          <w:lang w:val="fr-FR"/>
        </w:rPr>
        <w:t>magistra</w:t>
      </w:r>
      <w:proofErr w:type="spellEnd"/>
      <w:r w:rsidR="00297AD3" w:rsidRPr="00F95127">
        <w:rPr>
          <w:rFonts w:ascii="Times New Roman" w:hAnsi="Times New Roman" w:cs="Times New Roman"/>
          <w:color w:val="auto"/>
          <w:sz w:val="20"/>
          <w:szCs w:val="20"/>
          <w:lang w:val="fr-FR"/>
        </w:rPr>
        <w:t>, 15 mai 1961</w:t>
      </w:r>
      <w:r w:rsidR="00F95127" w:rsidRPr="00F95127">
        <w:rPr>
          <w:rFonts w:ascii="Times New Roman" w:hAnsi="Times New Roman" w:cs="Times New Roman"/>
          <w:color w:val="auto"/>
          <w:sz w:val="20"/>
          <w:szCs w:val="20"/>
          <w:lang w:val="fr-FR"/>
        </w:rPr>
        <w:t xml:space="preserve">, 48, 136, </w:t>
      </w:r>
      <w:hyperlink r:id="rId16" w:history="1">
        <w:r w:rsidR="00F95127" w:rsidRPr="00F95127">
          <w:rPr>
            <w:rStyle w:val="Lienhypertexte"/>
            <w:rFonts w:ascii="Times New Roman" w:hAnsi="Times New Roman" w:cs="Times New Roman"/>
            <w:color w:val="auto"/>
            <w:sz w:val="20"/>
            <w:szCs w:val="20"/>
            <w:lang w:val="fr-FR"/>
          </w:rPr>
          <w:t>https://www.vatican.va/content/john-xxiii/en/encyclicals/documents/hf_j-xxiii_enc_15051961_mater.html</w:t>
        </w:r>
      </w:hyperlink>
      <w:r w:rsidR="00F95127" w:rsidRPr="00F95127">
        <w:rPr>
          <w:rStyle w:val="Hyperlink0"/>
          <w:rFonts w:ascii="Times New Roman" w:hAnsi="Times New Roman" w:cs="Times New Roman"/>
          <w:color w:val="auto"/>
          <w:sz w:val="20"/>
          <w:szCs w:val="20"/>
          <w:lang w:val="fr-FR"/>
        </w:rPr>
        <w:t xml:space="preserve"> </w:t>
      </w:r>
      <w:r w:rsidR="00F95127" w:rsidRPr="00F95127">
        <w:rPr>
          <w:rFonts w:ascii="Times New Roman" w:hAnsi="Times New Roman" w:cs="Times New Roman"/>
          <w:color w:val="auto"/>
          <w:sz w:val="20"/>
          <w:szCs w:val="20"/>
          <w:lang w:val="fr-FR"/>
        </w:rPr>
        <w:t xml:space="preserve">consulté le </w:t>
      </w:r>
      <w:r w:rsidRPr="00F95127">
        <w:rPr>
          <w:rFonts w:ascii="Times New Roman" w:hAnsi="Times New Roman" w:cs="Times New Roman"/>
          <w:color w:val="auto"/>
          <w:sz w:val="20"/>
          <w:szCs w:val="20"/>
          <w:lang w:val="fr-FR"/>
        </w:rPr>
        <w:t>14 Septembr</w:t>
      </w:r>
      <w:r w:rsidR="00F95127" w:rsidRPr="00F95127">
        <w:rPr>
          <w:rFonts w:ascii="Times New Roman" w:hAnsi="Times New Roman" w:cs="Times New Roman"/>
          <w:color w:val="auto"/>
          <w:sz w:val="20"/>
          <w:szCs w:val="20"/>
          <w:lang w:val="fr-FR"/>
        </w:rPr>
        <w:t>e</w:t>
      </w:r>
      <w:r w:rsidRPr="00F95127">
        <w:rPr>
          <w:rFonts w:ascii="Times New Roman" w:hAnsi="Times New Roman" w:cs="Times New Roman"/>
          <w:color w:val="auto"/>
          <w:sz w:val="20"/>
          <w:szCs w:val="20"/>
          <w:lang w:val="fr-FR"/>
        </w:rPr>
        <w:t>, 2022.</w:t>
      </w:r>
    </w:p>
  </w:footnote>
  <w:footnote w:id="60">
    <w:p w14:paraId="7C099107" w14:textId="37A19B43" w:rsidR="00542988" w:rsidRPr="001B4081" w:rsidRDefault="00542988" w:rsidP="00E86CA1">
      <w:pPr>
        <w:rPr>
          <w:color w:val="auto"/>
          <w:u w:val="single"/>
          <w:lang w:val="fr-FR"/>
        </w:rPr>
      </w:pPr>
      <w:r w:rsidRPr="00E86CA1">
        <w:rPr>
          <w:rFonts w:ascii="Times New Roman" w:eastAsia="Calibri" w:hAnsi="Times New Roman" w:cs="Times New Roman"/>
          <w:color w:val="auto"/>
          <w:sz w:val="20"/>
          <w:szCs w:val="20"/>
          <w:vertAlign w:val="superscript"/>
        </w:rPr>
        <w:footnoteRef/>
      </w:r>
      <w:r w:rsidRPr="00E86CA1">
        <w:rPr>
          <w:rFonts w:ascii="Times New Roman" w:hAnsi="Times New Roman" w:cs="Times New Roman"/>
          <w:color w:val="auto"/>
          <w:sz w:val="20"/>
          <w:szCs w:val="20"/>
          <w:lang w:val="fr-FR"/>
        </w:rPr>
        <w:t xml:space="preserve"> </w:t>
      </w:r>
      <w:r w:rsidR="00F95127" w:rsidRPr="00E86CA1">
        <w:rPr>
          <w:rFonts w:ascii="Times New Roman" w:hAnsi="Times New Roman" w:cs="Times New Roman"/>
          <w:color w:val="auto"/>
          <w:sz w:val="20"/>
          <w:szCs w:val="20"/>
          <w:lang w:val="fr-FR"/>
        </w:rPr>
        <w:t>Comme ci-dessus</w:t>
      </w:r>
      <w:r w:rsidRPr="00E86CA1">
        <w:rPr>
          <w:rFonts w:ascii="Times New Roman" w:hAnsi="Times New Roman" w:cs="Times New Roman"/>
          <w:color w:val="auto"/>
          <w:sz w:val="20"/>
          <w:szCs w:val="20"/>
          <w:lang w:val="fr-FR"/>
        </w:rPr>
        <w:t xml:space="preserve">,  </w:t>
      </w:r>
      <w:r w:rsidRPr="00E86CA1">
        <w:rPr>
          <w:rFonts w:ascii="Times New Roman" w:hAnsi="Times New Roman" w:cs="Times New Roman"/>
          <w:i/>
          <w:iCs/>
          <w:color w:val="auto"/>
          <w:sz w:val="20"/>
          <w:szCs w:val="20"/>
          <w:lang w:val="fr-FR"/>
        </w:rPr>
        <w:t>Mater et Magistra,</w:t>
      </w:r>
      <w:r w:rsidRPr="00E86CA1">
        <w:rPr>
          <w:rFonts w:ascii="Times New Roman" w:hAnsi="Times New Roman" w:cs="Times New Roman"/>
          <w:color w:val="auto"/>
          <w:sz w:val="20"/>
          <w:szCs w:val="20"/>
          <w:lang w:val="fr-FR"/>
        </w:rPr>
        <w:t>.65; A</w:t>
      </w:r>
      <w:r w:rsidR="00F95127" w:rsidRPr="00E86CA1">
        <w:rPr>
          <w:rFonts w:ascii="Times New Roman" w:hAnsi="Times New Roman" w:cs="Times New Roman"/>
          <w:color w:val="auto"/>
          <w:sz w:val="20"/>
          <w:szCs w:val="20"/>
          <w:lang w:val="fr-FR"/>
        </w:rPr>
        <w:t>ussi</w:t>
      </w:r>
      <w:r w:rsidRPr="00E86CA1">
        <w:rPr>
          <w:rFonts w:ascii="Times New Roman" w:hAnsi="Times New Roman" w:cs="Times New Roman"/>
          <w:color w:val="auto"/>
          <w:sz w:val="20"/>
          <w:szCs w:val="20"/>
          <w:lang w:val="fr-FR"/>
        </w:rPr>
        <w:t xml:space="preserve">, </w:t>
      </w:r>
      <w:r w:rsidR="00E86CA1" w:rsidRPr="00E86CA1">
        <w:rPr>
          <w:rFonts w:ascii="Times New Roman" w:hAnsi="Times New Roman" w:cs="Times New Roman"/>
          <w:color w:val="auto"/>
          <w:sz w:val="20"/>
          <w:szCs w:val="20"/>
          <w:lang w:val="fr-FR"/>
        </w:rPr>
        <w:t xml:space="preserve">saint Jean XXIII, Encyclique </w:t>
      </w:r>
      <w:r w:rsidR="00E86CA1" w:rsidRPr="00E86CA1">
        <w:rPr>
          <w:rFonts w:ascii="Times New Roman" w:hAnsi="Times New Roman" w:cs="Times New Roman"/>
          <w:i/>
          <w:iCs/>
          <w:color w:val="auto"/>
          <w:sz w:val="20"/>
          <w:szCs w:val="20"/>
          <w:lang w:val="fr-FR"/>
        </w:rPr>
        <w:t>Pacem in terris</w:t>
      </w:r>
      <w:r w:rsidR="00E86CA1" w:rsidRPr="00E86CA1">
        <w:rPr>
          <w:rFonts w:ascii="Times New Roman" w:hAnsi="Times New Roman" w:cs="Times New Roman"/>
          <w:color w:val="auto"/>
          <w:sz w:val="20"/>
          <w:szCs w:val="20"/>
          <w:lang w:val="fr-FR"/>
        </w:rPr>
        <w:t xml:space="preserve"> </w:t>
      </w:r>
      <w:r w:rsidR="00E86CA1" w:rsidRPr="00E86CA1">
        <w:rPr>
          <w:rFonts w:ascii="Times New Roman" w:hAnsi="Times New Roman" w:cs="Times New Roman"/>
          <w:color w:val="auto"/>
          <w:sz w:val="20"/>
          <w:szCs w:val="20"/>
          <w:shd w:val="clear" w:color="auto" w:fill="FFFFFF"/>
          <w:lang w:val="fr-FR"/>
        </w:rPr>
        <w:t>Sur la paix entre toutes les nations, fondée sur la vérité, la justice, la charité, la liberté</w:t>
      </w:r>
      <w:r w:rsidR="00E86CA1" w:rsidRPr="00E86CA1">
        <w:rPr>
          <w:rFonts w:ascii="Times New Roman" w:hAnsi="Times New Roman" w:cs="Times New Roman"/>
          <w:color w:val="auto"/>
          <w:sz w:val="20"/>
          <w:szCs w:val="20"/>
          <w:lang w:val="fr-FR"/>
        </w:rPr>
        <w:t xml:space="preserve">, </w:t>
      </w:r>
      <w:r w:rsidR="00E86CA1" w:rsidRPr="00854D63">
        <w:rPr>
          <w:rFonts w:ascii="Times New Roman" w:hAnsi="Times New Roman" w:cs="Times New Roman"/>
          <w:color w:val="auto"/>
          <w:sz w:val="20"/>
          <w:szCs w:val="20"/>
          <w:lang w:val="fr-FR"/>
        </w:rPr>
        <w:t xml:space="preserve">1963, </w:t>
      </w:r>
      <w:hyperlink r:id="rId17" w:history="1">
        <w:r w:rsidR="00854D63" w:rsidRPr="00854D63">
          <w:rPr>
            <w:rStyle w:val="Lienhypertexte"/>
            <w:rFonts w:ascii="Times New Roman" w:hAnsi="Times New Roman" w:cs="Times New Roman"/>
            <w:sz w:val="20"/>
            <w:szCs w:val="20"/>
            <w:lang w:val="fr-FR"/>
          </w:rPr>
          <w:t>h</w:t>
        </w:r>
        <w:r w:rsidR="00854D63" w:rsidRPr="00854D63">
          <w:rPr>
            <w:rStyle w:val="Lienhypertexte"/>
            <w:rFonts w:ascii="Times New Roman" w:hAnsi="Times New Roman" w:cs="Times New Roman"/>
            <w:sz w:val="20"/>
            <w:szCs w:val="20"/>
            <w:lang w:val="fr-FR"/>
          </w:rPr>
          <w:t>ttps://www.vatican.va/content/john-xxiii/fr/encyclicals/documents/hf_j-xxiii_enc_11041963_pacem.html</w:t>
        </w:r>
      </w:hyperlink>
      <w:r w:rsidR="00854D63" w:rsidRPr="00854D63">
        <w:rPr>
          <w:rFonts w:ascii="Times New Roman" w:hAnsi="Times New Roman" w:cs="Times New Roman"/>
          <w:sz w:val="20"/>
          <w:szCs w:val="20"/>
          <w:lang w:val="fr-FR"/>
        </w:rPr>
        <w:t xml:space="preserve"> </w:t>
      </w:r>
      <w:r w:rsidRPr="00854D63">
        <w:rPr>
          <w:rFonts w:ascii="Times New Roman" w:hAnsi="Times New Roman" w:cs="Times New Roman"/>
          <w:color w:val="auto"/>
          <w:sz w:val="20"/>
          <w:szCs w:val="20"/>
          <w:lang w:val="fr-FR"/>
        </w:rPr>
        <w:t>,</w:t>
      </w:r>
      <w:r w:rsidRPr="001B4081">
        <w:rPr>
          <w:rFonts w:ascii="Times New Roman" w:hAnsi="Times New Roman" w:cs="Times New Roman"/>
          <w:color w:val="auto"/>
          <w:sz w:val="20"/>
          <w:szCs w:val="20"/>
          <w:lang w:val="fr-FR"/>
        </w:rPr>
        <w:t xml:space="preserve"> </w:t>
      </w:r>
      <w:r w:rsidR="00E86CA1" w:rsidRPr="001B4081">
        <w:rPr>
          <w:rFonts w:ascii="Times New Roman" w:hAnsi="Times New Roman" w:cs="Times New Roman"/>
          <w:color w:val="auto"/>
          <w:sz w:val="20"/>
          <w:szCs w:val="20"/>
          <w:lang w:val="fr-FR"/>
        </w:rPr>
        <w:t>consulté le 14 Septembre, 2022</w:t>
      </w:r>
      <w:r w:rsidRPr="001B4081">
        <w:rPr>
          <w:rFonts w:ascii="Times New Roman" w:hAnsi="Times New Roman" w:cs="Times New Roman"/>
          <w:color w:val="auto"/>
          <w:sz w:val="20"/>
          <w:szCs w:val="20"/>
          <w:lang w:val="fr-FR"/>
        </w:rPr>
        <w:t>.</w:t>
      </w:r>
    </w:p>
  </w:footnote>
  <w:footnote w:id="61">
    <w:p w14:paraId="77E9EA04" w14:textId="54E1D4D5" w:rsidR="00542988" w:rsidRPr="001B4081" w:rsidRDefault="00542988" w:rsidP="001B4081">
      <w:pPr>
        <w:rPr>
          <w:lang w:val="fr-FR"/>
        </w:rPr>
      </w:pPr>
      <w:r w:rsidRPr="001B4081">
        <w:rPr>
          <w:rFonts w:ascii="Times New Roman" w:eastAsia="Calibri" w:hAnsi="Times New Roman" w:cs="Times New Roman"/>
          <w:color w:val="auto"/>
          <w:sz w:val="20"/>
          <w:szCs w:val="20"/>
          <w:shd w:val="clear" w:color="auto" w:fill="FFFFFF"/>
          <w:vertAlign w:val="superscript"/>
        </w:rPr>
        <w:footnoteRef/>
      </w:r>
      <w:r w:rsidRPr="001B4081">
        <w:rPr>
          <w:rFonts w:ascii="Times New Roman" w:hAnsi="Times New Roman" w:cs="Times New Roman"/>
          <w:color w:val="auto"/>
          <w:sz w:val="20"/>
          <w:szCs w:val="20"/>
          <w:lang w:val="fr-FR"/>
        </w:rPr>
        <w:t xml:space="preserve"> </w:t>
      </w:r>
      <w:r w:rsidR="00E726F6" w:rsidRPr="001B4081">
        <w:rPr>
          <w:rStyle w:val="None"/>
          <w:rFonts w:ascii="Times New Roman" w:hAnsi="Times New Roman" w:cs="Times New Roman"/>
          <w:color w:val="auto"/>
          <w:sz w:val="20"/>
          <w:szCs w:val="20"/>
        </w:rPr>
        <w:t xml:space="preserve">Pape François, Encyclique </w:t>
      </w:r>
      <w:r w:rsidR="00E726F6" w:rsidRPr="001B4081">
        <w:rPr>
          <w:rStyle w:val="None"/>
          <w:rFonts w:ascii="Times New Roman" w:hAnsi="Times New Roman" w:cs="Times New Roman"/>
          <w:i/>
          <w:iCs/>
          <w:color w:val="auto"/>
          <w:sz w:val="20"/>
          <w:szCs w:val="20"/>
        </w:rPr>
        <w:t>Fratelli tutti</w:t>
      </w:r>
      <w:r w:rsidR="00E726F6" w:rsidRPr="001B4081">
        <w:rPr>
          <w:rStyle w:val="None"/>
          <w:rFonts w:ascii="Times New Roman" w:hAnsi="Times New Roman" w:cs="Times New Roman"/>
          <w:color w:val="auto"/>
          <w:sz w:val="20"/>
          <w:szCs w:val="20"/>
        </w:rPr>
        <w:t xml:space="preserve">, </w:t>
      </w:r>
      <w:r w:rsidR="001B4081" w:rsidRPr="001B4081">
        <w:rPr>
          <w:rStyle w:val="None"/>
          <w:rFonts w:ascii="Times New Roman" w:hAnsi="Times New Roman" w:cs="Times New Roman"/>
          <w:color w:val="auto"/>
          <w:sz w:val="20"/>
          <w:szCs w:val="20"/>
        </w:rPr>
        <w:t xml:space="preserve">3 octobre </w:t>
      </w:r>
      <w:r w:rsidR="00E726F6" w:rsidRPr="001B4081">
        <w:rPr>
          <w:rStyle w:val="None"/>
          <w:rFonts w:ascii="Times New Roman" w:hAnsi="Times New Roman" w:cs="Times New Roman"/>
          <w:color w:val="auto"/>
          <w:sz w:val="20"/>
          <w:szCs w:val="20"/>
        </w:rPr>
        <w:t>2020</w:t>
      </w:r>
      <w:hyperlink r:id="rId18" w:history="1">
        <w:r w:rsidR="001B4081" w:rsidRPr="001B4081">
          <w:rPr>
            <w:rStyle w:val="Lienhypertexte"/>
            <w:rFonts w:ascii="Times New Roman" w:hAnsi="Times New Roman" w:cs="Times New Roman"/>
            <w:color w:val="auto"/>
            <w:sz w:val="20"/>
            <w:szCs w:val="20"/>
            <w:lang w:val="fr-FR"/>
          </w:rPr>
          <w:t>,</w:t>
        </w:r>
      </w:hyperlink>
      <w:r w:rsidR="001B4081" w:rsidRPr="001B4081">
        <w:rPr>
          <w:rFonts w:ascii="Times New Roman" w:hAnsi="Times New Roman" w:cs="Times New Roman"/>
          <w:color w:val="auto"/>
          <w:sz w:val="20"/>
          <w:szCs w:val="20"/>
          <w:lang w:val="fr-FR"/>
        </w:rPr>
        <w:t xml:space="preserve"> </w:t>
      </w:r>
      <w:r w:rsidR="00E726F6" w:rsidRPr="001B4081">
        <w:rPr>
          <w:rFonts w:ascii="Times New Roman" w:hAnsi="Times New Roman" w:cs="Times New Roman"/>
          <w:color w:val="auto"/>
          <w:sz w:val="20"/>
          <w:szCs w:val="20"/>
          <w:lang w:val="fr-FR"/>
        </w:rPr>
        <w:t xml:space="preserve">consulté le </w:t>
      </w:r>
      <w:r w:rsidRPr="001B4081">
        <w:rPr>
          <w:rFonts w:ascii="Times New Roman" w:hAnsi="Times New Roman" w:cs="Times New Roman"/>
          <w:color w:val="auto"/>
          <w:sz w:val="20"/>
          <w:szCs w:val="20"/>
          <w:lang w:val="fr-FR"/>
        </w:rPr>
        <w:t>8 A</w:t>
      </w:r>
      <w:r w:rsidR="00E726F6" w:rsidRPr="001B4081">
        <w:rPr>
          <w:rFonts w:ascii="Times New Roman" w:hAnsi="Times New Roman" w:cs="Times New Roman"/>
          <w:color w:val="auto"/>
          <w:sz w:val="20"/>
          <w:szCs w:val="20"/>
          <w:lang w:val="fr-FR"/>
        </w:rPr>
        <w:t>oût</w:t>
      </w:r>
      <w:r w:rsidRPr="001B4081">
        <w:rPr>
          <w:rFonts w:ascii="Times New Roman" w:hAnsi="Times New Roman" w:cs="Times New Roman"/>
          <w:color w:val="auto"/>
          <w:sz w:val="20"/>
          <w:szCs w:val="20"/>
          <w:lang w:val="fr-FR"/>
        </w:rPr>
        <w:t xml:space="preserve"> 2022.</w:t>
      </w:r>
    </w:p>
  </w:footnote>
  <w:footnote w:id="62">
    <w:p w14:paraId="21C7E603" w14:textId="77777777" w:rsidR="00542988" w:rsidRPr="00CF1DE8" w:rsidRDefault="00542988" w:rsidP="002557F3">
      <w:pPr>
        <w:pStyle w:val="Default"/>
        <w:spacing w:before="0" w:line="240" w:lineRule="auto"/>
        <w:jc w:val="both"/>
        <w:rPr>
          <w:rFonts w:ascii="Times New Roman" w:hAnsi="Times New Roman" w:cs="Times New Roman"/>
          <w:sz w:val="20"/>
          <w:szCs w:val="20"/>
          <w:lang w:val="pt-BR"/>
        </w:rPr>
      </w:pPr>
      <w:r w:rsidRPr="00F01F01">
        <w:rPr>
          <w:rFonts w:ascii="Times New Roman" w:eastAsia="Calibri" w:hAnsi="Times New Roman" w:cs="Times New Roman"/>
          <w:sz w:val="20"/>
          <w:szCs w:val="20"/>
          <w:u w:color="000000"/>
          <w:shd w:val="clear" w:color="auto" w:fill="FFFFFF"/>
          <w:vertAlign w:val="superscript"/>
          <w:lang w:val="en-US"/>
        </w:rPr>
        <w:footnoteRef/>
      </w:r>
      <w:r w:rsidRPr="00CF1DE8">
        <w:rPr>
          <w:rFonts w:ascii="Times New Roman" w:hAnsi="Times New Roman" w:cs="Times New Roman"/>
          <w:sz w:val="20"/>
          <w:szCs w:val="20"/>
          <w:u w:color="000000"/>
          <w:lang w:val="pt-BR"/>
        </w:rPr>
        <w:t xml:space="preserve"> Idem, 182.</w:t>
      </w:r>
    </w:p>
  </w:footnote>
  <w:footnote w:id="63">
    <w:p w14:paraId="3633E939" w14:textId="43E6C5F3" w:rsidR="00542988" w:rsidRPr="00CF1DE8" w:rsidRDefault="00542988" w:rsidP="002557F3">
      <w:pPr>
        <w:pStyle w:val="Default"/>
        <w:spacing w:before="0" w:line="240" w:lineRule="auto"/>
        <w:jc w:val="both"/>
        <w:rPr>
          <w:color w:val="FF0000"/>
          <w:lang w:val="pt-BR"/>
        </w:rPr>
      </w:pPr>
      <w:r w:rsidRPr="000141F2">
        <w:rPr>
          <w:rFonts w:ascii="Times New Roman" w:eastAsia="Calibri" w:hAnsi="Times New Roman" w:cs="Times New Roman"/>
          <w:color w:val="auto"/>
          <w:sz w:val="20"/>
          <w:szCs w:val="20"/>
          <w:u w:color="000000"/>
          <w:vertAlign w:val="superscript"/>
          <w:lang w:val="en-US"/>
        </w:rPr>
        <w:footnoteRef/>
      </w:r>
      <w:r w:rsidRPr="00CF1DE8">
        <w:rPr>
          <w:rFonts w:ascii="Times New Roman" w:hAnsi="Times New Roman" w:cs="Times New Roman"/>
          <w:color w:val="auto"/>
          <w:sz w:val="20"/>
          <w:szCs w:val="20"/>
          <w:u w:color="000000"/>
          <w:lang w:val="pt-BR"/>
        </w:rPr>
        <w:t xml:space="preserve"> </w:t>
      </w:r>
      <w:r w:rsidRPr="00CF1DE8">
        <w:rPr>
          <w:rFonts w:ascii="Times New Roman" w:hAnsi="Times New Roman" w:cs="Times New Roman"/>
          <w:color w:val="auto"/>
          <w:sz w:val="20"/>
          <w:szCs w:val="20"/>
          <w:u w:val="single" w:color="000000"/>
          <w:lang w:val="pt-BR"/>
        </w:rPr>
        <w:t>https://www.coe.int/</w:t>
      </w:r>
      <w:r w:rsidR="00EC4008">
        <w:rPr>
          <w:rFonts w:ascii="Times New Roman" w:hAnsi="Times New Roman" w:cs="Times New Roman"/>
          <w:color w:val="auto"/>
          <w:sz w:val="20"/>
          <w:szCs w:val="20"/>
          <w:u w:val="single" w:color="000000"/>
          <w:lang w:val="pt-BR"/>
        </w:rPr>
        <w:t>fr</w:t>
      </w:r>
      <w:r w:rsidRPr="00CF1DE8">
        <w:rPr>
          <w:rFonts w:ascii="Times New Roman" w:hAnsi="Times New Roman" w:cs="Times New Roman"/>
          <w:color w:val="auto"/>
          <w:sz w:val="20"/>
          <w:szCs w:val="20"/>
          <w:u w:val="single" w:color="000000"/>
          <w:lang w:val="pt-BR"/>
        </w:rPr>
        <w:t>/web/Moneyval</w:t>
      </w:r>
      <w:r w:rsidRPr="00CF1DE8">
        <w:rPr>
          <w:rFonts w:ascii="Times New Roman" w:hAnsi="Times New Roman" w:cs="Times New Roman"/>
          <w:color w:val="auto"/>
          <w:sz w:val="20"/>
          <w:szCs w:val="20"/>
          <w:u w:color="000000"/>
          <w:lang w:val="pt-BR"/>
        </w:rPr>
        <w:t xml:space="preserve"> (7 Novemb</w:t>
      </w:r>
      <w:r w:rsidR="000141F2" w:rsidRPr="00CF1DE8">
        <w:rPr>
          <w:rFonts w:ascii="Times New Roman" w:hAnsi="Times New Roman" w:cs="Times New Roman"/>
          <w:color w:val="auto"/>
          <w:sz w:val="20"/>
          <w:szCs w:val="20"/>
          <w:u w:color="000000"/>
          <w:lang w:val="pt-BR"/>
        </w:rPr>
        <w:t>re</w:t>
      </w:r>
      <w:r w:rsidRPr="00CF1DE8">
        <w:rPr>
          <w:rFonts w:ascii="Times New Roman" w:hAnsi="Times New Roman" w:cs="Times New Roman"/>
          <w:color w:val="auto"/>
          <w:sz w:val="20"/>
          <w:szCs w:val="20"/>
          <w:u w:color="000000"/>
          <w:lang w:val="pt-BR"/>
        </w:rPr>
        <w:t xml:space="preserve"> 2020)</w:t>
      </w:r>
    </w:p>
  </w:footnote>
  <w:footnote w:id="64">
    <w:p w14:paraId="6EE08CD0" w14:textId="108D0109" w:rsidR="00542988" w:rsidRPr="000141F2" w:rsidRDefault="00542988" w:rsidP="002557F3">
      <w:pPr>
        <w:pStyle w:val="Default"/>
        <w:spacing w:before="0" w:line="240" w:lineRule="auto"/>
        <w:rPr>
          <w:rFonts w:ascii="Times New Roman" w:hAnsi="Times New Roman" w:cs="Times New Roman"/>
          <w:lang w:val="fr-FR"/>
        </w:rPr>
      </w:pPr>
      <w:r w:rsidRPr="00A62173">
        <w:rPr>
          <w:rFonts w:ascii="Times New Roman" w:eastAsia="Calibri" w:hAnsi="Times New Roman" w:cs="Times New Roman"/>
          <w:color w:val="auto"/>
          <w:sz w:val="20"/>
          <w:szCs w:val="20"/>
          <w:u w:color="000000"/>
          <w:shd w:val="clear" w:color="auto" w:fill="FFFFFF"/>
          <w:vertAlign w:val="superscript"/>
          <w:lang w:val="en-US"/>
        </w:rPr>
        <w:footnoteRef/>
      </w:r>
      <w:r w:rsidRPr="00A62173">
        <w:rPr>
          <w:rFonts w:ascii="Times New Roman" w:hAnsi="Times New Roman" w:cs="Times New Roman"/>
          <w:color w:val="auto"/>
          <w:sz w:val="20"/>
          <w:szCs w:val="20"/>
          <w:u w:color="000000"/>
          <w:lang w:val="fr-FR"/>
        </w:rPr>
        <w:t xml:space="preserve"> </w:t>
      </w:r>
      <w:r w:rsidR="000141F2" w:rsidRPr="00A62173">
        <w:rPr>
          <w:rFonts w:ascii="Times New Roman" w:hAnsi="Times New Roman" w:cs="Times New Roman"/>
          <w:color w:val="auto"/>
          <w:sz w:val="20"/>
          <w:szCs w:val="20"/>
          <w:lang w:val="fr-FR"/>
        </w:rPr>
        <w:t>Cf</w:t>
      </w:r>
      <w:r w:rsidR="000141F2" w:rsidRPr="000141F2">
        <w:rPr>
          <w:rFonts w:ascii="Times New Roman" w:hAnsi="Times New Roman" w:cs="Times New Roman"/>
          <w:sz w:val="20"/>
          <w:szCs w:val="20"/>
          <w:lang w:val="fr-FR"/>
        </w:rPr>
        <w:t xml:space="preserve">. </w:t>
      </w:r>
      <w:bookmarkStart w:id="3" w:name="_Hlk120892152"/>
      <w:r w:rsidR="000141F2" w:rsidRPr="000141F2">
        <w:rPr>
          <w:rFonts w:ascii="Times New Roman" w:hAnsi="Times New Roman" w:cs="Times New Roman"/>
          <w:sz w:val="20"/>
          <w:szCs w:val="20"/>
          <w:lang w:val="fr-FR"/>
        </w:rPr>
        <w:t>Pape François</w:t>
      </w:r>
      <w:bookmarkEnd w:id="3"/>
      <w:r w:rsidR="000141F2" w:rsidRPr="000141F2">
        <w:rPr>
          <w:rFonts w:ascii="Times New Roman" w:hAnsi="Times New Roman" w:cs="Times New Roman"/>
          <w:sz w:val="20"/>
          <w:szCs w:val="20"/>
          <w:lang w:val="fr-FR"/>
        </w:rPr>
        <w:t xml:space="preserve">, Allocution à Moneyval, 8 Octobre </w:t>
      </w:r>
      <w:r w:rsidR="000141F2" w:rsidRPr="000141F2">
        <w:rPr>
          <w:rFonts w:ascii="Times New Roman" w:hAnsi="Times New Roman" w:cs="Times New Roman"/>
          <w:color w:val="auto"/>
          <w:sz w:val="20"/>
          <w:szCs w:val="20"/>
          <w:lang w:val="fr-FR"/>
        </w:rPr>
        <w:t>2020</w:t>
      </w:r>
      <w:r w:rsidRPr="000141F2">
        <w:rPr>
          <w:rFonts w:ascii="Times New Roman" w:hAnsi="Times New Roman" w:cs="Times New Roman"/>
          <w:color w:val="FF0000"/>
          <w:sz w:val="20"/>
          <w:szCs w:val="20"/>
          <w:u w:color="000000"/>
          <w:lang w:val="fr-FR"/>
        </w:rPr>
        <w:t>.</w:t>
      </w:r>
    </w:p>
  </w:footnote>
  <w:footnote w:id="65">
    <w:p w14:paraId="36B1FCA3" w14:textId="583B9856" w:rsidR="00824AB8" w:rsidRPr="00CF1DE8" w:rsidRDefault="00824AB8" w:rsidP="002557F3">
      <w:pPr>
        <w:pStyle w:val="Default"/>
        <w:spacing w:before="0" w:line="240" w:lineRule="auto"/>
        <w:jc w:val="both"/>
        <w:rPr>
          <w:rFonts w:ascii="Times New Roman" w:hAnsi="Times New Roman" w:cs="Times New Roman"/>
          <w:color w:val="auto"/>
          <w:sz w:val="20"/>
          <w:szCs w:val="20"/>
          <w:lang w:val="fr-FR"/>
        </w:rPr>
      </w:pPr>
      <w:r w:rsidRPr="00B4411B">
        <w:rPr>
          <w:rFonts w:ascii="Times New Roman" w:eastAsia="Calibri" w:hAnsi="Times New Roman" w:cs="Times New Roman"/>
          <w:color w:val="auto"/>
          <w:sz w:val="20"/>
          <w:szCs w:val="20"/>
          <w:u w:color="000000"/>
          <w:vertAlign w:val="superscript"/>
        </w:rPr>
        <w:footnoteRef/>
      </w:r>
      <w:r w:rsidRPr="00B4411B">
        <w:rPr>
          <w:rFonts w:ascii="Times New Roman" w:hAnsi="Times New Roman" w:cs="Times New Roman"/>
          <w:color w:val="auto"/>
          <w:sz w:val="20"/>
          <w:szCs w:val="20"/>
          <w:u w:color="000000"/>
          <w:lang w:val="fr-FR"/>
        </w:rPr>
        <w:t xml:space="preserve">  </w:t>
      </w:r>
      <w:r w:rsidR="009C4FD0" w:rsidRPr="00B4411B">
        <w:rPr>
          <w:rFonts w:ascii="Times New Roman" w:hAnsi="Times New Roman" w:cs="Times New Roman"/>
          <w:color w:val="auto"/>
          <w:sz w:val="20"/>
          <w:szCs w:val="20"/>
          <w:lang w:val="fr-FR"/>
        </w:rPr>
        <w:t>Pape François</w:t>
      </w:r>
      <w:r w:rsidRPr="00B4411B">
        <w:rPr>
          <w:rFonts w:ascii="Times New Roman" w:hAnsi="Times New Roman" w:cs="Times New Roman"/>
          <w:color w:val="auto"/>
          <w:sz w:val="20"/>
          <w:szCs w:val="20"/>
          <w:u w:color="000000"/>
          <w:lang w:val="fr-FR"/>
        </w:rPr>
        <w:t xml:space="preserve">, </w:t>
      </w:r>
      <w:r w:rsidRPr="00B4411B">
        <w:rPr>
          <w:rFonts w:ascii="Times New Roman" w:hAnsi="Times New Roman" w:cs="Times New Roman"/>
          <w:i/>
          <w:iCs/>
          <w:color w:val="auto"/>
          <w:sz w:val="20"/>
          <w:szCs w:val="20"/>
          <w:u w:color="000000"/>
          <w:lang w:val="fr-FR"/>
        </w:rPr>
        <w:t>Fratelli Tutti</w:t>
      </w:r>
      <w:r w:rsidRPr="00B4411B">
        <w:rPr>
          <w:rFonts w:ascii="Times New Roman" w:hAnsi="Times New Roman" w:cs="Times New Roman"/>
          <w:color w:val="auto"/>
          <w:sz w:val="20"/>
          <w:szCs w:val="20"/>
          <w:u w:color="000000"/>
          <w:lang w:val="fr-FR"/>
        </w:rPr>
        <w:t>, 94, 99</w:t>
      </w:r>
      <w:r w:rsidR="009C4FD0" w:rsidRPr="00B4411B">
        <w:rPr>
          <w:rFonts w:ascii="Times New Roman" w:hAnsi="Times New Roman" w:cs="Times New Roman"/>
          <w:color w:val="auto"/>
          <w:sz w:val="20"/>
          <w:szCs w:val="20"/>
          <w:u w:color="000000"/>
          <w:lang w:val="fr-FR"/>
        </w:rPr>
        <w:t xml:space="preserve"> notamment</w:t>
      </w:r>
      <w:r w:rsidRPr="00B4411B">
        <w:rPr>
          <w:rFonts w:ascii="Times New Roman" w:hAnsi="Times New Roman" w:cs="Times New Roman"/>
          <w:color w:val="auto"/>
          <w:sz w:val="20"/>
          <w:szCs w:val="20"/>
          <w:u w:color="000000"/>
          <w:lang w:val="fr-FR"/>
        </w:rPr>
        <w:t xml:space="preserve">, 106, 142. </w:t>
      </w:r>
      <w:r w:rsidR="00B97A4A" w:rsidRPr="00B4411B">
        <w:rPr>
          <w:rFonts w:ascii="Times New Roman" w:hAnsi="Times New Roman" w:cs="Times New Roman"/>
          <w:color w:val="auto"/>
          <w:sz w:val="20"/>
          <w:szCs w:val="20"/>
          <w:u w:color="000000"/>
          <w:lang w:val="fr-FR"/>
        </w:rPr>
        <w:t>En effet</w:t>
      </w:r>
      <w:r w:rsidRPr="00B4411B">
        <w:rPr>
          <w:rFonts w:ascii="Times New Roman" w:hAnsi="Times New Roman" w:cs="Times New Roman"/>
          <w:color w:val="auto"/>
          <w:sz w:val="20"/>
          <w:szCs w:val="20"/>
          <w:u w:color="000000"/>
          <w:lang w:val="fr-FR"/>
        </w:rPr>
        <w:t xml:space="preserve">, </w:t>
      </w:r>
      <w:r w:rsidR="00B97A4A" w:rsidRPr="00B4411B">
        <w:rPr>
          <w:rFonts w:ascii="Times New Roman" w:hAnsi="Times New Roman" w:cs="Times New Roman"/>
          <w:color w:val="auto"/>
          <w:sz w:val="20"/>
          <w:szCs w:val="20"/>
          <w:u w:color="000000"/>
          <w:lang w:val="fr-FR"/>
        </w:rPr>
        <w:t>« </w:t>
      </w:r>
      <w:r w:rsidR="00B97A4A" w:rsidRPr="00B4411B">
        <w:rPr>
          <w:rFonts w:ascii="Times New Roman" w:hAnsi="Times New Roman" w:cs="Times New Roman"/>
          <w:color w:val="auto"/>
          <w:sz w:val="20"/>
          <w:szCs w:val="20"/>
          <w:lang w:val="fr-FR"/>
        </w:rPr>
        <w:t>grâce à ‘l’amour social’, il est possible de progresser vers une civilisation de l’amour à laquelle nous pouvons nous sentir tous appelés. La charité, par son dynamisme universel, peut construire un monde nouveau, parce qu’elle n’est pas un sentiment stérile mais la meilleure manière d’atteindre des chemins efficaces de développement pour tous</w:t>
      </w:r>
      <w:r w:rsidR="00B4411B" w:rsidRPr="00B4411B">
        <w:rPr>
          <w:rFonts w:ascii="Times New Roman" w:hAnsi="Times New Roman" w:cs="Times New Roman"/>
          <w:color w:val="auto"/>
          <w:sz w:val="20"/>
          <w:szCs w:val="20"/>
          <w:lang w:val="fr-FR"/>
        </w:rPr>
        <w:t> »</w:t>
      </w:r>
      <w:r w:rsidR="00B97A4A" w:rsidRPr="00B4411B">
        <w:rPr>
          <w:rFonts w:ascii="Times New Roman" w:hAnsi="Times New Roman" w:cs="Times New Roman"/>
          <w:color w:val="auto"/>
          <w:sz w:val="20"/>
          <w:szCs w:val="20"/>
          <w:lang w:val="fr-FR"/>
        </w:rPr>
        <w:t xml:space="preserve">. </w:t>
      </w:r>
      <w:r w:rsidRPr="00CF1DE8">
        <w:rPr>
          <w:rFonts w:ascii="Times New Roman" w:hAnsi="Times New Roman" w:cs="Times New Roman"/>
          <w:color w:val="auto"/>
          <w:sz w:val="20"/>
          <w:szCs w:val="20"/>
          <w:u w:color="000000"/>
          <w:lang w:val="fr-FR"/>
        </w:rPr>
        <w:t>(183).</w:t>
      </w:r>
    </w:p>
  </w:footnote>
  <w:footnote w:id="66">
    <w:p w14:paraId="7B383CCB" w14:textId="77777777" w:rsidR="00824AB8" w:rsidRPr="00CF1DE8" w:rsidRDefault="00824AB8" w:rsidP="002557F3">
      <w:pPr>
        <w:pStyle w:val="Default"/>
        <w:spacing w:before="0" w:line="240" w:lineRule="auto"/>
        <w:jc w:val="both"/>
        <w:rPr>
          <w:rFonts w:ascii="Times New Roman" w:hAnsi="Times New Roman" w:cs="Times New Roman"/>
          <w:sz w:val="20"/>
          <w:szCs w:val="20"/>
          <w:lang w:val="fr-FR"/>
        </w:rPr>
      </w:pPr>
      <w:r w:rsidRPr="00B4411B">
        <w:rPr>
          <w:rFonts w:ascii="Times New Roman" w:eastAsia="Calibri" w:hAnsi="Times New Roman" w:cs="Times New Roman"/>
          <w:color w:val="auto"/>
          <w:sz w:val="20"/>
          <w:szCs w:val="20"/>
          <w:u w:color="000000"/>
          <w:vertAlign w:val="superscript"/>
        </w:rPr>
        <w:footnoteRef/>
      </w:r>
      <w:r w:rsidRPr="00CF1DE8">
        <w:rPr>
          <w:rFonts w:ascii="Times New Roman" w:hAnsi="Times New Roman" w:cs="Times New Roman"/>
          <w:color w:val="auto"/>
          <w:sz w:val="20"/>
          <w:szCs w:val="20"/>
          <w:u w:color="000000"/>
          <w:lang w:val="fr-FR"/>
        </w:rPr>
        <w:t xml:space="preserve">  </w:t>
      </w:r>
      <w:r w:rsidRPr="00CF1DE8">
        <w:rPr>
          <w:rFonts w:ascii="Times New Roman" w:hAnsi="Times New Roman" w:cs="Times New Roman"/>
          <w:i/>
          <w:iCs/>
          <w:color w:val="auto"/>
          <w:sz w:val="20"/>
          <w:szCs w:val="20"/>
          <w:u w:color="000000"/>
          <w:lang w:val="fr-FR"/>
        </w:rPr>
        <w:t>Laudato Si’</w:t>
      </w:r>
      <w:r w:rsidRPr="00CF1DE8">
        <w:rPr>
          <w:rFonts w:ascii="Times New Roman" w:hAnsi="Times New Roman" w:cs="Times New Roman"/>
          <w:color w:val="auto"/>
          <w:sz w:val="20"/>
          <w:szCs w:val="20"/>
          <w:u w:color="000000"/>
          <w:lang w:val="fr-FR"/>
        </w:rPr>
        <w:t>, 58.</w:t>
      </w:r>
    </w:p>
  </w:footnote>
  <w:footnote w:id="67">
    <w:p w14:paraId="31D1CE43" w14:textId="7ADB9142" w:rsidR="00824AB8" w:rsidRPr="00141FDD" w:rsidRDefault="00824AB8" w:rsidP="00141FDD">
      <w:pPr>
        <w:rPr>
          <w:rFonts w:ascii="Times New Roman" w:hAnsi="Times New Roman" w:cs="Times New Roman"/>
          <w:sz w:val="20"/>
          <w:szCs w:val="20"/>
          <w:lang w:val="fr-FR"/>
        </w:rPr>
      </w:pPr>
      <w:r w:rsidRPr="00141FDD">
        <w:rPr>
          <w:rFonts w:ascii="Times New Roman" w:eastAsia="Calibri" w:hAnsi="Times New Roman" w:cs="Times New Roman"/>
          <w:color w:val="auto"/>
          <w:sz w:val="20"/>
          <w:szCs w:val="20"/>
          <w:vertAlign w:val="superscript"/>
        </w:rPr>
        <w:footnoteRef/>
      </w:r>
      <w:r w:rsidRPr="00141FDD">
        <w:rPr>
          <w:rFonts w:ascii="Times New Roman" w:hAnsi="Times New Roman" w:cs="Times New Roman"/>
          <w:color w:val="auto"/>
          <w:sz w:val="20"/>
          <w:szCs w:val="20"/>
          <w:lang w:val="fr-FR"/>
        </w:rPr>
        <w:t xml:space="preserve"> </w:t>
      </w:r>
      <w:r w:rsidR="00141FDD" w:rsidRPr="00141FDD">
        <w:rPr>
          <w:rFonts w:ascii="Times New Roman" w:hAnsi="Times New Roman" w:cs="Times New Roman"/>
          <w:color w:val="auto"/>
          <w:sz w:val="20"/>
          <w:szCs w:val="20"/>
          <w:lang w:val="fr-FR"/>
        </w:rPr>
        <w:t xml:space="preserve">Pape saint Jean </w:t>
      </w:r>
      <w:r w:rsidR="00141FDD" w:rsidRPr="00141FDD">
        <w:rPr>
          <w:rStyle w:val="None"/>
          <w:rFonts w:ascii="Times New Roman" w:hAnsi="Times New Roman" w:cs="Times New Roman"/>
          <w:color w:val="auto"/>
          <w:sz w:val="20"/>
          <w:szCs w:val="20"/>
        </w:rPr>
        <w:t xml:space="preserve">Paul II, Encyclique </w:t>
      </w:r>
      <w:proofErr w:type="spellStart"/>
      <w:r w:rsidR="00141FDD" w:rsidRPr="00141FDD">
        <w:rPr>
          <w:rStyle w:val="None"/>
          <w:rFonts w:ascii="Times New Roman" w:hAnsi="Times New Roman" w:cs="Times New Roman"/>
          <w:i/>
          <w:iCs/>
          <w:color w:val="auto"/>
          <w:sz w:val="20"/>
          <w:szCs w:val="20"/>
        </w:rPr>
        <w:t>Sollicitudo</w:t>
      </w:r>
      <w:proofErr w:type="spellEnd"/>
      <w:r w:rsidR="00141FDD" w:rsidRPr="00141FDD">
        <w:rPr>
          <w:rStyle w:val="None"/>
          <w:rFonts w:ascii="Times New Roman" w:hAnsi="Times New Roman" w:cs="Times New Roman"/>
          <w:i/>
          <w:iCs/>
          <w:color w:val="auto"/>
          <w:sz w:val="20"/>
          <w:szCs w:val="20"/>
        </w:rPr>
        <w:t xml:space="preserve"> rei </w:t>
      </w:r>
      <w:proofErr w:type="spellStart"/>
      <w:r w:rsidR="00141FDD" w:rsidRPr="00141FDD">
        <w:rPr>
          <w:rStyle w:val="None"/>
          <w:rFonts w:ascii="Times New Roman" w:hAnsi="Times New Roman" w:cs="Times New Roman"/>
          <w:i/>
          <w:iCs/>
          <w:color w:val="auto"/>
          <w:sz w:val="20"/>
          <w:szCs w:val="20"/>
        </w:rPr>
        <w:t>socialis</w:t>
      </w:r>
      <w:proofErr w:type="spellEnd"/>
      <w:r w:rsidR="00141FDD" w:rsidRPr="00141FDD">
        <w:rPr>
          <w:rStyle w:val="None"/>
          <w:rFonts w:ascii="Times New Roman" w:hAnsi="Times New Roman" w:cs="Times New Roman"/>
          <w:color w:val="auto"/>
          <w:sz w:val="20"/>
          <w:szCs w:val="20"/>
        </w:rPr>
        <w:t xml:space="preserve">, 30 décembre 1987, 38, </w:t>
      </w:r>
      <w:hyperlink r:id="rId19" w:history="1">
        <w:r w:rsidR="00141FDD" w:rsidRPr="00141FDD">
          <w:rPr>
            <w:rStyle w:val="Lienhypertexte"/>
            <w:rFonts w:ascii="Times New Roman" w:hAnsi="Times New Roman" w:cs="Times New Roman"/>
            <w:color w:val="auto"/>
            <w:sz w:val="20"/>
            <w:szCs w:val="20"/>
            <w:lang w:val="fr-FR"/>
          </w:rPr>
          <w:t>https://www.vatican.va/content/john-paul-ii/fr/encyclicals/documents/hf_jp-ii_enc_30121987_sollicitudo-rei-socialis.html</w:t>
        </w:r>
      </w:hyperlink>
      <w:r w:rsidR="00141FDD" w:rsidRPr="00141FDD">
        <w:rPr>
          <w:rFonts w:ascii="Times New Roman" w:hAnsi="Times New Roman" w:cs="Times New Roman"/>
          <w:color w:val="auto"/>
          <w:sz w:val="20"/>
          <w:szCs w:val="20"/>
          <w:u w:val="single"/>
          <w:lang w:val="fr-FR"/>
        </w:rPr>
        <w:t xml:space="preserve"> , </w:t>
      </w:r>
      <w:r w:rsidR="00141FDD" w:rsidRPr="00141FDD">
        <w:rPr>
          <w:rFonts w:ascii="Times New Roman" w:hAnsi="Times New Roman" w:cs="Times New Roman"/>
          <w:color w:val="auto"/>
          <w:sz w:val="20"/>
          <w:szCs w:val="20"/>
          <w:lang w:val="fr-FR"/>
        </w:rPr>
        <w:t xml:space="preserve">consulté le </w:t>
      </w:r>
      <w:r w:rsidRPr="00141FDD">
        <w:rPr>
          <w:rFonts w:ascii="Times New Roman" w:hAnsi="Times New Roman" w:cs="Times New Roman"/>
          <w:color w:val="auto"/>
          <w:sz w:val="20"/>
          <w:szCs w:val="20"/>
          <w:lang w:val="fr-FR"/>
        </w:rPr>
        <w:t>21 Ju</w:t>
      </w:r>
      <w:r w:rsidR="00141FDD" w:rsidRPr="00141FDD">
        <w:rPr>
          <w:rFonts w:ascii="Times New Roman" w:hAnsi="Times New Roman" w:cs="Times New Roman"/>
          <w:color w:val="auto"/>
          <w:sz w:val="20"/>
          <w:szCs w:val="20"/>
          <w:lang w:val="fr-FR"/>
        </w:rPr>
        <w:t>illet</w:t>
      </w:r>
      <w:r w:rsidRPr="00141FDD">
        <w:rPr>
          <w:rFonts w:ascii="Times New Roman" w:hAnsi="Times New Roman" w:cs="Times New Roman"/>
          <w:color w:val="auto"/>
          <w:sz w:val="20"/>
          <w:szCs w:val="20"/>
          <w:lang w:val="fr-FR"/>
        </w:rPr>
        <w:t>, 2022.</w:t>
      </w:r>
    </w:p>
  </w:footnote>
  <w:footnote w:id="68">
    <w:p w14:paraId="045FD27E" w14:textId="091DC0C8" w:rsidR="00824AB8" w:rsidRPr="00D02532" w:rsidRDefault="00824AB8" w:rsidP="002557F3">
      <w:pPr>
        <w:pStyle w:val="Default"/>
        <w:spacing w:before="0" w:line="240" w:lineRule="auto"/>
        <w:jc w:val="both"/>
        <w:rPr>
          <w:rFonts w:ascii="Times New Roman" w:hAnsi="Times New Roman" w:cs="Times New Roman"/>
          <w:color w:val="auto"/>
          <w:sz w:val="20"/>
          <w:szCs w:val="20"/>
          <w:lang w:val="en-GB"/>
        </w:rPr>
      </w:pPr>
      <w:r w:rsidRPr="00D02532">
        <w:rPr>
          <w:rFonts w:ascii="Times New Roman" w:eastAsia="Calibri" w:hAnsi="Times New Roman" w:cs="Times New Roman"/>
          <w:color w:val="auto"/>
          <w:sz w:val="20"/>
          <w:szCs w:val="20"/>
          <w:u w:color="000000"/>
          <w:vertAlign w:val="superscript"/>
          <w:lang w:val="en-US"/>
        </w:rPr>
        <w:footnoteRef/>
      </w:r>
      <w:r w:rsidRPr="00D02532">
        <w:rPr>
          <w:rFonts w:ascii="Times New Roman" w:hAnsi="Times New Roman" w:cs="Times New Roman"/>
          <w:color w:val="auto"/>
          <w:sz w:val="20"/>
          <w:szCs w:val="20"/>
          <w:u w:color="000000"/>
          <w:lang w:val="en-US"/>
        </w:rPr>
        <w:t xml:space="preserve"> </w:t>
      </w:r>
      <w:r w:rsidR="00D02532" w:rsidRPr="00D02532">
        <w:rPr>
          <w:rFonts w:ascii="Times New Roman" w:hAnsi="Times New Roman" w:cs="Times New Roman"/>
          <w:color w:val="auto"/>
          <w:sz w:val="20"/>
          <w:szCs w:val="20"/>
          <w:shd w:val="clear" w:color="auto" w:fill="FFFFFF"/>
          <w:lang w:val="en-US"/>
        </w:rPr>
        <w:t xml:space="preserve">Conseil Pontifical "Justice et </w:t>
      </w:r>
      <w:proofErr w:type="spellStart"/>
      <w:r w:rsidR="00D02532" w:rsidRPr="00D02532">
        <w:rPr>
          <w:rFonts w:ascii="Times New Roman" w:hAnsi="Times New Roman" w:cs="Times New Roman"/>
          <w:color w:val="auto"/>
          <w:sz w:val="20"/>
          <w:szCs w:val="20"/>
          <w:shd w:val="clear" w:color="auto" w:fill="FFFFFF"/>
          <w:lang w:val="en-US"/>
        </w:rPr>
        <w:t>Paix</w:t>
      </w:r>
      <w:proofErr w:type="spellEnd"/>
      <w:r w:rsidR="00D02532" w:rsidRPr="00D02532">
        <w:rPr>
          <w:rFonts w:ascii="Times New Roman" w:hAnsi="Times New Roman" w:cs="Times New Roman"/>
          <w:color w:val="auto"/>
          <w:sz w:val="20"/>
          <w:szCs w:val="20"/>
          <w:shd w:val="clear" w:color="auto" w:fill="FFFFFF"/>
          <w:lang w:val="en-US"/>
        </w:rPr>
        <w:t>"</w:t>
      </w:r>
      <w:r w:rsidR="00D02532" w:rsidRPr="00D02532">
        <w:rPr>
          <w:rStyle w:val="None"/>
          <w:rFonts w:ascii="Times New Roman" w:hAnsi="Times New Roman" w:cs="Times New Roman"/>
          <w:color w:val="auto"/>
          <w:sz w:val="20"/>
          <w:szCs w:val="20"/>
          <w:lang w:val="en-US"/>
        </w:rPr>
        <w:t>,</w:t>
      </w:r>
      <w:r w:rsidR="00D02532" w:rsidRPr="00D02532">
        <w:rPr>
          <w:rStyle w:val="None"/>
          <w:color w:val="auto"/>
          <w:lang w:val="en-US"/>
        </w:rPr>
        <w:t xml:space="preserve"> </w:t>
      </w:r>
      <w:r w:rsidRPr="00D02532">
        <w:rPr>
          <w:rFonts w:ascii="Times New Roman" w:hAnsi="Times New Roman" w:cs="Times New Roman"/>
          <w:i/>
          <w:iCs/>
          <w:color w:val="auto"/>
          <w:sz w:val="20"/>
          <w:szCs w:val="20"/>
          <w:u w:color="000000"/>
          <w:lang w:val="en-US"/>
        </w:rPr>
        <w:t xml:space="preserve">Work as Key to the Social Question: The Great Social and Economic Transformations and the Subjective Dimension of Work, </w:t>
      </w:r>
      <w:r w:rsidRPr="00D02532">
        <w:rPr>
          <w:rFonts w:ascii="Times New Roman" w:hAnsi="Times New Roman" w:cs="Times New Roman"/>
          <w:color w:val="auto"/>
          <w:sz w:val="20"/>
          <w:szCs w:val="20"/>
          <w:u w:color="000000"/>
          <w:lang w:val="en-US"/>
        </w:rPr>
        <w:t xml:space="preserve">Vatican: Liberia </w:t>
      </w:r>
      <w:proofErr w:type="spellStart"/>
      <w:r w:rsidRPr="00D02532">
        <w:rPr>
          <w:rFonts w:ascii="Times New Roman" w:hAnsi="Times New Roman" w:cs="Times New Roman"/>
          <w:color w:val="auto"/>
          <w:sz w:val="20"/>
          <w:szCs w:val="20"/>
          <w:u w:color="000000"/>
          <w:lang w:val="en-US"/>
        </w:rPr>
        <w:t>Editrice</w:t>
      </w:r>
      <w:proofErr w:type="spellEnd"/>
      <w:r w:rsidRPr="00D02532">
        <w:rPr>
          <w:rFonts w:ascii="Times New Roman" w:hAnsi="Times New Roman" w:cs="Times New Roman"/>
          <w:color w:val="auto"/>
          <w:sz w:val="20"/>
          <w:szCs w:val="20"/>
          <w:u w:color="000000"/>
          <w:lang w:val="en-US"/>
        </w:rPr>
        <w:t xml:space="preserve"> </w:t>
      </w:r>
      <w:proofErr w:type="spellStart"/>
      <w:r w:rsidRPr="00D02532">
        <w:rPr>
          <w:rFonts w:ascii="Times New Roman" w:hAnsi="Times New Roman" w:cs="Times New Roman"/>
          <w:color w:val="auto"/>
          <w:sz w:val="20"/>
          <w:szCs w:val="20"/>
          <w:u w:color="000000"/>
          <w:lang w:val="en-US"/>
        </w:rPr>
        <w:t>Vaticana</w:t>
      </w:r>
      <w:proofErr w:type="spellEnd"/>
      <w:r w:rsidRPr="00D02532">
        <w:rPr>
          <w:rFonts w:ascii="Times New Roman" w:hAnsi="Times New Roman" w:cs="Times New Roman"/>
          <w:color w:val="auto"/>
          <w:sz w:val="20"/>
          <w:szCs w:val="20"/>
          <w:u w:color="000000"/>
          <w:lang w:val="en-US"/>
        </w:rPr>
        <w:t>,</w:t>
      </w:r>
      <w:r w:rsidRPr="00D02532">
        <w:rPr>
          <w:rFonts w:ascii="Times New Roman" w:hAnsi="Times New Roman" w:cs="Times New Roman"/>
          <w:i/>
          <w:iCs/>
          <w:color w:val="auto"/>
          <w:sz w:val="20"/>
          <w:szCs w:val="20"/>
          <w:u w:color="000000"/>
          <w:lang w:val="en-US"/>
        </w:rPr>
        <w:t xml:space="preserve"> </w:t>
      </w:r>
      <w:r w:rsidRPr="00D02532">
        <w:rPr>
          <w:rFonts w:ascii="Times New Roman" w:hAnsi="Times New Roman" w:cs="Times New Roman"/>
          <w:color w:val="auto"/>
          <w:sz w:val="20"/>
          <w:szCs w:val="20"/>
          <w:u w:color="000000"/>
          <w:lang w:val="en-US"/>
        </w:rPr>
        <w:t>2002, 356.</w:t>
      </w:r>
    </w:p>
  </w:footnote>
  <w:footnote w:id="69">
    <w:p w14:paraId="4346E1A2" w14:textId="77777777" w:rsidR="00842F29" w:rsidRPr="00CF1DE8" w:rsidRDefault="00842F29" w:rsidP="002557F3">
      <w:pPr>
        <w:pStyle w:val="Default"/>
        <w:spacing w:before="0" w:line="240" w:lineRule="auto"/>
        <w:jc w:val="both"/>
        <w:rPr>
          <w:rFonts w:ascii="Times New Roman" w:hAnsi="Times New Roman" w:cs="Times New Roman"/>
          <w:sz w:val="20"/>
          <w:szCs w:val="20"/>
          <w:lang w:val="fr-FR"/>
        </w:rPr>
      </w:pPr>
      <w:r w:rsidRPr="00DC114B">
        <w:rPr>
          <w:rFonts w:ascii="Times New Roman" w:eastAsia="Calibri" w:hAnsi="Times New Roman" w:cs="Times New Roman"/>
          <w:sz w:val="20"/>
          <w:szCs w:val="20"/>
          <w:u w:color="000000"/>
          <w:shd w:val="clear" w:color="auto" w:fill="FFFFFF"/>
          <w:vertAlign w:val="superscript"/>
          <w:lang w:val="en-US"/>
        </w:rPr>
        <w:footnoteRef/>
      </w:r>
      <w:r w:rsidRPr="00CF1DE8">
        <w:rPr>
          <w:rFonts w:ascii="Times New Roman" w:hAnsi="Times New Roman" w:cs="Times New Roman"/>
          <w:sz w:val="20"/>
          <w:szCs w:val="20"/>
          <w:u w:color="000000"/>
          <w:lang w:val="fr-FR"/>
        </w:rPr>
        <w:t xml:space="preserve"> Cf. </w:t>
      </w:r>
      <w:r w:rsidRPr="00CF1DE8">
        <w:rPr>
          <w:rFonts w:ascii="Times New Roman" w:hAnsi="Times New Roman" w:cs="Times New Roman"/>
          <w:i/>
          <w:iCs/>
          <w:sz w:val="20"/>
          <w:szCs w:val="20"/>
          <w:u w:color="000000"/>
          <w:lang w:val="fr-FR"/>
        </w:rPr>
        <w:t>Compendium, 2</w:t>
      </w:r>
      <w:r w:rsidRPr="00CF1DE8">
        <w:rPr>
          <w:rFonts w:ascii="Times New Roman" w:hAnsi="Times New Roman" w:cs="Times New Roman"/>
          <w:sz w:val="20"/>
          <w:szCs w:val="20"/>
          <w:u w:color="000000"/>
          <w:lang w:val="fr-FR"/>
        </w:rPr>
        <w:t>01-203.</w:t>
      </w:r>
    </w:p>
  </w:footnote>
  <w:footnote w:id="70">
    <w:p w14:paraId="47181883" w14:textId="1A8D9CD0" w:rsidR="005A6B35" w:rsidRPr="007D6AC9" w:rsidRDefault="005A6B35" w:rsidP="002557F3">
      <w:pPr>
        <w:pStyle w:val="Default"/>
        <w:spacing w:before="0" w:line="240" w:lineRule="auto"/>
        <w:jc w:val="both"/>
        <w:rPr>
          <w:lang w:val="fr-FR"/>
        </w:rPr>
      </w:pPr>
      <w:r w:rsidRPr="007D6AC9">
        <w:rPr>
          <w:rFonts w:ascii="Times New Roman" w:eastAsia="Calibri" w:hAnsi="Times New Roman" w:cs="Times New Roman"/>
          <w:color w:val="auto"/>
          <w:sz w:val="20"/>
          <w:szCs w:val="20"/>
          <w:u w:color="000000"/>
          <w:shd w:val="clear" w:color="auto" w:fill="FFFFFF"/>
          <w:vertAlign w:val="superscript"/>
          <w:lang w:val="en-US"/>
        </w:rPr>
        <w:footnoteRef/>
      </w:r>
      <w:r w:rsidRPr="00CF1DE8">
        <w:rPr>
          <w:rFonts w:ascii="Times New Roman" w:hAnsi="Times New Roman" w:cs="Times New Roman"/>
          <w:color w:val="auto"/>
          <w:sz w:val="20"/>
          <w:szCs w:val="20"/>
          <w:u w:color="000000"/>
          <w:lang w:val="fr-FR"/>
        </w:rPr>
        <w:t xml:space="preserve"> </w:t>
      </w:r>
      <w:r w:rsidR="007E6ED2" w:rsidRPr="00CF1DE8">
        <w:rPr>
          <w:rStyle w:val="None"/>
          <w:rFonts w:ascii="Times New Roman" w:hAnsi="Times New Roman" w:cs="Times New Roman"/>
          <w:color w:val="auto"/>
          <w:sz w:val="20"/>
          <w:szCs w:val="20"/>
        </w:rPr>
        <w:t>Pape Benoît XVI,</w:t>
      </w:r>
      <w:r w:rsidRPr="00CF1DE8">
        <w:rPr>
          <w:rFonts w:ascii="Times New Roman" w:hAnsi="Times New Roman" w:cs="Times New Roman"/>
          <w:color w:val="auto"/>
          <w:sz w:val="20"/>
          <w:szCs w:val="20"/>
          <w:u w:color="000000"/>
          <w:lang w:val="fr-FR"/>
        </w:rPr>
        <w:t xml:space="preserve">, </w:t>
      </w:r>
      <w:r w:rsidRPr="00CF1DE8">
        <w:rPr>
          <w:rFonts w:ascii="Times New Roman" w:hAnsi="Times New Roman" w:cs="Times New Roman"/>
          <w:i/>
          <w:iCs/>
          <w:color w:val="auto"/>
          <w:sz w:val="20"/>
          <w:szCs w:val="20"/>
          <w:u w:color="000000"/>
          <w:lang w:val="fr-FR"/>
        </w:rPr>
        <w:t xml:space="preserve">Caritas in veritate, </w:t>
      </w:r>
      <w:r w:rsidRPr="00CF1DE8">
        <w:rPr>
          <w:rFonts w:ascii="Times New Roman" w:hAnsi="Times New Roman" w:cs="Times New Roman"/>
          <w:color w:val="auto"/>
          <w:sz w:val="20"/>
          <w:szCs w:val="20"/>
          <w:u w:color="000000"/>
          <w:lang w:val="fr-FR"/>
        </w:rPr>
        <w:t xml:space="preserve">35-36. Cf. </w:t>
      </w:r>
      <w:r w:rsidR="005D712D" w:rsidRPr="00CF1DE8">
        <w:rPr>
          <w:rFonts w:ascii="Times New Roman" w:hAnsi="Times New Roman" w:cs="Times New Roman"/>
          <w:color w:val="auto"/>
          <w:sz w:val="20"/>
          <w:szCs w:val="20"/>
          <w:u w:color="000000"/>
          <w:lang w:val="fr-FR"/>
        </w:rPr>
        <w:t>aussi</w:t>
      </w:r>
      <w:r w:rsidRPr="00CF1DE8">
        <w:rPr>
          <w:rFonts w:ascii="Times New Roman" w:hAnsi="Times New Roman" w:cs="Times New Roman"/>
          <w:color w:val="auto"/>
          <w:sz w:val="20"/>
          <w:szCs w:val="20"/>
          <w:u w:color="000000"/>
          <w:lang w:val="fr-FR"/>
        </w:rPr>
        <w:t xml:space="preserve"> </w:t>
      </w:r>
      <w:r w:rsidR="005D712D" w:rsidRPr="00CF1DE8">
        <w:rPr>
          <w:rStyle w:val="None"/>
          <w:rFonts w:ascii="Times New Roman" w:hAnsi="Times New Roman" w:cs="Times New Roman"/>
          <w:color w:val="auto"/>
          <w:sz w:val="20"/>
          <w:szCs w:val="20"/>
        </w:rPr>
        <w:t>Pape François</w:t>
      </w:r>
      <w:r w:rsidRPr="00CF1DE8">
        <w:rPr>
          <w:rFonts w:ascii="Times New Roman" w:hAnsi="Times New Roman" w:cs="Times New Roman"/>
          <w:color w:val="auto"/>
          <w:sz w:val="20"/>
          <w:szCs w:val="20"/>
          <w:u w:color="000000"/>
          <w:lang w:val="fr-FR"/>
        </w:rPr>
        <w:t xml:space="preserve">, </w:t>
      </w:r>
      <w:r w:rsidRPr="00CF1DE8">
        <w:rPr>
          <w:rFonts w:ascii="Times New Roman" w:hAnsi="Times New Roman" w:cs="Times New Roman"/>
          <w:i/>
          <w:iCs/>
          <w:color w:val="auto"/>
          <w:sz w:val="20"/>
          <w:szCs w:val="20"/>
          <w:u w:color="000000"/>
          <w:lang w:val="fr-FR"/>
        </w:rPr>
        <w:t xml:space="preserve">Fratelli tutti, </w:t>
      </w:r>
      <w:r w:rsidRPr="00CF1DE8">
        <w:rPr>
          <w:rFonts w:ascii="Times New Roman" w:hAnsi="Times New Roman" w:cs="Times New Roman"/>
          <w:color w:val="auto"/>
          <w:sz w:val="20"/>
          <w:szCs w:val="20"/>
          <w:u w:color="000000"/>
          <w:lang w:val="fr-FR"/>
        </w:rPr>
        <w:t xml:space="preserve">22. </w:t>
      </w:r>
      <w:r w:rsidR="007D6AC9" w:rsidRPr="007D6AC9">
        <w:rPr>
          <w:rFonts w:ascii="Times New Roman" w:hAnsi="Times New Roman" w:cs="Times New Roman"/>
          <w:color w:val="auto"/>
          <w:sz w:val="20"/>
          <w:szCs w:val="20"/>
          <w:lang w:val="fr-FR"/>
        </w:rPr>
        <w:t xml:space="preserve">La Journée mondiale sur la Justice sociale des Nations Unies du 20 février confirme que </w:t>
      </w:r>
      <w:r w:rsidR="007D6AC9" w:rsidRPr="007D6AC9">
        <w:rPr>
          <w:rStyle w:val="None"/>
          <w:rFonts w:ascii="Times New Roman" w:hAnsi="Times New Roman" w:cs="Times New Roman"/>
          <w:color w:val="auto"/>
          <w:sz w:val="20"/>
          <w:szCs w:val="20"/>
        </w:rPr>
        <w:t>« </w:t>
      </w:r>
      <w:r w:rsidR="007D6AC9" w:rsidRPr="007D6AC9">
        <w:rPr>
          <w:rStyle w:val="None"/>
          <w:rFonts w:ascii="Times New Roman" w:hAnsi="Times New Roman" w:cs="Times New Roman"/>
          <w:i/>
          <w:iCs/>
          <w:color w:val="auto"/>
          <w:sz w:val="20"/>
          <w:szCs w:val="20"/>
        </w:rPr>
        <w:t xml:space="preserve">la justice sociale est un principe fondamental pour la </w:t>
      </w:r>
      <w:r w:rsidR="007D6AC9" w:rsidRPr="007D6AC9">
        <w:rPr>
          <w:rStyle w:val="None"/>
          <w:rFonts w:ascii="Times New Roman" w:hAnsi="Times New Roman" w:cs="Times New Roman"/>
          <w:i/>
          <w:iCs/>
          <w:sz w:val="20"/>
          <w:szCs w:val="20"/>
        </w:rPr>
        <w:t>coexistence pacifique et prospère à l'intérieur et entre les pays »</w:t>
      </w:r>
      <w:r w:rsidR="007D6AC9" w:rsidRPr="007D6AC9">
        <w:rPr>
          <w:rFonts w:ascii="Times New Roman" w:hAnsi="Times New Roman" w:cs="Times New Roman"/>
          <w:sz w:val="20"/>
          <w:szCs w:val="20"/>
          <w:shd w:val="clear" w:color="auto" w:fill="FFFFFF"/>
          <w:lang w:val="fr-FR"/>
        </w:rPr>
        <w:t xml:space="preserve"> (</w:t>
      </w:r>
      <w:r w:rsidR="007D6AC9" w:rsidRPr="007D6AC9">
        <w:rPr>
          <w:rFonts w:ascii="Times New Roman" w:hAnsi="Times New Roman" w:cs="Times New Roman"/>
          <w:sz w:val="20"/>
          <w:szCs w:val="20"/>
          <w:u w:val="single"/>
          <w:shd w:val="clear" w:color="auto" w:fill="FFFFFF"/>
          <w:lang w:val="fr-FR"/>
        </w:rPr>
        <w:t>https://www.un.org/fr/observances/social-justice-day</w:t>
      </w:r>
      <w:hyperlink r:id="rId20" w:history="1"/>
      <w:r w:rsidR="007D6AC9" w:rsidRPr="007D6AC9">
        <w:rPr>
          <w:rFonts w:ascii="Times New Roman" w:hAnsi="Times New Roman" w:cs="Times New Roman"/>
          <w:color w:val="006621"/>
          <w:sz w:val="20"/>
          <w:szCs w:val="20"/>
          <w:shd w:val="clear" w:color="auto" w:fill="FFFFFF"/>
          <w:lang w:val="fr-FR"/>
        </w:rPr>
        <w:t>)</w:t>
      </w:r>
      <w:r w:rsidR="007D6AC9" w:rsidRPr="007D6AC9">
        <w:rPr>
          <w:rFonts w:ascii="Times New Roman" w:hAnsi="Times New Roman" w:cs="Times New Roman"/>
          <w:sz w:val="20"/>
          <w:szCs w:val="20"/>
          <w:shd w:val="clear" w:color="auto" w:fill="FFFFFF"/>
          <w:lang w:val="fr-FR"/>
        </w:rPr>
        <w:t>.</w:t>
      </w:r>
    </w:p>
  </w:footnote>
  <w:footnote w:id="71">
    <w:p w14:paraId="6B912E39" w14:textId="77777777" w:rsidR="00121B48" w:rsidRPr="008B3905" w:rsidRDefault="00121B48" w:rsidP="002557F3">
      <w:pPr>
        <w:pStyle w:val="Default"/>
        <w:spacing w:before="0" w:line="240" w:lineRule="auto"/>
        <w:jc w:val="both"/>
        <w:rPr>
          <w:rFonts w:ascii="Times New Roman" w:hAnsi="Times New Roman" w:cs="Times New Roman"/>
          <w:lang w:val="fr-FR"/>
        </w:rPr>
      </w:pPr>
      <w:r w:rsidRPr="00DC114B">
        <w:rPr>
          <w:rFonts w:ascii="Times New Roman" w:eastAsia="Calibri" w:hAnsi="Times New Roman" w:cs="Times New Roman"/>
          <w:sz w:val="20"/>
          <w:szCs w:val="20"/>
          <w:u w:color="000000"/>
          <w:vertAlign w:val="superscript"/>
          <w:lang w:val="en-US"/>
        </w:rPr>
        <w:footnoteRef/>
      </w:r>
      <w:r w:rsidRPr="008B3905">
        <w:rPr>
          <w:rFonts w:ascii="Times New Roman" w:hAnsi="Times New Roman" w:cs="Times New Roman"/>
          <w:sz w:val="20"/>
          <w:szCs w:val="20"/>
          <w:u w:color="000000"/>
          <w:lang w:val="fr-FR"/>
        </w:rPr>
        <w:t xml:space="preserve"> Cf. </w:t>
      </w:r>
      <w:r w:rsidRPr="008B3905">
        <w:rPr>
          <w:rFonts w:ascii="Times New Roman" w:hAnsi="Times New Roman" w:cs="Times New Roman"/>
          <w:i/>
          <w:iCs/>
          <w:sz w:val="20"/>
          <w:szCs w:val="20"/>
          <w:u w:color="000000"/>
          <w:lang w:val="fr-FR"/>
        </w:rPr>
        <w:t>Compendium</w:t>
      </w:r>
      <w:r w:rsidRPr="008B3905">
        <w:rPr>
          <w:rFonts w:ascii="Times New Roman" w:hAnsi="Times New Roman" w:cs="Times New Roman"/>
          <w:sz w:val="20"/>
          <w:szCs w:val="20"/>
          <w:u w:color="000000"/>
          <w:lang w:val="fr-FR"/>
        </w:rPr>
        <w:t>, 187.</w:t>
      </w:r>
    </w:p>
  </w:footnote>
  <w:footnote w:id="72">
    <w:p w14:paraId="7EB38D35" w14:textId="30B73244" w:rsidR="00EE321D" w:rsidRPr="00EE321D" w:rsidRDefault="00EE321D" w:rsidP="002557F3">
      <w:pPr>
        <w:pStyle w:val="Notedebasdepage"/>
        <w:rPr>
          <w:rFonts w:ascii="Times New Roman" w:hAnsi="Times New Roman" w:cs="Times New Roman"/>
          <w:lang w:val="fr-FR"/>
        </w:rPr>
      </w:pPr>
      <w:r w:rsidRPr="00237566">
        <w:rPr>
          <w:rFonts w:ascii="Times New Roman" w:eastAsia="Times New Roman" w:hAnsi="Times New Roman" w:cs="Times New Roman"/>
          <w:vertAlign w:val="superscript"/>
        </w:rPr>
        <w:footnoteRef/>
      </w:r>
      <w:r w:rsidRPr="00EE321D">
        <w:rPr>
          <w:rFonts w:ascii="Times New Roman" w:hAnsi="Times New Roman" w:cs="Times New Roman"/>
          <w:i/>
          <w:iCs/>
          <w:lang w:val="fr-FR"/>
        </w:rPr>
        <w:t xml:space="preserve"> </w:t>
      </w:r>
      <w:r w:rsidRPr="00EE321D">
        <w:rPr>
          <w:rFonts w:ascii="Times New Roman" w:hAnsi="Times New Roman" w:cs="Times New Roman"/>
          <w:lang w:val="fr-FR"/>
        </w:rPr>
        <w:t xml:space="preserve">Cf. </w:t>
      </w:r>
      <w:r w:rsidRPr="00EE321D">
        <w:rPr>
          <w:rFonts w:ascii="Times New Roman" w:hAnsi="Times New Roman" w:cs="Times New Roman"/>
          <w:i/>
          <w:iCs/>
          <w:lang w:val="fr-FR"/>
        </w:rPr>
        <w:t>Compendium</w:t>
      </w:r>
      <w:r w:rsidRPr="00EE321D">
        <w:rPr>
          <w:rFonts w:ascii="Times New Roman" w:hAnsi="Times New Roman" w:cs="Times New Roman"/>
          <w:lang w:val="fr-FR"/>
        </w:rPr>
        <w:t xml:space="preserve">, 186-189; </w:t>
      </w:r>
      <w:r w:rsidRPr="00EE321D">
        <w:rPr>
          <w:rFonts w:ascii="Times New Roman" w:hAnsi="Times New Roman" w:cs="Times New Roman"/>
          <w:i/>
          <w:iCs/>
          <w:lang w:val="fr-FR"/>
        </w:rPr>
        <w:t xml:space="preserve">Vocation du </w:t>
      </w:r>
      <w:r w:rsidR="009646CE" w:rsidRPr="001309DD">
        <w:rPr>
          <w:rFonts w:ascii="Calibri" w:hAnsi="Calibri"/>
          <w:i/>
          <w:iCs/>
          <w:lang w:val="fr-FR"/>
        </w:rPr>
        <w:t>dirigeant</w:t>
      </w:r>
      <w:r w:rsidR="009646CE">
        <w:rPr>
          <w:rFonts w:ascii="Calibri" w:hAnsi="Calibri"/>
          <w:i/>
          <w:iCs/>
          <w:lang w:val="fr-FR"/>
        </w:rPr>
        <w:t xml:space="preserve"> d’entreprise</w:t>
      </w:r>
      <w:r w:rsidRPr="00EE321D">
        <w:rPr>
          <w:rFonts w:ascii="Times New Roman" w:hAnsi="Times New Roman" w:cs="Times New Roman"/>
          <w:lang w:val="fr-FR"/>
        </w:rPr>
        <w:t>, 51-52.</w:t>
      </w:r>
    </w:p>
  </w:footnote>
  <w:footnote w:id="73">
    <w:p w14:paraId="10D3939A" w14:textId="2630DDF7" w:rsidR="00EF7642" w:rsidRPr="00B2384B" w:rsidRDefault="00EF7642" w:rsidP="002557F3">
      <w:pPr>
        <w:pStyle w:val="Default"/>
        <w:spacing w:before="0" w:line="240" w:lineRule="auto"/>
        <w:jc w:val="both"/>
        <w:rPr>
          <w:rFonts w:ascii="Times New Roman" w:hAnsi="Times New Roman" w:cs="Times New Roman"/>
          <w:lang w:val="fr-FR"/>
        </w:rPr>
      </w:pPr>
      <w:r w:rsidRPr="00DC114B">
        <w:rPr>
          <w:rFonts w:ascii="Times New Roman" w:eastAsia="Calibri" w:hAnsi="Times New Roman" w:cs="Times New Roman"/>
          <w:sz w:val="20"/>
          <w:szCs w:val="20"/>
          <w:u w:color="000000"/>
          <w:vertAlign w:val="superscript"/>
          <w:lang w:val="en-US"/>
        </w:rPr>
        <w:footnoteRef/>
      </w:r>
      <w:r w:rsidRPr="00B2384B">
        <w:rPr>
          <w:rFonts w:ascii="Times New Roman" w:hAnsi="Times New Roman" w:cs="Times New Roman"/>
          <w:sz w:val="20"/>
          <w:szCs w:val="20"/>
          <w:u w:color="000000"/>
          <w:lang w:val="fr-FR"/>
        </w:rPr>
        <w:t xml:space="preserve"> </w:t>
      </w:r>
      <w:r w:rsidR="00B2384B" w:rsidRPr="00B2384B">
        <w:rPr>
          <w:rFonts w:ascii="Times New Roman" w:hAnsi="Times New Roman" w:cs="Times New Roman"/>
          <w:sz w:val="20"/>
          <w:szCs w:val="20"/>
          <w:lang w:val="fr-FR"/>
        </w:rPr>
        <w:t xml:space="preserve">Cf. </w:t>
      </w:r>
      <w:bookmarkStart w:id="4" w:name="_Hlk58433286"/>
      <w:r w:rsidR="00B2384B" w:rsidRPr="00B2384B">
        <w:rPr>
          <w:rFonts w:ascii="Times New Roman" w:hAnsi="Times New Roman" w:cs="Times New Roman"/>
          <w:sz w:val="20"/>
          <w:szCs w:val="20"/>
          <w:lang w:val="fr-FR"/>
        </w:rPr>
        <w:t xml:space="preserve">Benoît </w:t>
      </w:r>
      <w:r w:rsidR="00B2384B" w:rsidRPr="00B2384B">
        <w:rPr>
          <w:rFonts w:ascii="Times New Roman" w:hAnsi="Times New Roman" w:cs="Times New Roman"/>
          <w:color w:val="auto"/>
          <w:sz w:val="20"/>
          <w:szCs w:val="20"/>
          <w:lang w:val="fr-FR"/>
        </w:rPr>
        <w:t>XVI</w:t>
      </w:r>
      <w:bookmarkEnd w:id="4"/>
      <w:r w:rsidR="00B2384B" w:rsidRPr="00B2384B">
        <w:rPr>
          <w:rFonts w:ascii="Times New Roman" w:hAnsi="Times New Roman" w:cs="Times New Roman"/>
          <w:color w:val="auto"/>
          <w:sz w:val="20"/>
          <w:szCs w:val="20"/>
          <w:lang w:val="fr-FR"/>
        </w:rPr>
        <w:t>,</w:t>
      </w:r>
      <w:r w:rsidR="00B2384B" w:rsidRPr="00B2384B">
        <w:rPr>
          <w:rFonts w:ascii="Times New Roman" w:hAnsi="Times New Roman" w:cs="Times New Roman"/>
          <w:iCs/>
          <w:color w:val="auto"/>
          <w:sz w:val="20"/>
          <w:szCs w:val="20"/>
          <w:lang w:val="fr-FR"/>
        </w:rPr>
        <w:t xml:space="preserve"> </w:t>
      </w:r>
      <w:r w:rsidR="00B2384B" w:rsidRPr="00B2384B">
        <w:rPr>
          <w:rFonts w:ascii="Times New Roman" w:hAnsi="Times New Roman" w:cs="Times New Roman"/>
          <w:i/>
          <w:color w:val="auto"/>
          <w:sz w:val="20"/>
          <w:szCs w:val="20"/>
          <w:lang w:val="fr-FR"/>
        </w:rPr>
        <w:t>« Si tu veux construire la paix, protège la création</w:t>
      </w:r>
      <w:r w:rsidR="00B2384B" w:rsidRPr="00B2384B">
        <w:rPr>
          <w:rFonts w:ascii="Times New Roman" w:hAnsi="Times New Roman" w:cs="Times New Roman"/>
          <w:iCs/>
          <w:color w:val="auto"/>
          <w:sz w:val="20"/>
          <w:szCs w:val="20"/>
          <w:lang w:val="fr-FR"/>
        </w:rPr>
        <w:t> »</w:t>
      </w:r>
      <w:r w:rsidR="00B2384B" w:rsidRPr="00B2384B">
        <w:rPr>
          <w:rFonts w:ascii="Times New Roman" w:hAnsi="Times New Roman" w:cs="Times New Roman"/>
          <w:color w:val="auto"/>
          <w:sz w:val="20"/>
          <w:szCs w:val="20"/>
          <w:lang w:val="fr-FR"/>
        </w:rPr>
        <w:t xml:space="preserve">, Message </w:t>
      </w:r>
      <w:r w:rsidR="00B2384B" w:rsidRPr="00B2384B">
        <w:rPr>
          <w:rFonts w:ascii="Times New Roman" w:hAnsi="Times New Roman" w:cs="Times New Roman"/>
          <w:sz w:val="20"/>
          <w:szCs w:val="20"/>
          <w:lang w:val="fr-FR"/>
        </w:rPr>
        <w:t>pour la journée mondiale de la paix, 2010</w:t>
      </w:r>
      <w:r w:rsidR="00B2384B" w:rsidRPr="00B2384B">
        <w:rPr>
          <w:color w:val="FF0000"/>
          <w:lang w:val="fr-FR"/>
        </w:rPr>
        <w:t>.</w:t>
      </w:r>
    </w:p>
  </w:footnote>
  <w:footnote w:id="74">
    <w:p w14:paraId="62F205F0" w14:textId="3511286F" w:rsidR="007A30E6" w:rsidRPr="007A30E6" w:rsidRDefault="007A30E6" w:rsidP="002557F3">
      <w:pPr>
        <w:pStyle w:val="Notedebasdepage"/>
        <w:rPr>
          <w:lang w:val="fr-FR"/>
        </w:rPr>
      </w:pPr>
      <w:r>
        <w:rPr>
          <w:rStyle w:val="Appelnotedebasdep"/>
        </w:rPr>
        <w:footnoteRef/>
      </w:r>
      <w:r w:rsidRPr="007A30E6">
        <w:rPr>
          <w:lang w:val="fr-FR"/>
        </w:rPr>
        <w:t xml:space="preserve"> </w:t>
      </w:r>
      <w:r w:rsidRPr="003D1BB1">
        <w:rPr>
          <w:rStyle w:val="None"/>
          <w:rFonts w:ascii="Times New Roman" w:hAnsi="Times New Roman" w:cs="Times New Roman"/>
        </w:rPr>
        <w:t xml:space="preserve">Saint François d'Assise, </w:t>
      </w:r>
      <w:r>
        <w:rPr>
          <w:rStyle w:val="None"/>
          <w:rFonts w:ascii="Times New Roman" w:hAnsi="Times New Roman" w:cs="Times New Roman"/>
        </w:rPr>
        <w:t>‘</w:t>
      </w:r>
      <w:r w:rsidRPr="003D1BB1">
        <w:rPr>
          <w:rStyle w:val="None"/>
          <w:rFonts w:ascii="Times New Roman" w:hAnsi="Times New Roman" w:cs="Times New Roman"/>
        </w:rPr>
        <w:t>Cantique des créatures</w:t>
      </w:r>
      <w:r>
        <w:rPr>
          <w:rStyle w:val="None"/>
          <w:rFonts w:ascii="Times New Roman" w:hAnsi="Times New Roman" w:cs="Times New Roman"/>
        </w:rPr>
        <w:t>’</w:t>
      </w:r>
      <w:r w:rsidRPr="003D1BB1">
        <w:rPr>
          <w:rStyle w:val="None"/>
          <w:rFonts w:ascii="Times New Roman" w:hAnsi="Times New Roman" w:cs="Times New Roman"/>
        </w:rPr>
        <w:t>, Loué sois-tu, mon Seigneur, par notre sœur Mère Terre, qui nous soutient et nous gouverne, et qui produit divers fruits avec des fleurs et des herbes colorées.</w:t>
      </w:r>
    </w:p>
  </w:footnote>
  <w:footnote w:id="75">
    <w:p w14:paraId="4F35A555" w14:textId="58149847" w:rsidR="009D2289" w:rsidRPr="00803C7C" w:rsidRDefault="009D2289" w:rsidP="002557F3">
      <w:pPr>
        <w:pStyle w:val="Footnote"/>
        <w:rPr>
          <w:lang w:val="fr-FR"/>
        </w:rPr>
      </w:pPr>
      <w:r>
        <w:rPr>
          <w:rFonts w:ascii="Calibri" w:eastAsia="Calibri" w:hAnsi="Calibri" w:cs="Calibri"/>
          <w:vertAlign w:val="superscript"/>
        </w:rPr>
        <w:footnoteRef/>
      </w:r>
      <w:r w:rsidRPr="00803C7C">
        <w:rPr>
          <w:rFonts w:ascii="Calibri" w:hAnsi="Calibri"/>
          <w:lang w:val="fr-FR"/>
        </w:rPr>
        <w:t xml:space="preserve"> </w:t>
      </w:r>
      <w:r w:rsidRPr="00803C7C">
        <w:rPr>
          <w:rFonts w:ascii="Calibri" w:hAnsi="Calibri"/>
          <w:i/>
          <w:iCs/>
          <w:sz w:val="20"/>
          <w:szCs w:val="20"/>
          <w:lang w:val="fr-FR"/>
        </w:rPr>
        <w:t xml:space="preserve">Evangelii Gaudium, </w:t>
      </w:r>
      <w:r w:rsidRPr="00803C7C">
        <w:rPr>
          <w:rFonts w:ascii="Calibri" w:hAnsi="Calibri"/>
          <w:sz w:val="20"/>
          <w:szCs w:val="20"/>
          <w:lang w:val="fr-FR"/>
        </w:rPr>
        <w:t>186.</w:t>
      </w:r>
    </w:p>
  </w:footnote>
  <w:footnote w:id="76">
    <w:p w14:paraId="2D47D958" w14:textId="77777777" w:rsidR="009D2289" w:rsidRPr="00803C7C" w:rsidRDefault="009D2289" w:rsidP="002557F3">
      <w:pPr>
        <w:pStyle w:val="Footnote"/>
        <w:rPr>
          <w:lang w:val="fr-FR"/>
        </w:rPr>
      </w:pPr>
      <w:r>
        <w:rPr>
          <w:rFonts w:ascii="Calibri" w:eastAsia="Calibri" w:hAnsi="Calibri" w:cs="Calibri"/>
          <w:vertAlign w:val="superscript"/>
        </w:rPr>
        <w:footnoteRef/>
      </w:r>
      <w:r w:rsidRPr="00803C7C">
        <w:rPr>
          <w:rFonts w:ascii="Calibri" w:hAnsi="Calibri"/>
          <w:lang w:val="fr-FR"/>
        </w:rPr>
        <w:t xml:space="preserve"> </w:t>
      </w:r>
      <w:r w:rsidRPr="00803C7C">
        <w:rPr>
          <w:rFonts w:ascii="Calibri" w:hAnsi="Calibri"/>
          <w:i/>
          <w:iCs/>
          <w:sz w:val="20"/>
          <w:szCs w:val="20"/>
          <w:lang w:val="fr-FR"/>
        </w:rPr>
        <w:t>Evangelii Gaudium</w:t>
      </w:r>
      <w:r w:rsidRPr="00803C7C">
        <w:rPr>
          <w:rFonts w:ascii="Calibri" w:hAnsi="Calibri"/>
          <w:sz w:val="20"/>
          <w:szCs w:val="20"/>
          <w:lang w:val="fr-FR"/>
        </w:rPr>
        <w:t>, 198.</w:t>
      </w:r>
    </w:p>
  </w:footnote>
  <w:footnote w:id="77">
    <w:p w14:paraId="60D8DB07" w14:textId="77777777" w:rsidR="003936C1" w:rsidRPr="00803C7C" w:rsidRDefault="003936C1" w:rsidP="002557F3">
      <w:pPr>
        <w:pStyle w:val="Default"/>
        <w:spacing w:before="0" w:line="240" w:lineRule="auto"/>
        <w:rPr>
          <w:lang w:val="fr-FR"/>
        </w:rPr>
      </w:pPr>
      <w:r>
        <w:rPr>
          <w:rFonts w:ascii="Calibri" w:eastAsia="Calibri" w:hAnsi="Calibri" w:cs="Calibri"/>
          <w:sz w:val="20"/>
          <w:szCs w:val="20"/>
          <w:u w:color="000000"/>
          <w:vertAlign w:val="superscript"/>
          <w:lang w:val="en-US"/>
        </w:rPr>
        <w:footnoteRef/>
      </w:r>
      <w:r w:rsidRPr="00803C7C">
        <w:rPr>
          <w:rFonts w:ascii="Calibri" w:hAnsi="Calibri"/>
          <w:sz w:val="20"/>
          <w:szCs w:val="20"/>
          <w:u w:color="000000"/>
          <w:lang w:val="fr-FR"/>
        </w:rPr>
        <w:t xml:space="preserve"> </w:t>
      </w:r>
      <w:r w:rsidRPr="00803C7C">
        <w:rPr>
          <w:rFonts w:ascii="Calibri" w:hAnsi="Calibri"/>
          <w:i/>
          <w:iCs/>
          <w:sz w:val="20"/>
          <w:szCs w:val="20"/>
          <w:u w:color="000000"/>
          <w:lang w:val="fr-FR"/>
        </w:rPr>
        <w:t xml:space="preserve">Caritas in veritate, </w:t>
      </w:r>
      <w:r w:rsidRPr="00803C7C">
        <w:rPr>
          <w:rFonts w:ascii="Calibri" w:hAnsi="Calibri"/>
          <w:sz w:val="20"/>
          <w:szCs w:val="20"/>
          <w:u w:color="000000"/>
          <w:lang w:val="fr-FR"/>
        </w:rPr>
        <w:t>19.</w:t>
      </w:r>
    </w:p>
  </w:footnote>
  <w:footnote w:id="78">
    <w:p w14:paraId="131ECFC0" w14:textId="77777777" w:rsidR="003936C1" w:rsidRPr="00803C7C" w:rsidRDefault="003936C1" w:rsidP="002557F3">
      <w:pPr>
        <w:pStyle w:val="Default"/>
        <w:spacing w:before="0" w:line="240" w:lineRule="auto"/>
        <w:rPr>
          <w:lang w:val="fr-FR"/>
        </w:rPr>
      </w:pPr>
      <w:r>
        <w:rPr>
          <w:rFonts w:ascii="Calibri" w:eastAsia="Calibri" w:hAnsi="Calibri" w:cs="Calibri"/>
          <w:sz w:val="20"/>
          <w:szCs w:val="20"/>
          <w:u w:color="000000"/>
          <w:shd w:val="clear" w:color="auto" w:fill="FFFFFF"/>
          <w:vertAlign w:val="superscript"/>
        </w:rPr>
        <w:footnoteRef/>
      </w:r>
      <w:r w:rsidRPr="00803C7C">
        <w:rPr>
          <w:rFonts w:ascii="Calibri" w:hAnsi="Calibri"/>
          <w:i/>
          <w:iCs/>
          <w:sz w:val="20"/>
          <w:szCs w:val="20"/>
          <w:u w:color="000000"/>
          <w:lang w:val="fr-FR"/>
        </w:rPr>
        <w:t xml:space="preserve"> </w:t>
      </w:r>
      <w:proofErr w:type="spellStart"/>
      <w:r w:rsidRPr="00803C7C">
        <w:rPr>
          <w:rFonts w:ascii="Calibri" w:hAnsi="Calibri"/>
          <w:sz w:val="20"/>
          <w:szCs w:val="20"/>
          <w:u w:color="000000"/>
          <w:lang w:val="fr-FR"/>
        </w:rPr>
        <w:t>Ibid</w:t>
      </w:r>
      <w:proofErr w:type="spellEnd"/>
      <w:r w:rsidRPr="00803C7C">
        <w:rPr>
          <w:rFonts w:ascii="Calibri" w:hAnsi="Calibri"/>
          <w:sz w:val="20"/>
          <w:szCs w:val="20"/>
          <w:u w:color="000000"/>
          <w:lang w:val="fr-FR"/>
        </w:rPr>
        <w:t>, 51.</w:t>
      </w:r>
    </w:p>
  </w:footnote>
  <w:footnote w:id="79">
    <w:p w14:paraId="60E3DB3E" w14:textId="77777777" w:rsidR="008B191F" w:rsidRPr="00803C7C" w:rsidRDefault="008B191F" w:rsidP="002557F3">
      <w:pPr>
        <w:pStyle w:val="Default"/>
        <w:spacing w:before="0" w:line="240" w:lineRule="auto"/>
        <w:rPr>
          <w:lang w:val="fr-FR"/>
        </w:rPr>
      </w:pPr>
      <w:r>
        <w:rPr>
          <w:rFonts w:ascii="Calibri" w:eastAsia="Calibri" w:hAnsi="Calibri" w:cs="Calibri"/>
          <w:sz w:val="20"/>
          <w:szCs w:val="20"/>
          <w:u w:color="000000"/>
          <w:vertAlign w:val="superscript"/>
        </w:rPr>
        <w:footnoteRef/>
      </w:r>
      <w:r w:rsidRPr="00803C7C">
        <w:rPr>
          <w:rFonts w:ascii="Calibri" w:hAnsi="Calibri"/>
          <w:sz w:val="20"/>
          <w:szCs w:val="20"/>
          <w:u w:color="000000"/>
          <w:lang w:val="fr-FR"/>
        </w:rPr>
        <w:t xml:space="preserve"> </w:t>
      </w:r>
      <w:r w:rsidRPr="00803C7C">
        <w:rPr>
          <w:rFonts w:ascii="Calibri" w:hAnsi="Calibri"/>
          <w:i/>
          <w:iCs/>
          <w:sz w:val="20"/>
          <w:szCs w:val="20"/>
          <w:u w:color="000000"/>
          <w:lang w:val="fr-FR"/>
        </w:rPr>
        <w:t>Laudato Si’</w:t>
      </w:r>
      <w:r w:rsidRPr="00803C7C">
        <w:rPr>
          <w:rFonts w:ascii="Calibri" w:hAnsi="Calibri"/>
          <w:sz w:val="20"/>
          <w:szCs w:val="20"/>
          <w:u w:color="000000"/>
          <w:lang w:val="fr-FR"/>
        </w:rPr>
        <w:t>, 70.</w:t>
      </w:r>
    </w:p>
  </w:footnote>
  <w:footnote w:id="80">
    <w:p w14:paraId="2D3DC3F8" w14:textId="77777777" w:rsidR="0053350A" w:rsidRPr="00803C7C" w:rsidRDefault="0053350A" w:rsidP="002557F3">
      <w:pPr>
        <w:pStyle w:val="Default"/>
        <w:spacing w:before="0" w:line="240" w:lineRule="auto"/>
        <w:rPr>
          <w:lang w:val="fr-FR"/>
        </w:rPr>
      </w:pPr>
      <w:r>
        <w:rPr>
          <w:rFonts w:ascii="Calibri" w:eastAsia="Calibri" w:hAnsi="Calibri" w:cs="Calibri"/>
          <w:sz w:val="20"/>
          <w:szCs w:val="20"/>
          <w:u w:color="000000"/>
          <w:vertAlign w:val="superscript"/>
          <w:lang w:val="en-US"/>
        </w:rPr>
        <w:footnoteRef/>
      </w:r>
      <w:r w:rsidRPr="00803C7C">
        <w:rPr>
          <w:rFonts w:ascii="Calibri" w:hAnsi="Calibri"/>
          <w:sz w:val="20"/>
          <w:szCs w:val="20"/>
          <w:u w:color="000000"/>
          <w:lang w:val="fr-FR"/>
        </w:rPr>
        <w:t xml:space="preserve"> </w:t>
      </w:r>
      <w:proofErr w:type="spellStart"/>
      <w:r w:rsidRPr="00803C7C">
        <w:rPr>
          <w:rFonts w:ascii="Calibri" w:hAnsi="Calibri"/>
          <w:sz w:val="20"/>
          <w:szCs w:val="20"/>
          <w:u w:color="000000"/>
          <w:lang w:val="fr-FR"/>
        </w:rPr>
        <w:t>Ibid</w:t>
      </w:r>
      <w:proofErr w:type="spellEnd"/>
      <w:r w:rsidRPr="00803C7C">
        <w:rPr>
          <w:rFonts w:ascii="Calibri" w:hAnsi="Calibri"/>
          <w:sz w:val="20"/>
          <w:szCs w:val="20"/>
          <w:u w:color="000000"/>
          <w:lang w:val="fr-FR"/>
        </w:rPr>
        <w:t>, 141.</w:t>
      </w:r>
    </w:p>
  </w:footnote>
  <w:footnote w:id="81">
    <w:p w14:paraId="4F413FE4" w14:textId="3D33A425" w:rsidR="00BB1D9F" w:rsidRPr="001309DD" w:rsidRDefault="00BB1D9F" w:rsidP="002557F3">
      <w:pPr>
        <w:pStyle w:val="Default"/>
        <w:spacing w:before="0" w:line="240" w:lineRule="auto"/>
        <w:rPr>
          <w:lang w:val="fr-FR"/>
        </w:rPr>
      </w:pPr>
      <w:r>
        <w:rPr>
          <w:rFonts w:ascii="Calibri" w:eastAsia="Calibri" w:hAnsi="Calibri" w:cs="Calibri"/>
          <w:sz w:val="20"/>
          <w:szCs w:val="20"/>
          <w:u w:color="000000"/>
          <w:vertAlign w:val="superscript"/>
          <w:lang w:val="en-US"/>
        </w:rPr>
        <w:footnoteRef/>
      </w:r>
      <w:r w:rsidRPr="001309DD">
        <w:rPr>
          <w:rFonts w:ascii="Calibri" w:hAnsi="Calibri"/>
          <w:sz w:val="20"/>
          <w:szCs w:val="20"/>
          <w:u w:color="000000"/>
          <w:lang w:val="fr-FR"/>
        </w:rPr>
        <w:t xml:space="preserve"> </w:t>
      </w:r>
      <w:proofErr w:type="spellStart"/>
      <w:r w:rsidRPr="001309DD">
        <w:rPr>
          <w:rFonts w:ascii="Calibri" w:hAnsi="Calibri"/>
          <w:sz w:val="20"/>
          <w:szCs w:val="20"/>
          <w:u w:color="000000"/>
          <w:lang w:val="fr-FR"/>
        </w:rPr>
        <w:t>Ibid</w:t>
      </w:r>
      <w:proofErr w:type="spellEnd"/>
      <w:r w:rsidRPr="001309DD">
        <w:rPr>
          <w:rFonts w:ascii="Calibri" w:hAnsi="Calibri"/>
          <w:sz w:val="20"/>
          <w:szCs w:val="20"/>
          <w:u w:color="000000"/>
          <w:lang w:val="fr-FR"/>
        </w:rPr>
        <w:t>, 120, 138; cf. a</w:t>
      </w:r>
      <w:r w:rsidR="001309DD" w:rsidRPr="001309DD">
        <w:rPr>
          <w:rFonts w:ascii="Calibri" w:hAnsi="Calibri"/>
          <w:sz w:val="20"/>
          <w:szCs w:val="20"/>
          <w:u w:color="000000"/>
          <w:lang w:val="fr-FR"/>
        </w:rPr>
        <w:t>ussi</w:t>
      </w:r>
      <w:r w:rsidRPr="001309DD">
        <w:rPr>
          <w:rFonts w:ascii="Calibri" w:hAnsi="Calibri"/>
          <w:sz w:val="20"/>
          <w:szCs w:val="20"/>
          <w:u w:color="000000"/>
          <w:lang w:val="fr-FR"/>
        </w:rPr>
        <w:t xml:space="preserve"> </w:t>
      </w:r>
      <w:r w:rsidRPr="001379C0">
        <w:rPr>
          <w:rFonts w:ascii="Calibri" w:hAnsi="Calibri"/>
          <w:i/>
          <w:iCs/>
          <w:color w:val="auto"/>
          <w:sz w:val="20"/>
          <w:szCs w:val="20"/>
          <w:u w:color="000000"/>
          <w:lang w:val="fr-FR"/>
        </w:rPr>
        <w:t xml:space="preserve">Vocation </w:t>
      </w:r>
      <w:r w:rsidR="001309DD" w:rsidRPr="001379C0">
        <w:rPr>
          <w:rFonts w:ascii="Calibri" w:hAnsi="Calibri"/>
          <w:i/>
          <w:iCs/>
          <w:color w:val="auto"/>
          <w:sz w:val="20"/>
          <w:szCs w:val="20"/>
          <w:u w:color="000000"/>
          <w:lang w:val="fr-FR"/>
        </w:rPr>
        <w:t xml:space="preserve">du </w:t>
      </w:r>
      <w:r w:rsidR="001309DD" w:rsidRPr="001309DD">
        <w:rPr>
          <w:rFonts w:ascii="Calibri" w:hAnsi="Calibri"/>
          <w:i/>
          <w:iCs/>
          <w:sz w:val="20"/>
          <w:szCs w:val="20"/>
          <w:u w:color="000000"/>
          <w:lang w:val="fr-FR"/>
        </w:rPr>
        <w:t>dirigeant</w:t>
      </w:r>
      <w:r w:rsidR="009646CE">
        <w:rPr>
          <w:rFonts w:ascii="Calibri" w:hAnsi="Calibri"/>
          <w:i/>
          <w:iCs/>
          <w:sz w:val="20"/>
          <w:szCs w:val="20"/>
          <w:u w:color="000000"/>
          <w:lang w:val="fr-FR"/>
        </w:rPr>
        <w:t xml:space="preserve"> d’entreprise</w:t>
      </w:r>
      <w:r w:rsidRPr="001309DD">
        <w:rPr>
          <w:rFonts w:ascii="Calibri" w:hAnsi="Calibri"/>
          <w:sz w:val="20"/>
          <w:szCs w:val="20"/>
          <w:u w:color="000000"/>
          <w:lang w:val="fr-FR"/>
        </w:rPr>
        <w:t>, 55.</w:t>
      </w:r>
    </w:p>
  </w:footnote>
  <w:footnote w:id="82">
    <w:p w14:paraId="00C16068" w14:textId="77777777" w:rsidR="00BB1D9F" w:rsidRPr="00B000C3" w:rsidRDefault="00BB1D9F" w:rsidP="002557F3">
      <w:pPr>
        <w:pStyle w:val="Default"/>
        <w:spacing w:before="0" w:line="240" w:lineRule="auto"/>
        <w:rPr>
          <w:lang w:val="fr-FR"/>
        </w:rPr>
      </w:pPr>
      <w:r>
        <w:rPr>
          <w:rFonts w:ascii="Calibri" w:eastAsia="Calibri" w:hAnsi="Calibri" w:cs="Calibri"/>
          <w:sz w:val="20"/>
          <w:szCs w:val="20"/>
          <w:u w:color="000000"/>
          <w:shd w:val="clear" w:color="auto" w:fill="FFFFFF"/>
          <w:vertAlign w:val="superscript"/>
          <w:lang w:val="fr-FR"/>
        </w:rPr>
        <w:footnoteRef/>
      </w:r>
      <w:r>
        <w:rPr>
          <w:rFonts w:ascii="Calibri" w:hAnsi="Calibri"/>
          <w:sz w:val="20"/>
          <w:szCs w:val="20"/>
          <w:u w:color="000000"/>
          <w:lang w:val="fr-FR"/>
        </w:rPr>
        <w:t xml:space="preserve"> </w:t>
      </w:r>
      <w:r>
        <w:rPr>
          <w:rFonts w:ascii="Calibri" w:hAnsi="Calibri"/>
          <w:i/>
          <w:iCs/>
          <w:sz w:val="20"/>
          <w:szCs w:val="20"/>
          <w:u w:color="000000"/>
          <w:lang w:val="fr-FR"/>
        </w:rPr>
        <w:t xml:space="preserve">Caritas in </w:t>
      </w:r>
      <w:r w:rsidRPr="00B000C3">
        <w:rPr>
          <w:rFonts w:ascii="Calibri" w:hAnsi="Calibri"/>
          <w:i/>
          <w:iCs/>
          <w:sz w:val="20"/>
          <w:szCs w:val="20"/>
          <w:u w:color="000000"/>
          <w:lang w:val="fr-FR"/>
        </w:rPr>
        <w:t>v</w:t>
      </w:r>
      <w:r>
        <w:rPr>
          <w:rFonts w:ascii="Calibri" w:hAnsi="Calibri"/>
          <w:i/>
          <w:iCs/>
          <w:sz w:val="20"/>
          <w:szCs w:val="20"/>
          <w:u w:color="000000"/>
          <w:lang w:val="fr-FR"/>
        </w:rPr>
        <w:t xml:space="preserve">eritate, </w:t>
      </w:r>
      <w:r>
        <w:rPr>
          <w:rFonts w:ascii="Calibri" w:hAnsi="Calibri"/>
          <w:sz w:val="20"/>
          <w:szCs w:val="20"/>
          <w:u w:color="000000"/>
          <w:lang w:val="fr-FR"/>
        </w:rPr>
        <w:t>14, 22, 52.</w:t>
      </w:r>
    </w:p>
  </w:footnote>
  <w:footnote w:id="83">
    <w:p w14:paraId="3D5DE4E2" w14:textId="77777777" w:rsidR="000D3194" w:rsidRPr="00B000C3" w:rsidRDefault="000D3194" w:rsidP="002557F3">
      <w:pPr>
        <w:pStyle w:val="Default"/>
        <w:spacing w:before="0" w:line="240" w:lineRule="auto"/>
        <w:rPr>
          <w:lang w:val="fr-FR"/>
        </w:rPr>
      </w:pPr>
      <w:r>
        <w:rPr>
          <w:rFonts w:ascii="Calibri" w:eastAsia="Calibri" w:hAnsi="Calibri" w:cs="Calibri"/>
          <w:sz w:val="20"/>
          <w:szCs w:val="20"/>
          <w:u w:color="000000"/>
          <w:vertAlign w:val="superscript"/>
          <w:lang w:val="fr-FR"/>
        </w:rPr>
        <w:footnoteRef/>
      </w:r>
      <w:r>
        <w:rPr>
          <w:rFonts w:ascii="Calibri" w:hAnsi="Calibri"/>
          <w:sz w:val="20"/>
          <w:szCs w:val="20"/>
          <w:u w:color="000000"/>
          <w:lang w:val="fr-FR"/>
        </w:rPr>
        <w:t xml:space="preserve"> </w:t>
      </w:r>
      <w:r>
        <w:rPr>
          <w:rFonts w:ascii="Calibri" w:hAnsi="Calibri"/>
          <w:i/>
          <w:iCs/>
          <w:sz w:val="20"/>
          <w:szCs w:val="20"/>
          <w:u w:color="000000"/>
          <w:lang w:val="fr-FR"/>
        </w:rPr>
        <w:t>Gaudium et Spes</w:t>
      </w:r>
      <w:r>
        <w:rPr>
          <w:rFonts w:ascii="Calibri" w:hAnsi="Calibri"/>
          <w:sz w:val="20"/>
          <w:szCs w:val="20"/>
          <w:u w:color="000000"/>
          <w:lang w:val="fr-FR"/>
        </w:rPr>
        <w:t>, 9.</w:t>
      </w:r>
      <w:r>
        <w:rPr>
          <w:rFonts w:ascii="Calibri" w:hAnsi="Calibri"/>
          <w:sz w:val="20"/>
          <w:szCs w:val="20"/>
          <w:u w:color="000000"/>
          <w:lang w:val="fr-FR"/>
        </w:rPr>
        <w:tab/>
      </w:r>
    </w:p>
  </w:footnote>
  <w:footnote w:id="84">
    <w:p w14:paraId="0D8B0CD3" w14:textId="77777777" w:rsidR="004B3E5D" w:rsidRPr="004B3E5D" w:rsidRDefault="004B3E5D" w:rsidP="002557F3">
      <w:pPr>
        <w:pStyle w:val="Default"/>
        <w:spacing w:before="0" w:line="240" w:lineRule="auto"/>
        <w:jc w:val="both"/>
        <w:rPr>
          <w:rFonts w:ascii="Times New Roman" w:hAnsi="Times New Roman" w:cs="Times New Roman"/>
          <w:lang w:val="en-US"/>
        </w:rPr>
      </w:pPr>
      <w:r w:rsidRPr="00A27C7C">
        <w:rPr>
          <w:rFonts w:ascii="Times New Roman" w:eastAsia="Calibri" w:hAnsi="Times New Roman" w:cs="Times New Roman"/>
          <w:sz w:val="20"/>
          <w:szCs w:val="20"/>
          <w:u w:color="000000"/>
          <w:vertAlign w:val="superscript"/>
          <w:lang w:val="en-US"/>
        </w:rPr>
        <w:footnoteRef/>
      </w:r>
      <w:r w:rsidRPr="004B3E5D">
        <w:rPr>
          <w:rFonts w:ascii="Times New Roman" w:hAnsi="Times New Roman" w:cs="Times New Roman"/>
          <w:sz w:val="20"/>
          <w:szCs w:val="20"/>
          <w:u w:color="000000"/>
          <w:lang w:val="en-US"/>
        </w:rPr>
        <w:t xml:space="preserve"> Idem, </w:t>
      </w:r>
      <w:r w:rsidRPr="004B3E5D">
        <w:rPr>
          <w:rFonts w:ascii="Times New Roman" w:hAnsi="Times New Roman" w:cs="Times New Roman"/>
          <w:i/>
          <w:iCs/>
          <w:sz w:val="20"/>
          <w:szCs w:val="20"/>
          <w:u w:color="000000"/>
          <w:lang w:val="en-US"/>
        </w:rPr>
        <w:t xml:space="preserve">Laudato Si’, </w:t>
      </w:r>
      <w:r w:rsidRPr="004B3E5D">
        <w:rPr>
          <w:rFonts w:ascii="Times New Roman" w:hAnsi="Times New Roman" w:cs="Times New Roman"/>
          <w:sz w:val="20"/>
          <w:szCs w:val="20"/>
          <w:u w:color="000000"/>
          <w:lang w:val="en-US"/>
        </w:rPr>
        <w:t>141.</w:t>
      </w:r>
    </w:p>
  </w:footnote>
  <w:footnote w:id="85">
    <w:p w14:paraId="6787B87C" w14:textId="77777777" w:rsidR="00493D12" w:rsidRPr="00A27C7C" w:rsidRDefault="00493D12" w:rsidP="002557F3">
      <w:pPr>
        <w:pStyle w:val="Default"/>
        <w:spacing w:before="0" w:line="240" w:lineRule="auto"/>
        <w:jc w:val="both"/>
        <w:rPr>
          <w:rFonts w:ascii="Times New Roman" w:hAnsi="Times New Roman" w:cs="Times New Roman"/>
          <w:sz w:val="20"/>
          <w:szCs w:val="20"/>
          <w:lang w:val="en-GB"/>
        </w:rPr>
      </w:pPr>
      <w:r w:rsidRPr="00A27C7C">
        <w:rPr>
          <w:rFonts w:ascii="Times New Roman" w:eastAsia="Calibri" w:hAnsi="Times New Roman" w:cs="Times New Roman"/>
          <w:sz w:val="20"/>
          <w:szCs w:val="20"/>
          <w:u w:color="000000"/>
          <w:vertAlign w:val="superscript"/>
        </w:rPr>
        <w:footnoteRef/>
      </w:r>
      <w:r w:rsidRPr="00A27C7C">
        <w:rPr>
          <w:rFonts w:ascii="Times New Roman" w:hAnsi="Times New Roman" w:cs="Times New Roman"/>
          <w:sz w:val="20"/>
          <w:szCs w:val="20"/>
          <w:u w:color="000000"/>
          <w:lang w:val="en-US"/>
        </w:rPr>
        <w:t xml:space="preserve"> Global Impact Investing Network; cf. </w:t>
      </w:r>
      <w:r w:rsidRPr="00A27C7C">
        <w:rPr>
          <w:rFonts w:ascii="Times New Roman" w:hAnsi="Times New Roman" w:cs="Times New Roman"/>
          <w:sz w:val="20"/>
          <w:szCs w:val="20"/>
          <w:u w:val="single" w:color="000000"/>
          <w:lang w:val="en-US"/>
        </w:rPr>
        <w:t xml:space="preserve">https://www.thegiin.org, </w:t>
      </w:r>
      <w:r w:rsidRPr="00A27C7C">
        <w:rPr>
          <w:rFonts w:ascii="Times New Roman" w:hAnsi="Times New Roman" w:cs="Times New Roman"/>
          <w:sz w:val="20"/>
          <w:szCs w:val="20"/>
          <w:u w:color="000000"/>
          <w:lang w:val="en-US"/>
        </w:rPr>
        <w:t>7 November 2020.</w:t>
      </w:r>
    </w:p>
  </w:footnote>
  <w:footnote w:id="86">
    <w:p w14:paraId="1EDB096D" w14:textId="6F29D0D9" w:rsidR="00E862A9" w:rsidRPr="001E0376" w:rsidRDefault="00E862A9" w:rsidP="002557F3">
      <w:pPr>
        <w:pStyle w:val="Notedebasdepage"/>
        <w:rPr>
          <w:rFonts w:ascii="Times New Roman" w:hAnsi="Times New Roman" w:cs="Times New Roman"/>
          <w:color w:val="auto"/>
        </w:rPr>
      </w:pPr>
      <w:r>
        <w:rPr>
          <w:rStyle w:val="Appelnotedebasdep"/>
        </w:rPr>
        <w:footnoteRef/>
      </w:r>
      <w:r w:rsidRPr="00366F28">
        <w:t xml:space="preserve"> </w:t>
      </w:r>
      <w:r w:rsidRPr="00E862A9">
        <w:rPr>
          <w:rFonts w:ascii="Times New Roman" w:hAnsi="Times New Roman" w:cs="Times New Roman"/>
          <w:color w:val="auto"/>
        </w:rPr>
        <w:t xml:space="preserve">Pape </w:t>
      </w:r>
      <w:r w:rsidRPr="001E0376">
        <w:rPr>
          <w:rFonts w:ascii="Times New Roman" w:hAnsi="Times New Roman" w:cs="Times New Roman"/>
          <w:color w:val="auto"/>
        </w:rPr>
        <w:t xml:space="preserve">François, “A Big Heart Open to God,” </w:t>
      </w:r>
      <w:r w:rsidRPr="001E0376">
        <w:rPr>
          <w:rFonts w:ascii="Times New Roman" w:hAnsi="Times New Roman" w:cs="Times New Roman"/>
          <w:i/>
          <w:iCs/>
          <w:color w:val="auto"/>
        </w:rPr>
        <w:t>America</w:t>
      </w:r>
      <w:r w:rsidRPr="001E0376">
        <w:rPr>
          <w:rFonts w:ascii="Times New Roman" w:hAnsi="Times New Roman" w:cs="Times New Roman"/>
          <w:color w:val="auto"/>
        </w:rPr>
        <w:t xml:space="preserve">, 19 </w:t>
      </w:r>
      <w:proofErr w:type="spellStart"/>
      <w:r w:rsidRPr="001E0376">
        <w:rPr>
          <w:rFonts w:ascii="Times New Roman" w:hAnsi="Times New Roman" w:cs="Times New Roman"/>
          <w:color w:val="auto"/>
        </w:rPr>
        <w:t>Settembre</w:t>
      </w:r>
      <w:proofErr w:type="spellEnd"/>
      <w:r w:rsidRPr="001E0376">
        <w:rPr>
          <w:rFonts w:ascii="Times New Roman" w:hAnsi="Times New Roman" w:cs="Times New Roman"/>
          <w:color w:val="auto"/>
        </w:rPr>
        <w:t xml:space="preserve"> 2013, https://www.americamagazine.org/faith/</w:t>
      </w:r>
    </w:p>
    <w:p w14:paraId="54055245" w14:textId="77777777" w:rsidR="00E862A9" w:rsidRPr="00366F28" w:rsidRDefault="00E862A9" w:rsidP="002557F3">
      <w:pPr>
        <w:pStyle w:val="Notedebasdepage"/>
        <w:rPr>
          <w:rFonts w:ascii="Times New Roman" w:hAnsi="Times New Roman" w:cs="Times New Roman"/>
        </w:rPr>
      </w:pPr>
      <w:r w:rsidRPr="001E0376">
        <w:rPr>
          <w:rFonts w:ascii="Times New Roman" w:hAnsi="Times New Roman" w:cs="Times New Roman"/>
          <w:color w:val="auto"/>
        </w:rPr>
        <w:t>2013/09/30/big-heart-open-god-interview-pope-</w:t>
      </w:r>
      <w:proofErr w:type="spellStart"/>
      <w:r w:rsidRPr="001E0376">
        <w:rPr>
          <w:rFonts w:ascii="Times New Roman" w:hAnsi="Times New Roman" w:cs="Times New Roman"/>
          <w:color w:val="auto"/>
        </w:rPr>
        <w:t>francis</w:t>
      </w:r>
      <w:proofErr w:type="spellEnd"/>
      <w:r w:rsidRPr="001E0376">
        <w:rPr>
          <w:rFonts w:ascii="Times New Roman" w:hAnsi="Times New Roman" w:cs="Times New Roman"/>
          <w:color w:val="auto"/>
        </w:rPr>
        <w:t>.</w:t>
      </w:r>
    </w:p>
  </w:footnote>
  <w:footnote w:id="87">
    <w:p w14:paraId="68BB2DDC" w14:textId="77777777" w:rsidR="002E665D" w:rsidRPr="00CF1DE8" w:rsidRDefault="002E665D" w:rsidP="002557F3">
      <w:pPr>
        <w:pStyle w:val="Default"/>
        <w:spacing w:before="0" w:line="240" w:lineRule="auto"/>
        <w:jc w:val="both"/>
        <w:rPr>
          <w:rFonts w:ascii="Times New Roman" w:hAnsi="Times New Roman" w:cs="Times New Roman"/>
          <w:sz w:val="20"/>
          <w:szCs w:val="20"/>
          <w:lang w:val="fr-FR"/>
        </w:rPr>
      </w:pPr>
      <w:r w:rsidRPr="00813FFD">
        <w:rPr>
          <w:rFonts w:ascii="Times New Roman" w:eastAsia="Calibri" w:hAnsi="Times New Roman" w:cs="Times New Roman"/>
          <w:sz w:val="20"/>
          <w:szCs w:val="20"/>
          <w:u w:color="000000"/>
          <w:vertAlign w:val="superscript"/>
          <w:lang w:val="en-US"/>
        </w:rPr>
        <w:footnoteRef/>
      </w:r>
      <w:r w:rsidRPr="00CF1DE8">
        <w:rPr>
          <w:rFonts w:ascii="Times New Roman" w:hAnsi="Times New Roman" w:cs="Times New Roman"/>
          <w:sz w:val="20"/>
          <w:szCs w:val="20"/>
          <w:u w:color="000000"/>
          <w:lang w:val="fr-FR"/>
        </w:rPr>
        <w:t xml:space="preserve"> </w:t>
      </w:r>
      <w:r w:rsidRPr="00CF1DE8">
        <w:rPr>
          <w:rFonts w:ascii="Times New Roman" w:hAnsi="Times New Roman" w:cs="Times New Roman"/>
          <w:i/>
          <w:iCs/>
          <w:sz w:val="20"/>
          <w:szCs w:val="20"/>
          <w:u w:color="000000"/>
          <w:lang w:val="fr-FR"/>
        </w:rPr>
        <w:t xml:space="preserve">Laudato Si’, </w:t>
      </w:r>
      <w:r w:rsidRPr="00CF1DE8">
        <w:rPr>
          <w:rFonts w:ascii="Times New Roman" w:hAnsi="Times New Roman" w:cs="Times New Roman"/>
          <w:sz w:val="20"/>
          <w:szCs w:val="20"/>
          <w:u w:color="000000"/>
          <w:lang w:val="fr-FR"/>
        </w:rPr>
        <w:t>194</w:t>
      </w:r>
    </w:p>
  </w:footnote>
  <w:footnote w:id="88">
    <w:p w14:paraId="51B67A86" w14:textId="7F77388C" w:rsidR="00C0141D" w:rsidRPr="00103F48" w:rsidRDefault="00C0141D" w:rsidP="002557F3">
      <w:pPr>
        <w:pStyle w:val="Default"/>
        <w:spacing w:before="0" w:line="240" w:lineRule="auto"/>
        <w:rPr>
          <w:rFonts w:ascii="Times New Roman" w:hAnsi="Times New Roman" w:cs="Times New Roman"/>
          <w:sz w:val="20"/>
          <w:szCs w:val="20"/>
          <w:lang w:val="fr-FR"/>
        </w:rPr>
      </w:pPr>
      <w:r w:rsidRPr="00813FFD">
        <w:rPr>
          <w:rFonts w:ascii="Times New Roman" w:eastAsia="Calibri" w:hAnsi="Times New Roman" w:cs="Times New Roman"/>
          <w:sz w:val="20"/>
          <w:szCs w:val="20"/>
          <w:u w:color="000000"/>
          <w:vertAlign w:val="superscript"/>
          <w:lang w:val="en-US"/>
        </w:rPr>
        <w:footnoteRef/>
      </w:r>
      <w:r w:rsidRPr="00103F48">
        <w:rPr>
          <w:rFonts w:ascii="Times New Roman" w:hAnsi="Times New Roman" w:cs="Times New Roman"/>
          <w:sz w:val="20"/>
          <w:szCs w:val="20"/>
          <w:u w:color="000000"/>
          <w:lang w:val="fr-FR"/>
        </w:rPr>
        <w:t xml:space="preserve"> </w:t>
      </w:r>
      <w:r w:rsidR="00103F48" w:rsidRPr="00103F48">
        <w:rPr>
          <w:rFonts w:ascii="Times New Roman" w:hAnsi="Times New Roman" w:cs="Times New Roman"/>
          <w:sz w:val="20"/>
          <w:szCs w:val="20"/>
          <w:u w:color="000000"/>
          <w:lang w:val="fr-FR"/>
        </w:rPr>
        <w:t>Par exemple</w:t>
      </w:r>
      <w:r w:rsidRPr="00103F48">
        <w:rPr>
          <w:rFonts w:ascii="Times New Roman" w:hAnsi="Times New Roman" w:cs="Times New Roman"/>
          <w:sz w:val="20"/>
          <w:szCs w:val="20"/>
          <w:u w:color="000000"/>
          <w:lang w:val="fr-FR"/>
        </w:rPr>
        <w:t xml:space="preserve">, </w:t>
      </w:r>
      <w:r w:rsidR="00103F48" w:rsidRPr="00103F48">
        <w:rPr>
          <w:rFonts w:ascii="Times New Roman" w:hAnsi="Times New Roman" w:cs="Times New Roman"/>
          <w:sz w:val="20"/>
          <w:szCs w:val="20"/>
          <w:u w:color="000000"/>
          <w:lang w:val="fr-FR"/>
        </w:rPr>
        <w:t>voi</w:t>
      </w:r>
      <w:r w:rsidR="00103F48">
        <w:rPr>
          <w:rFonts w:ascii="Times New Roman" w:hAnsi="Times New Roman" w:cs="Times New Roman"/>
          <w:sz w:val="20"/>
          <w:szCs w:val="20"/>
          <w:u w:color="000000"/>
          <w:lang w:val="fr-FR"/>
        </w:rPr>
        <w:t xml:space="preserve">r </w:t>
      </w:r>
      <w:r w:rsidRPr="00103F48">
        <w:rPr>
          <w:rFonts w:ascii="Times New Roman" w:hAnsi="Times New Roman" w:cs="Times New Roman"/>
          <w:sz w:val="20"/>
          <w:szCs w:val="20"/>
          <w:u w:color="000000"/>
          <w:lang w:val="fr-FR"/>
        </w:rPr>
        <w:t xml:space="preserve">: </w:t>
      </w:r>
      <w:hyperlink r:id="rId21" w:history="1">
        <w:r w:rsidRPr="00103F48">
          <w:rPr>
            <w:rStyle w:val="Hyperlink0"/>
            <w:rFonts w:ascii="Times New Roman" w:hAnsi="Times New Roman" w:cs="Times New Roman"/>
            <w:sz w:val="20"/>
            <w:szCs w:val="20"/>
            <w:u w:color="000000"/>
            <w:lang w:val="fr-FR"/>
          </w:rPr>
          <w:t>https://www.faithplans.org</w:t>
        </w:r>
      </w:hyperlink>
      <w:r w:rsidRPr="00103F48">
        <w:rPr>
          <w:rFonts w:ascii="Times New Roman" w:hAnsi="Times New Roman" w:cs="Times New Roman"/>
          <w:sz w:val="20"/>
          <w:szCs w:val="20"/>
          <w:u w:color="000000"/>
          <w:lang w:val="fr-FR"/>
        </w:rPr>
        <w:t xml:space="preserve">; and </w:t>
      </w:r>
      <w:hyperlink r:id="rId22" w:history="1">
        <w:r w:rsidRPr="00103F48">
          <w:rPr>
            <w:rStyle w:val="Hyperlink0"/>
            <w:rFonts w:ascii="Times New Roman" w:hAnsi="Times New Roman" w:cs="Times New Roman"/>
            <w:sz w:val="20"/>
            <w:szCs w:val="20"/>
            <w:u w:color="000000"/>
            <w:lang w:val="fr-FR"/>
          </w:rPr>
          <w:t>https://www.faithinvest.org/_files/ugd/72b7c5_8f781c73c1bc4691a18cb9b3ace4e53b.pdf</w:t>
        </w:r>
      </w:hyperlink>
      <w:r w:rsidRPr="00103F48">
        <w:rPr>
          <w:rFonts w:ascii="Times New Roman" w:hAnsi="Times New Roman" w:cs="Times New Roman"/>
          <w:sz w:val="20"/>
          <w:szCs w:val="20"/>
          <w:u w:color="000000"/>
          <w:lang w:val="fr-FR"/>
        </w:rPr>
        <w:t>.</w:t>
      </w:r>
    </w:p>
  </w:footnote>
  <w:footnote w:id="89">
    <w:p w14:paraId="257D9B33" w14:textId="1BC13D7C" w:rsidR="006C36A0" w:rsidRPr="00B000C3" w:rsidRDefault="006C36A0" w:rsidP="002557F3">
      <w:pPr>
        <w:pStyle w:val="Default"/>
        <w:spacing w:before="0" w:line="240" w:lineRule="auto"/>
        <w:jc w:val="both"/>
        <w:rPr>
          <w:lang w:val="en-GB"/>
        </w:rPr>
      </w:pPr>
      <w:r w:rsidRPr="00813FFD">
        <w:rPr>
          <w:rFonts w:ascii="Times New Roman" w:eastAsia="Calibri" w:hAnsi="Times New Roman" w:cs="Times New Roman"/>
          <w:sz w:val="20"/>
          <w:szCs w:val="20"/>
          <w:u w:color="000000"/>
          <w:vertAlign w:val="superscript"/>
          <w:lang w:val="en-US"/>
        </w:rPr>
        <w:footnoteRef/>
      </w:r>
      <w:r w:rsidRPr="00813FFD">
        <w:rPr>
          <w:rFonts w:ascii="Times New Roman" w:hAnsi="Times New Roman" w:cs="Times New Roman"/>
          <w:sz w:val="20"/>
          <w:szCs w:val="20"/>
          <w:u w:color="000000"/>
          <w:lang w:val="en-US"/>
        </w:rPr>
        <w:t xml:space="preserve"> </w:t>
      </w:r>
      <w:r w:rsidRPr="00813FFD">
        <w:rPr>
          <w:rFonts w:ascii="Times New Roman" w:hAnsi="Times New Roman" w:cs="Times New Roman"/>
          <w:i/>
          <w:iCs/>
          <w:sz w:val="20"/>
          <w:szCs w:val="20"/>
          <w:u w:color="000000"/>
          <w:lang w:val="en-US"/>
        </w:rPr>
        <w:t xml:space="preserve">Let Us Dream, </w:t>
      </w:r>
      <w:r w:rsidRPr="00813FFD">
        <w:rPr>
          <w:rFonts w:ascii="Times New Roman" w:hAnsi="Times New Roman" w:cs="Times New Roman"/>
          <w:sz w:val="20"/>
          <w:szCs w:val="20"/>
          <w:u w:color="000000"/>
          <w:lang w:val="en-US"/>
        </w:rPr>
        <w:t>5-6.</w:t>
      </w:r>
    </w:p>
  </w:footnote>
  <w:footnote w:id="90">
    <w:p w14:paraId="781B0992" w14:textId="77777777" w:rsidR="00CA4E78" w:rsidRPr="00813FFD" w:rsidRDefault="00CA4E78" w:rsidP="002557F3">
      <w:pPr>
        <w:pStyle w:val="Default"/>
        <w:spacing w:before="0" w:line="240" w:lineRule="auto"/>
        <w:jc w:val="both"/>
        <w:rPr>
          <w:rFonts w:ascii="Times New Roman" w:hAnsi="Times New Roman" w:cs="Times New Roman"/>
          <w:lang w:val="en-GB"/>
        </w:rPr>
      </w:pPr>
      <w:r w:rsidRPr="00813FFD">
        <w:rPr>
          <w:rFonts w:ascii="Times New Roman" w:eastAsia="Calibri" w:hAnsi="Times New Roman" w:cs="Times New Roman"/>
          <w:sz w:val="20"/>
          <w:szCs w:val="20"/>
          <w:u w:color="000000"/>
          <w:vertAlign w:val="superscript"/>
          <w:lang w:val="en-US"/>
        </w:rPr>
        <w:footnoteRef/>
      </w:r>
      <w:r w:rsidRPr="00813FFD">
        <w:rPr>
          <w:rFonts w:ascii="Times New Roman" w:hAnsi="Times New Roman" w:cs="Times New Roman"/>
          <w:sz w:val="20"/>
          <w:szCs w:val="20"/>
          <w:u w:color="000000"/>
          <w:lang w:val="en-US"/>
        </w:rPr>
        <w:t xml:space="preserve"> </w:t>
      </w:r>
      <w:r w:rsidRPr="00813FFD">
        <w:rPr>
          <w:rFonts w:ascii="Times New Roman" w:hAnsi="Times New Roman" w:cs="Times New Roman"/>
          <w:i/>
          <w:iCs/>
          <w:sz w:val="20"/>
          <w:szCs w:val="20"/>
          <w:u w:color="000000"/>
          <w:lang w:val="en-US"/>
        </w:rPr>
        <w:t>Let Us Dream,</w:t>
      </w:r>
      <w:r w:rsidRPr="00813FFD">
        <w:rPr>
          <w:rFonts w:ascii="Times New Roman" w:hAnsi="Times New Roman" w:cs="Times New Roman"/>
          <w:sz w:val="20"/>
          <w:szCs w:val="20"/>
          <w:u w:color="000000"/>
          <w:lang w:val="en-US"/>
        </w:rPr>
        <w:t xml:space="preserve"> 54-61, 145-146.</w:t>
      </w:r>
    </w:p>
  </w:footnote>
  <w:footnote w:id="91">
    <w:p w14:paraId="0E059389" w14:textId="6DDE98EB" w:rsidR="00E320A6" w:rsidRPr="00803C7C" w:rsidRDefault="00E320A6" w:rsidP="002557F3">
      <w:pPr>
        <w:pStyle w:val="Default"/>
        <w:spacing w:before="0" w:line="240" w:lineRule="auto"/>
        <w:jc w:val="both"/>
        <w:rPr>
          <w:rFonts w:ascii="Times New Roman" w:hAnsi="Times New Roman" w:cs="Times New Roman"/>
          <w:lang w:val="fr-FR"/>
        </w:rPr>
      </w:pPr>
      <w:r w:rsidRPr="00A10FD4">
        <w:rPr>
          <w:rFonts w:ascii="Times New Roman" w:eastAsia="Calibri" w:hAnsi="Times New Roman" w:cs="Times New Roman"/>
          <w:sz w:val="20"/>
          <w:szCs w:val="20"/>
          <w:u w:color="000000"/>
          <w:vertAlign w:val="superscript"/>
          <w:lang w:val="en-US"/>
        </w:rPr>
        <w:footnoteRef/>
      </w:r>
      <w:r w:rsidRPr="004A257C">
        <w:rPr>
          <w:rFonts w:ascii="Times New Roman" w:hAnsi="Times New Roman" w:cs="Times New Roman"/>
          <w:sz w:val="20"/>
          <w:szCs w:val="20"/>
          <w:u w:color="000000"/>
          <w:lang w:val="fr-FR"/>
        </w:rPr>
        <w:t xml:space="preserve"> </w:t>
      </w:r>
      <w:r w:rsidR="004A257C" w:rsidRPr="004A257C">
        <w:rPr>
          <w:rStyle w:val="None"/>
          <w:rFonts w:ascii="Times New Roman" w:hAnsi="Times New Roman" w:cs="Times New Roman"/>
          <w:sz w:val="20"/>
          <w:szCs w:val="20"/>
        </w:rPr>
        <w:t xml:space="preserve">On peut mentionner ici qu'une partie de ce </w:t>
      </w:r>
      <w:r w:rsidR="004A257C" w:rsidRPr="000C76B8">
        <w:rPr>
          <w:rStyle w:val="None"/>
          <w:rFonts w:ascii="Times New Roman" w:hAnsi="Times New Roman" w:cs="Times New Roman"/>
          <w:i/>
          <w:iCs/>
          <w:sz w:val="20"/>
          <w:szCs w:val="20"/>
        </w:rPr>
        <w:t>riche héritage</w:t>
      </w:r>
      <w:r w:rsidR="004A257C" w:rsidRPr="004A257C">
        <w:rPr>
          <w:rStyle w:val="None"/>
          <w:rFonts w:ascii="Times New Roman" w:hAnsi="Times New Roman" w:cs="Times New Roman"/>
          <w:sz w:val="20"/>
          <w:szCs w:val="20"/>
        </w:rPr>
        <w:t xml:space="preserve"> de l'implication de l'Église dans la finance </w:t>
      </w:r>
      <w:r w:rsidR="00A22934">
        <w:rPr>
          <w:rStyle w:val="None"/>
          <w:rFonts w:ascii="Times New Roman" w:hAnsi="Times New Roman" w:cs="Times New Roman"/>
          <w:sz w:val="20"/>
          <w:szCs w:val="20"/>
        </w:rPr>
        <w:t xml:space="preserve">a été </w:t>
      </w:r>
      <w:r w:rsidR="004A257C" w:rsidRPr="004A257C">
        <w:rPr>
          <w:rStyle w:val="None"/>
          <w:rFonts w:ascii="Times New Roman" w:hAnsi="Times New Roman" w:cs="Times New Roman"/>
          <w:sz w:val="20"/>
          <w:szCs w:val="20"/>
        </w:rPr>
        <w:t xml:space="preserve">l'initiative franciscaine des </w:t>
      </w:r>
      <w:r w:rsidR="004A257C" w:rsidRPr="000C76B8">
        <w:rPr>
          <w:rStyle w:val="None"/>
          <w:rFonts w:ascii="Times New Roman" w:hAnsi="Times New Roman" w:cs="Times New Roman"/>
          <w:b/>
          <w:bCs/>
          <w:i/>
          <w:iCs/>
          <w:sz w:val="20"/>
          <w:szCs w:val="20"/>
        </w:rPr>
        <w:t>Mont</w:t>
      </w:r>
      <w:r w:rsidR="00A22934" w:rsidRPr="000C76B8">
        <w:rPr>
          <w:rStyle w:val="None"/>
          <w:rFonts w:ascii="Times New Roman" w:hAnsi="Times New Roman" w:cs="Times New Roman"/>
          <w:b/>
          <w:bCs/>
          <w:i/>
          <w:iCs/>
          <w:sz w:val="20"/>
          <w:szCs w:val="20"/>
        </w:rPr>
        <w:t>s</w:t>
      </w:r>
      <w:r w:rsidR="004A257C" w:rsidRPr="000C76B8">
        <w:rPr>
          <w:rStyle w:val="None"/>
          <w:rFonts w:ascii="Times New Roman" w:hAnsi="Times New Roman" w:cs="Times New Roman"/>
          <w:b/>
          <w:bCs/>
          <w:i/>
          <w:iCs/>
          <w:sz w:val="20"/>
          <w:szCs w:val="20"/>
        </w:rPr>
        <w:t xml:space="preserve"> d</w:t>
      </w:r>
      <w:r w:rsidR="00A22934" w:rsidRPr="000C76B8">
        <w:rPr>
          <w:rStyle w:val="None"/>
          <w:rFonts w:ascii="Times New Roman" w:hAnsi="Times New Roman" w:cs="Times New Roman"/>
          <w:b/>
          <w:bCs/>
          <w:i/>
          <w:iCs/>
          <w:sz w:val="20"/>
          <w:szCs w:val="20"/>
        </w:rPr>
        <w:t>e</w:t>
      </w:r>
      <w:r w:rsidR="004A257C" w:rsidRPr="000C76B8">
        <w:rPr>
          <w:rStyle w:val="None"/>
          <w:rFonts w:ascii="Times New Roman" w:hAnsi="Times New Roman" w:cs="Times New Roman"/>
          <w:b/>
          <w:bCs/>
          <w:i/>
          <w:iCs/>
          <w:sz w:val="20"/>
          <w:szCs w:val="20"/>
        </w:rPr>
        <w:t xml:space="preserve"> Pi</w:t>
      </w:r>
      <w:r w:rsidR="00A22934" w:rsidRPr="000C76B8">
        <w:rPr>
          <w:rStyle w:val="None"/>
          <w:rFonts w:ascii="Times New Roman" w:hAnsi="Times New Roman" w:cs="Times New Roman"/>
          <w:b/>
          <w:bCs/>
          <w:i/>
          <w:iCs/>
          <w:sz w:val="20"/>
          <w:szCs w:val="20"/>
        </w:rPr>
        <w:t>é</w:t>
      </w:r>
      <w:r w:rsidR="004A257C" w:rsidRPr="000C76B8">
        <w:rPr>
          <w:rStyle w:val="None"/>
          <w:rFonts w:ascii="Times New Roman" w:hAnsi="Times New Roman" w:cs="Times New Roman"/>
          <w:b/>
          <w:bCs/>
          <w:i/>
          <w:iCs/>
          <w:sz w:val="20"/>
          <w:szCs w:val="20"/>
        </w:rPr>
        <w:t>t</w:t>
      </w:r>
      <w:r w:rsidR="00A22934" w:rsidRPr="000C76B8">
        <w:rPr>
          <w:rStyle w:val="None"/>
          <w:rFonts w:ascii="Times New Roman" w:hAnsi="Times New Roman" w:cs="Times New Roman"/>
          <w:b/>
          <w:bCs/>
          <w:i/>
          <w:iCs/>
          <w:sz w:val="20"/>
          <w:szCs w:val="20"/>
        </w:rPr>
        <w:t>é</w:t>
      </w:r>
      <w:r w:rsidR="004A257C" w:rsidRPr="004A257C">
        <w:rPr>
          <w:rStyle w:val="None"/>
          <w:rFonts w:ascii="Times New Roman" w:hAnsi="Times New Roman" w:cs="Times New Roman"/>
          <w:sz w:val="20"/>
          <w:szCs w:val="20"/>
        </w:rPr>
        <w:t xml:space="preserve"> </w:t>
      </w:r>
      <w:r w:rsidR="00A22934">
        <w:rPr>
          <w:rStyle w:val="None"/>
          <w:rFonts w:ascii="Times New Roman" w:hAnsi="Times New Roman" w:cs="Times New Roman"/>
          <w:sz w:val="20"/>
          <w:szCs w:val="20"/>
        </w:rPr>
        <w:t>au XV</w:t>
      </w:r>
      <w:r w:rsidR="00A22934" w:rsidRPr="00A22934">
        <w:rPr>
          <w:rStyle w:val="None"/>
          <w:rFonts w:ascii="Times New Roman" w:hAnsi="Times New Roman" w:cs="Times New Roman"/>
          <w:sz w:val="20"/>
          <w:szCs w:val="20"/>
          <w:vertAlign w:val="superscript"/>
        </w:rPr>
        <w:t>e</w:t>
      </w:r>
      <w:r w:rsidR="00A22934">
        <w:rPr>
          <w:rStyle w:val="None"/>
          <w:rFonts w:ascii="Times New Roman" w:hAnsi="Times New Roman" w:cs="Times New Roman"/>
          <w:sz w:val="20"/>
          <w:szCs w:val="20"/>
        </w:rPr>
        <w:t xml:space="preserve"> siècle</w:t>
      </w:r>
      <w:r w:rsidR="004A257C" w:rsidRPr="004A257C">
        <w:rPr>
          <w:rStyle w:val="None"/>
          <w:rFonts w:ascii="Times New Roman" w:hAnsi="Times New Roman" w:cs="Times New Roman"/>
          <w:sz w:val="20"/>
          <w:szCs w:val="20"/>
        </w:rPr>
        <w:t xml:space="preserve">, que certains considèrent comme la base de la finance moderne, </w:t>
      </w:r>
      <w:r w:rsidR="00A22934">
        <w:rPr>
          <w:rStyle w:val="None"/>
          <w:rFonts w:ascii="Times New Roman" w:hAnsi="Times New Roman" w:cs="Times New Roman"/>
          <w:sz w:val="20"/>
          <w:szCs w:val="20"/>
        </w:rPr>
        <w:t xml:space="preserve">et </w:t>
      </w:r>
      <w:r w:rsidR="004A257C" w:rsidRPr="004A257C">
        <w:rPr>
          <w:rStyle w:val="None"/>
          <w:rFonts w:ascii="Times New Roman" w:hAnsi="Times New Roman" w:cs="Times New Roman"/>
          <w:sz w:val="20"/>
          <w:szCs w:val="20"/>
        </w:rPr>
        <w:t xml:space="preserve">qui a établi des règles pour rendre l'activité financière compatible avec </w:t>
      </w:r>
      <w:r w:rsidR="00A22934">
        <w:rPr>
          <w:rStyle w:val="None"/>
          <w:rFonts w:ascii="Times New Roman" w:hAnsi="Times New Roman" w:cs="Times New Roman"/>
          <w:sz w:val="20"/>
          <w:szCs w:val="20"/>
        </w:rPr>
        <w:t>l’Evangile</w:t>
      </w:r>
      <w:r w:rsidR="004A257C" w:rsidRPr="004A257C">
        <w:rPr>
          <w:rStyle w:val="None"/>
          <w:rFonts w:ascii="Times New Roman" w:hAnsi="Times New Roman" w:cs="Times New Roman"/>
          <w:sz w:val="20"/>
          <w:szCs w:val="20"/>
        </w:rPr>
        <w:t xml:space="preserve">. </w:t>
      </w:r>
      <w:r w:rsidR="000C76B8">
        <w:rPr>
          <w:rStyle w:val="None"/>
          <w:rFonts w:ascii="Times New Roman" w:hAnsi="Times New Roman" w:cs="Times New Roman"/>
          <w:sz w:val="20"/>
          <w:szCs w:val="20"/>
        </w:rPr>
        <w:t xml:space="preserve">Elle </w:t>
      </w:r>
      <w:r w:rsidR="004A257C" w:rsidRPr="004A257C">
        <w:rPr>
          <w:rStyle w:val="None"/>
          <w:rFonts w:ascii="Times New Roman" w:hAnsi="Times New Roman" w:cs="Times New Roman"/>
          <w:sz w:val="20"/>
          <w:szCs w:val="20"/>
        </w:rPr>
        <w:t>a été pratiqué</w:t>
      </w:r>
      <w:r w:rsidR="000C76B8">
        <w:rPr>
          <w:rStyle w:val="None"/>
          <w:rFonts w:ascii="Times New Roman" w:hAnsi="Times New Roman" w:cs="Times New Roman"/>
          <w:sz w:val="20"/>
          <w:szCs w:val="20"/>
        </w:rPr>
        <w:t>e</w:t>
      </w:r>
      <w:r w:rsidR="004A257C" w:rsidRPr="004A257C">
        <w:rPr>
          <w:rStyle w:val="None"/>
          <w:rFonts w:ascii="Times New Roman" w:hAnsi="Times New Roman" w:cs="Times New Roman"/>
          <w:sz w:val="20"/>
          <w:szCs w:val="20"/>
        </w:rPr>
        <w:t xml:space="preserve"> pour la première fois à Pérouse en 1462 et se reflète encore aujourd'hui dans </w:t>
      </w:r>
      <w:r w:rsidR="000C76B8">
        <w:rPr>
          <w:rStyle w:val="None"/>
          <w:rFonts w:ascii="Times New Roman" w:hAnsi="Times New Roman" w:cs="Times New Roman"/>
          <w:sz w:val="20"/>
          <w:szCs w:val="20"/>
        </w:rPr>
        <w:t>d</w:t>
      </w:r>
      <w:r w:rsidR="004A257C" w:rsidRPr="004A257C">
        <w:rPr>
          <w:rStyle w:val="None"/>
          <w:rFonts w:ascii="Times New Roman" w:hAnsi="Times New Roman" w:cs="Times New Roman"/>
          <w:sz w:val="20"/>
          <w:szCs w:val="20"/>
        </w:rPr>
        <w:t xml:space="preserve">es formes de </w:t>
      </w:r>
      <w:r w:rsidR="004A257C" w:rsidRPr="000C76B8">
        <w:rPr>
          <w:rStyle w:val="None"/>
          <w:rFonts w:ascii="Times New Roman" w:hAnsi="Times New Roman" w:cs="Times New Roman"/>
          <w:i/>
          <w:iCs/>
          <w:sz w:val="20"/>
          <w:szCs w:val="20"/>
        </w:rPr>
        <w:t>microcrédit</w:t>
      </w:r>
      <w:r w:rsidR="004A257C" w:rsidRPr="004A257C">
        <w:rPr>
          <w:rStyle w:val="None"/>
          <w:rFonts w:ascii="Times New Roman" w:hAnsi="Times New Roman" w:cs="Times New Roman"/>
          <w:sz w:val="20"/>
          <w:szCs w:val="20"/>
        </w:rPr>
        <w:t xml:space="preserve"> et </w:t>
      </w:r>
      <w:r w:rsidR="004A257C" w:rsidRPr="000C76B8">
        <w:rPr>
          <w:rStyle w:val="None"/>
          <w:rFonts w:ascii="Times New Roman" w:hAnsi="Times New Roman" w:cs="Times New Roman"/>
          <w:i/>
          <w:iCs/>
          <w:sz w:val="20"/>
          <w:szCs w:val="20"/>
        </w:rPr>
        <w:t>de finance éthique</w:t>
      </w:r>
      <w:r w:rsidR="004A257C" w:rsidRPr="004A257C">
        <w:rPr>
          <w:rStyle w:val="None"/>
          <w:rFonts w:ascii="Times New Roman" w:hAnsi="Times New Roman" w:cs="Times New Roman"/>
          <w:sz w:val="20"/>
          <w:szCs w:val="20"/>
        </w:rPr>
        <w:t>.</w:t>
      </w:r>
    </w:p>
  </w:footnote>
  <w:footnote w:id="92">
    <w:p w14:paraId="30DF021F" w14:textId="2B76AFD0" w:rsidR="00A636BE" w:rsidRPr="00152051" w:rsidRDefault="00A636BE" w:rsidP="002557F3">
      <w:pPr>
        <w:pStyle w:val="Default"/>
        <w:spacing w:before="0" w:line="240" w:lineRule="auto"/>
        <w:jc w:val="both"/>
        <w:rPr>
          <w:rFonts w:ascii="Times New Roman" w:hAnsi="Times New Roman" w:cs="Times New Roman"/>
          <w:sz w:val="20"/>
          <w:szCs w:val="20"/>
          <w:lang w:val="fr-FR"/>
        </w:rPr>
      </w:pPr>
      <w:r w:rsidRPr="00A10FD4">
        <w:rPr>
          <w:rFonts w:ascii="Times New Roman" w:eastAsia="Calibri" w:hAnsi="Times New Roman" w:cs="Times New Roman"/>
          <w:sz w:val="20"/>
          <w:szCs w:val="20"/>
          <w:u w:color="000000"/>
          <w:vertAlign w:val="superscript"/>
          <w:lang w:val="en-US"/>
        </w:rPr>
        <w:footnoteRef/>
      </w:r>
      <w:r w:rsidRPr="00D77CC9">
        <w:rPr>
          <w:rFonts w:ascii="Times New Roman" w:hAnsi="Times New Roman" w:cs="Times New Roman"/>
          <w:sz w:val="20"/>
          <w:szCs w:val="20"/>
          <w:u w:color="000000"/>
          <w:lang w:val="fr-FR"/>
        </w:rPr>
        <w:t xml:space="preserve"> </w:t>
      </w:r>
      <w:r w:rsidR="00152051" w:rsidRPr="00D77CC9">
        <w:rPr>
          <w:rFonts w:ascii="Times New Roman" w:hAnsi="Times New Roman" w:cs="Times New Roman"/>
          <w:sz w:val="20"/>
          <w:szCs w:val="20"/>
          <w:u w:color="000000"/>
          <w:lang w:val="fr-FR"/>
        </w:rPr>
        <w:t xml:space="preserve">Un ETF ou </w:t>
      </w:r>
      <w:r w:rsidR="00152051" w:rsidRPr="00D77CC9">
        <w:rPr>
          <w:rFonts w:ascii="Times New Roman" w:hAnsi="Times New Roman" w:cs="Times New Roman"/>
          <w:i/>
          <w:iCs/>
          <w:sz w:val="20"/>
          <w:szCs w:val="20"/>
          <w:u w:color="000000"/>
          <w:lang w:val="fr-FR"/>
        </w:rPr>
        <w:t xml:space="preserve">Exchange </w:t>
      </w:r>
      <w:proofErr w:type="spellStart"/>
      <w:r w:rsidR="00152051" w:rsidRPr="00D77CC9">
        <w:rPr>
          <w:rFonts w:ascii="Times New Roman" w:hAnsi="Times New Roman" w:cs="Times New Roman"/>
          <w:i/>
          <w:iCs/>
          <w:sz w:val="20"/>
          <w:szCs w:val="20"/>
          <w:u w:color="000000"/>
          <w:lang w:val="fr-FR"/>
        </w:rPr>
        <w:t>Traded</w:t>
      </w:r>
      <w:proofErr w:type="spellEnd"/>
      <w:r w:rsidR="00152051" w:rsidRPr="00D77CC9">
        <w:rPr>
          <w:rFonts w:ascii="Times New Roman" w:hAnsi="Times New Roman" w:cs="Times New Roman"/>
          <w:i/>
          <w:iCs/>
          <w:sz w:val="20"/>
          <w:szCs w:val="20"/>
          <w:u w:color="000000"/>
          <w:lang w:val="fr-FR"/>
        </w:rPr>
        <w:t xml:space="preserve"> </w:t>
      </w:r>
      <w:proofErr w:type="spellStart"/>
      <w:r w:rsidR="00152051" w:rsidRPr="00D77CC9">
        <w:rPr>
          <w:rFonts w:ascii="Times New Roman" w:hAnsi="Times New Roman" w:cs="Times New Roman"/>
          <w:i/>
          <w:iCs/>
          <w:sz w:val="20"/>
          <w:szCs w:val="20"/>
          <w:u w:color="000000"/>
          <w:lang w:val="fr-FR"/>
        </w:rPr>
        <w:t>Fund</w:t>
      </w:r>
      <w:proofErr w:type="spellEnd"/>
      <w:r w:rsidR="00152051" w:rsidRPr="00D77CC9">
        <w:rPr>
          <w:rFonts w:ascii="Times New Roman" w:hAnsi="Times New Roman" w:cs="Times New Roman"/>
          <w:sz w:val="20"/>
          <w:szCs w:val="20"/>
          <w:u w:color="000000"/>
          <w:lang w:val="fr-FR"/>
        </w:rPr>
        <w:t xml:space="preserve"> est un fonds qui réplique un indice, un secteur, une matière première ou d'autres actifs. </w:t>
      </w:r>
      <w:r w:rsidR="00152051" w:rsidRPr="00152051">
        <w:rPr>
          <w:rFonts w:ascii="Times New Roman" w:hAnsi="Times New Roman" w:cs="Times New Roman"/>
          <w:sz w:val="20"/>
          <w:szCs w:val="20"/>
          <w:u w:color="000000"/>
          <w:lang w:val="fr-FR"/>
        </w:rPr>
        <w:t>Il peut être acheté ou vendu en bourse de la même manière que les actions ordinaires.</w:t>
      </w:r>
    </w:p>
  </w:footnote>
  <w:footnote w:id="93">
    <w:p w14:paraId="09E8A8FA" w14:textId="4BCF0927" w:rsidR="0081659D" w:rsidRPr="00C86322" w:rsidRDefault="0081659D" w:rsidP="002557F3">
      <w:pPr>
        <w:rPr>
          <w:rFonts w:eastAsia="Calibri"/>
          <w:sz w:val="20"/>
          <w:szCs w:val="20"/>
          <w:lang w:val="fr-FR"/>
        </w:rPr>
      </w:pPr>
      <w:r w:rsidRPr="00D36234">
        <w:rPr>
          <w:rStyle w:val="Appelnotedebasdep"/>
        </w:rPr>
        <w:footnoteRef/>
      </w:r>
      <w:r w:rsidR="00152051">
        <w:rPr>
          <w:lang w:val="fr-FR"/>
        </w:rPr>
        <w:t xml:space="preserve"> </w:t>
      </w:r>
      <w:r w:rsidR="0040513C" w:rsidRPr="00D1065E">
        <w:rPr>
          <w:rFonts w:ascii="Times New Roman" w:eastAsia="Calibri" w:hAnsi="Times New Roman" w:cs="Times New Roman"/>
          <w:sz w:val="20"/>
          <w:szCs w:val="20"/>
          <w:lang w:val="fr-FR"/>
        </w:rPr>
        <w:t>Le règlement européen</w:t>
      </w:r>
      <w:r w:rsidRPr="00D1065E">
        <w:rPr>
          <w:rFonts w:ascii="Times New Roman" w:eastAsia="Calibri" w:hAnsi="Times New Roman" w:cs="Times New Roman"/>
          <w:sz w:val="20"/>
          <w:szCs w:val="20"/>
          <w:lang w:val="fr-FR"/>
        </w:rPr>
        <w:t xml:space="preserve"> UE SFDR (</w:t>
      </w:r>
      <w:proofErr w:type="spellStart"/>
      <w:r w:rsidRPr="00D1065E">
        <w:rPr>
          <w:rFonts w:ascii="Times New Roman" w:eastAsia="Calibri" w:hAnsi="Times New Roman" w:cs="Times New Roman"/>
          <w:i/>
          <w:iCs/>
          <w:sz w:val="20"/>
          <w:szCs w:val="20"/>
          <w:lang w:val="fr-FR"/>
        </w:rPr>
        <w:t>sustainable</w:t>
      </w:r>
      <w:proofErr w:type="spellEnd"/>
      <w:r w:rsidRPr="00D1065E">
        <w:rPr>
          <w:rFonts w:ascii="Times New Roman" w:eastAsia="Calibri" w:hAnsi="Times New Roman" w:cs="Times New Roman"/>
          <w:i/>
          <w:iCs/>
          <w:sz w:val="20"/>
          <w:szCs w:val="20"/>
          <w:lang w:val="fr-FR"/>
        </w:rPr>
        <w:t xml:space="preserve"> </w:t>
      </w:r>
      <w:r w:rsidRPr="00D1065E">
        <w:rPr>
          <w:rFonts w:ascii="Times New Roman" w:eastAsia="Calibri" w:hAnsi="Times New Roman" w:cs="Times New Roman"/>
          <w:i/>
          <w:iCs/>
          <w:sz w:val="20"/>
          <w:szCs w:val="20"/>
        </w:rPr>
        <w:t>ﬁ</w:t>
      </w:r>
      <w:proofErr w:type="spellStart"/>
      <w:r w:rsidRPr="00D1065E">
        <w:rPr>
          <w:rFonts w:ascii="Times New Roman" w:eastAsia="Calibri" w:hAnsi="Times New Roman" w:cs="Times New Roman"/>
          <w:i/>
          <w:iCs/>
          <w:sz w:val="20"/>
          <w:szCs w:val="20"/>
          <w:lang w:val="fr-FR"/>
        </w:rPr>
        <w:t>nance</w:t>
      </w:r>
      <w:proofErr w:type="spellEnd"/>
      <w:r w:rsidRPr="00D1065E">
        <w:rPr>
          <w:rFonts w:ascii="Times New Roman" w:eastAsia="Calibri" w:hAnsi="Times New Roman" w:cs="Times New Roman"/>
          <w:i/>
          <w:iCs/>
          <w:sz w:val="20"/>
          <w:szCs w:val="20"/>
          <w:lang w:val="fr-FR"/>
        </w:rPr>
        <w:t xml:space="preserve"> </w:t>
      </w:r>
      <w:proofErr w:type="spellStart"/>
      <w:r w:rsidRPr="00D1065E">
        <w:rPr>
          <w:rFonts w:ascii="Times New Roman" w:eastAsia="Calibri" w:hAnsi="Times New Roman" w:cs="Times New Roman"/>
          <w:i/>
          <w:iCs/>
          <w:sz w:val="20"/>
          <w:szCs w:val="20"/>
          <w:lang w:val="fr-FR"/>
        </w:rPr>
        <w:t>disclosure</w:t>
      </w:r>
      <w:proofErr w:type="spellEnd"/>
      <w:r w:rsidRPr="00D1065E">
        <w:rPr>
          <w:rFonts w:ascii="Times New Roman" w:eastAsia="Calibri" w:hAnsi="Times New Roman" w:cs="Times New Roman"/>
          <w:i/>
          <w:iCs/>
          <w:sz w:val="20"/>
          <w:szCs w:val="20"/>
          <w:lang w:val="fr-FR"/>
        </w:rPr>
        <w:t xml:space="preserve"> </w:t>
      </w:r>
      <w:proofErr w:type="spellStart"/>
      <w:r w:rsidRPr="00D1065E">
        <w:rPr>
          <w:rFonts w:ascii="Times New Roman" w:eastAsia="Calibri" w:hAnsi="Times New Roman" w:cs="Times New Roman"/>
          <w:i/>
          <w:iCs/>
          <w:sz w:val="20"/>
          <w:szCs w:val="20"/>
          <w:lang w:val="fr-FR"/>
        </w:rPr>
        <w:t>regulation</w:t>
      </w:r>
      <w:proofErr w:type="spellEnd"/>
      <w:r w:rsidRPr="00D1065E">
        <w:rPr>
          <w:rFonts w:ascii="Times New Roman" w:eastAsia="Calibri" w:hAnsi="Times New Roman" w:cs="Times New Roman"/>
          <w:sz w:val="20"/>
          <w:szCs w:val="20"/>
          <w:lang w:val="fr-FR"/>
        </w:rPr>
        <w:t xml:space="preserve">) </w:t>
      </w:r>
      <w:r w:rsidR="0040513C" w:rsidRPr="00D1065E">
        <w:rPr>
          <w:rFonts w:ascii="Times New Roman" w:eastAsia="Calibri" w:hAnsi="Times New Roman" w:cs="Times New Roman"/>
          <w:sz w:val="20"/>
          <w:szCs w:val="20"/>
          <w:lang w:val="fr-FR"/>
        </w:rPr>
        <w:t xml:space="preserve">est </w:t>
      </w:r>
      <w:r w:rsidR="001C339D" w:rsidRPr="00D1065E">
        <w:rPr>
          <w:rFonts w:ascii="Times New Roman" w:eastAsia="Calibri" w:hAnsi="Times New Roman" w:cs="Times New Roman"/>
          <w:sz w:val="20"/>
          <w:szCs w:val="20"/>
          <w:lang w:val="fr-FR"/>
        </w:rPr>
        <w:t>en Europe</w:t>
      </w:r>
      <w:r w:rsidR="001C339D" w:rsidRPr="00D1065E">
        <w:rPr>
          <w:rFonts w:ascii="Times New Roman" w:eastAsia="Calibri" w:hAnsi="Times New Roman" w:cs="Times New Roman"/>
          <w:sz w:val="20"/>
          <w:szCs w:val="20"/>
          <w:lang w:val="fr-FR"/>
        </w:rPr>
        <w:t xml:space="preserve"> </w:t>
      </w:r>
      <w:r w:rsidR="0040513C" w:rsidRPr="00D1065E">
        <w:rPr>
          <w:rFonts w:ascii="Times New Roman" w:eastAsia="Calibri" w:hAnsi="Times New Roman" w:cs="Times New Roman"/>
          <w:sz w:val="20"/>
          <w:szCs w:val="20"/>
          <w:lang w:val="fr-FR"/>
        </w:rPr>
        <w:t>un exemple d’ha</w:t>
      </w:r>
      <w:r w:rsidR="00C86322" w:rsidRPr="00D1065E">
        <w:rPr>
          <w:rFonts w:ascii="Times New Roman" w:eastAsia="Calibri" w:hAnsi="Times New Roman" w:cs="Times New Roman"/>
          <w:sz w:val="20"/>
          <w:szCs w:val="20"/>
          <w:lang w:val="fr-FR"/>
        </w:rPr>
        <w:t>rm</w:t>
      </w:r>
      <w:r w:rsidR="0040513C" w:rsidRPr="00D1065E">
        <w:rPr>
          <w:rFonts w:ascii="Times New Roman" w:eastAsia="Calibri" w:hAnsi="Times New Roman" w:cs="Times New Roman"/>
          <w:sz w:val="20"/>
          <w:szCs w:val="20"/>
          <w:lang w:val="fr-FR"/>
        </w:rPr>
        <w:t>onisation normative</w:t>
      </w:r>
      <w:r w:rsidR="0040513C" w:rsidRPr="00C86322">
        <w:rPr>
          <w:rFonts w:eastAsia="Calibri"/>
          <w:sz w:val="20"/>
          <w:szCs w:val="20"/>
          <w:lang w:val="fr-FR"/>
        </w:rPr>
        <w:t>.</w:t>
      </w:r>
    </w:p>
  </w:footnote>
  <w:footnote w:id="94">
    <w:p w14:paraId="7425A3E1" w14:textId="77777777" w:rsidR="00C409A9" w:rsidRPr="00C409A9" w:rsidRDefault="00C409A9" w:rsidP="002557F3">
      <w:pPr>
        <w:pStyle w:val="Default"/>
        <w:spacing w:before="0" w:line="240" w:lineRule="auto"/>
        <w:jc w:val="both"/>
        <w:rPr>
          <w:rFonts w:ascii="Times New Roman" w:hAnsi="Times New Roman" w:cs="Times New Roman"/>
          <w:lang w:val="fr-FR"/>
        </w:rPr>
      </w:pPr>
      <w:r w:rsidRPr="00A10FD4">
        <w:rPr>
          <w:rFonts w:ascii="Times New Roman" w:eastAsia="Calibri" w:hAnsi="Times New Roman" w:cs="Times New Roman"/>
          <w:sz w:val="20"/>
          <w:szCs w:val="20"/>
          <w:u w:color="000000"/>
          <w:vertAlign w:val="superscript"/>
          <w:lang w:val="en-US"/>
        </w:rPr>
        <w:footnoteRef/>
      </w:r>
      <w:r w:rsidRPr="00A10FD4">
        <w:rPr>
          <w:rFonts w:ascii="Times New Roman" w:hAnsi="Times New Roman" w:cs="Times New Roman"/>
          <w:sz w:val="20"/>
          <w:szCs w:val="20"/>
          <w:u w:color="000000"/>
          <w:lang w:val="en-US"/>
        </w:rPr>
        <w:t xml:space="preserve"> Morningstar Manager Research: Sustainable investing research suggest no performance penalty. </w:t>
      </w:r>
      <w:hyperlink r:id="rId23" w:history="1">
        <w:r w:rsidRPr="00C409A9">
          <w:rPr>
            <w:rStyle w:val="Lienhypertexte"/>
            <w:rFonts w:ascii="Times New Roman" w:hAnsi="Times New Roman" w:cs="Times New Roman"/>
            <w:sz w:val="20"/>
            <w:szCs w:val="20"/>
            <w:lang w:val="fr-FR"/>
          </w:rPr>
          <w:t>https://www.morningstar.com/articles/779758/sustainable-investing-research-suggests-no-performance-penalty</w:t>
        </w:r>
      </w:hyperlink>
      <w:r>
        <w:rPr>
          <w:rFonts w:ascii="Times New Roman" w:hAnsi="Times New Roman" w:cs="Times New Roman"/>
          <w:sz w:val="20"/>
          <w:szCs w:val="20"/>
          <w:lang w:val="fr-FR"/>
        </w:rPr>
        <w:t xml:space="preserve"> </w:t>
      </w:r>
      <w:r w:rsidRPr="00C409A9">
        <w:rPr>
          <w:rFonts w:ascii="Times New Roman" w:hAnsi="Times New Roman" w:cs="Times New Roman"/>
          <w:sz w:val="20"/>
          <w:szCs w:val="20"/>
          <w:lang w:val="fr-FR"/>
        </w:rPr>
        <w:t>(la recherche montre qu’investir dans le durable n’implique pas de baisse de performance).</w:t>
      </w:r>
    </w:p>
  </w:footnote>
  <w:footnote w:id="95">
    <w:p w14:paraId="0C0E33DB" w14:textId="77057FAC" w:rsidR="00E64AEE" w:rsidRPr="00B000C3" w:rsidRDefault="00E64AEE" w:rsidP="002557F3">
      <w:pPr>
        <w:pStyle w:val="Default"/>
        <w:spacing w:before="0" w:line="240" w:lineRule="auto"/>
        <w:jc w:val="both"/>
        <w:rPr>
          <w:lang w:val="en-GB"/>
        </w:rPr>
      </w:pPr>
      <w:r w:rsidRPr="00A10FD4">
        <w:rPr>
          <w:rFonts w:ascii="Times New Roman" w:eastAsia="Calibri" w:hAnsi="Times New Roman" w:cs="Times New Roman"/>
          <w:sz w:val="20"/>
          <w:szCs w:val="20"/>
          <w:u w:color="000000"/>
          <w:vertAlign w:val="superscript"/>
          <w:lang w:val="en-US"/>
        </w:rPr>
        <w:footnoteRef/>
      </w:r>
      <w:r w:rsidRPr="00A10FD4">
        <w:rPr>
          <w:rFonts w:ascii="Times New Roman" w:hAnsi="Times New Roman" w:cs="Times New Roman"/>
          <w:sz w:val="20"/>
          <w:szCs w:val="20"/>
          <w:u w:color="000000"/>
          <w:lang w:val="en-US"/>
        </w:rPr>
        <w:t xml:space="preserve"> World’s Most Ethical Companies, “Five Year Ethics Premium: 24%”, 2022, </w:t>
      </w:r>
      <w:r w:rsidRPr="00A10FD4">
        <w:rPr>
          <w:rFonts w:ascii="Times New Roman" w:hAnsi="Times New Roman" w:cs="Times New Roman"/>
          <w:sz w:val="20"/>
          <w:szCs w:val="20"/>
          <w:u w:val="single" w:color="000000"/>
          <w:lang w:val="en-US"/>
        </w:rPr>
        <w:t>https://worldsmostethicalcompanies.com,</w:t>
      </w:r>
      <w:r w:rsidRPr="00A10FD4">
        <w:rPr>
          <w:rFonts w:ascii="Times New Roman" w:hAnsi="Times New Roman" w:cs="Times New Roman"/>
          <w:sz w:val="20"/>
          <w:szCs w:val="20"/>
          <w:u w:color="000000"/>
          <w:lang w:val="en-US"/>
        </w:rPr>
        <w:t xml:space="preserve"> </w:t>
      </w:r>
      <w:proofErr w:type="spellStart"/>
      <w:r w:rsidR="00C92AA2">
        <w:rPr>
          <w:rFonts w:ascii="Times New Roman" w:hAnsi="Times New Roman" w:cs="Times New Roman"/>
          <w:sz w:val="20"/>
          <w:szCs w:val="20"/>
          <w:u w:color="000000"/>
          <w:lang w:val="en-US"/>
        </w:rPr>
        <w:t>consulté</w:t>
      </w:r>
      <w:proofErr w:type="spellEnd"/>
      <w:r w:rsidR="00C92AA2">
        <w:rPr>
          <w:rFonts w:ascii="Times New Roman" w:hAnsi="Times New Roman" w:cs="Times New Roman"/>
          <w:sz w:val="20"/>
          <w:szCs w:val="20"/>
          <w:u w:color="000000"/>
          <w:lang w:val="en-US"/>
        </w:rPr>
        <w:t xml:space="preserve"> le</w:t>
      </w:r>
      <w:r w:rsidRPr="00A10FD4">
        <w:rPr>
          <w:rFonts w:ascii="Times New Roman" w:hAnsi="Times New Roman" w:cs="Times New Roman"/>
          <w:sz w:val="20"/>
          <w:szCs w:val="20"/>
          <w:u w:color="000000"/>
          <w:lang w:val="en-US"/>
        </w:rPr>
        <w:t xml:space="preserve"> 12 </w:t>
      </w:r>
      <w:proofErr w:type="spellStart"/>
      <w:r w:rsidRPr="00A10FD4">
        <w:rPr>
          <w:rFonts w:ascii="Times New Roman" w:hAnsi="Times New Roman" w:cs="Times New Roman"/>
          <w:sz w:val="20"/>
          <w:szCs w:val="20"/>
          <w:u w:color="000000"/>
          <w:lang w:val="en-US"/>
        </w:rPr>
        <w:t>Septembr</w:t>
      </w:r>
      <w:r w:rsidR="00C92AA2">
        <w:rPr>
          <w:rFonts w:ascii="Times New Roman" w:hAnsi="Times New Roman" w:cs="Times New Roman"/>
          <w:sz w:val="20"/>
          <w:szCs w:val="20"/>
          <w:u w:color="000000"/>
          <w:lang w:val="en-US"/>
        </w:rPr>
        <w:t>e</w:t>
      </w:r>
      <w:proofErr w:type="spellEnd"/>
      <w:r w:rsidRPr="00A10FD4">
        <w:rPr>
          <w:rFonts w:ascii="Times New Roman" w:hAnsi="Times New Roman" w:cs="Times New Roman"/>
          <w:sz w:val="20"/>
          <w:szCs w:val="20"/>
          <w:u w:color="000000"/>
          <w:lang w:val="en-US"/>
        </w:rPr>
        <w:t xml:space="preserve"> 2022.</w:t>
      </w:r>
    </w:p>
  </w:footnote>
  <w:footnote w:id="96">
    <w:p w14:paraId="60427591" w14:textId="77777777" w:rsidR="00BD380A" w:rsidRPr="007A3856" w:rsidRDefault="00BD380A" w:rsidP="002557F3">
      <w:pPr>
        <w:pStyle w:val="Default"/>
        <w:spacing w:before="0" w:line="240" w:lineRule="auto"/>
        <w:jc w:val="both"/>
        <w:rPr>
          <w:rFonts w:ascii="Times New Roman" w:hAnsi="Times New Roman" w:cs="Times New Roman"/>
          <w:sz w:val="20"/>
          <w:szCs w:val="20"/>
        </w:rPr>
      </w:pPr>
      <w:r w:rsidRPr="007A3856">
        <w:rPr>
          <w:rFonts w:ascii="Times New Roman" w:eastAsia="Calibri" w:hAnsi="Times New Roman" w:cs="Times New Roman"/>
          <w:sz w:val="20"/>
          <w:szCs w:val="20"/>
          <w:u w:color="000000"/>
          <w:vertAlign w:val="superscript"/>
          <w:lang w:val="en-US"/>
        </w:rPr>
        <w:footnoteRef/>
      </w:r>
      <w:r w:rsidRPr="007A3856">
        <w:rPr>
          <w:rFonts w:ascii="Times New Roman" w:hAnsi="Times New Roman" w:cs="Times New Roman"/>
          <w:sz w:val="20"/>
          <w:szCs w:val="20"/>
          <w:u w:color="000000"/>
        </w:rPr>
        <w:t xml:space="preserve"> </w:t>
      </w:r>
      <w:r w:rsidRPr="007A3856">
        <w:rPr>
          <w:rFonts w:ascii="Times New Roman" w:hAnsi="Times New Roman" w:cs="Times New Roman"/>
          <w:i/>
          <w:iCs/>
          <w:sz w:val="20"/>
          <w:szCs w:val="20"/>
          <w:u w:color="000000"/>
        </w:rPr>
        <w:t xml:space="preserve">Caritas in veritate, </w:t>
      </w:r>
      <w:r w:rsidRPr="007A3856">
        <w:rPr>
          <w:rFonts w:ascii="Times New Roman" w:hAnsi="Times New Roman" w:cs="Times New Roman"/>
          <w:sz w:val="20"/>
          <w:szCs w:val="20"/>
          <w:u w:color="000000"/>
        </w:rPr>
        <w:t>40, 45.</w:t>
      </w:r>
    </w:p>
  </w:footnote>
  <w:footnote w:id="97">
    <w:p w14:paraId="3C378B92" w14:textId="77777777" w:rsidR="009B7664" w:rsidRPr="00C205ED" w:rsidRDefault="009B7664" w:rsidP="002557F3">
      <w:pPr>
        <w:pStyle w:val="Default"/>
        <w:spacing w:before="0" w:line="240" w:lineRule="auto"/>
        <w:jc w:val="both"/>
        <w:rPr>
          <w:rFonts w:ascii="Times New Roman" w:hAnsi="Times New Roman" w:cs="Times New Roman"/>
          <w:sz w:val="20"/>
          <w:szCs w:val="20"/>
        </w:rPr>
      </w:pPr>
      <w:r w:rsidRPr="007A3856">
        <w:rPr>
          <w:rFonts w:ascii="Times New Roman" w:eastAsia="Calibri" w:hAnsi="Times New Roman" w:cs="Times New Roman"/>
          <w:sz w:val="20"/>
          <w:szCs w:val="20"/>
          <w:u w:color="000000"/>
          <w:vertAlign w:val="superscript"/>
          <w:lang w:val="en-US"/>
        </w:rPr>
        <w:footnoteRef/>
      </w:r>
      <w:r w:rsidRPr="00C205ED">
        <w:rPr>
          <w:rFonts w:ascii="Times New Roman" w:hAnsi="Times New Roman" w:cs="Times New Roman"/>
          <w:sz w:val="20"/>
          <w:szCs w:val="20"/>
          <w:u w:color="000000"/>
        </w:rPr>
        <w:t xml:space="preserve"> </w:t>
      </w:r>
      <w:r w:rsidRPr="00C205ED">
        <w:rPr>
          <w:rFonts w:ascii="Times New Roman" w:hAnsi="Times New Roman" w:cs="Times New Roman"/>
          <w:i/>
          <w:iCs/>
          <w:sz w:val="20"/>
          <w:szCs w:val="20"/>
          <w:u w:color="000000"/>
        </w:rPr>
        <w:t xml:space="preserve">Laudato </w:t>
      </w:r>
      <w:proofErr w:type="spellStart"/>
      <w:r w:rsidRPr="00C205ED">
        <w:rPr>
          <w:rFonts w:ascii="Times New Roman" w:hAnsi="Times New Roman" w:cs="Times New Roman"/>
          <w:i/>
          <w:iCs/>
          <w:sz w:val="20"/>
          <w:szCs w:val="20"/>
          <w:u w:color="000000"/>
        </w:rPr>
        <w:t>Si’</w:t>
      </w:r>
      <w:proofErr w:type="spellEnd"/>
      <w:r w:rsidRPr="00C205ED">
        <w:rPr>
          <w:rFonts w:ascii="Times New Roman" w:hAnsi="Times New Roman" w:cs="Times New Roman"/>
          <w:i/>
          <w:iCs/>
          <w:sz w:val="20"/>
          <w:szCs w:val="20"/>
          <w:u w:color="000000"/>
        </w:rPr>
        <w:t xml:space="preserve">, </w:t>
      </w:r>
      <w:r w:rsidRPr="00C205ED">
        <w:rPr>
          <w:rFonts w:ascii="Times New Roman" w:hAnsi="Times New Roman" w:cs="Times New Roman"/>
          <w:sz w:val="20"/>
          <w:szCs w:val="20"/>
          <w:u w:color="000000"/>
        </w:rPr>
        <w:t>10, 11, 62.</w:t>
      </w:r>
    </w:p>
  </w:footnote>
  <w:footnote w:id="98">
    <w:p w14:paraId="00CFCA4C" w14:textId="77777777" w:rsidR="0060566C" w:rsidRPr="009E669B" w:rsidRDefault="0060566C" w:rsidP="002557F3">
      <w:pPr>
        <w:pStyle w:val="Default"/>
        <w:spacing w:before="0" w:line="240" w:lineRule="auto"/>
        <w:jc w:val="both"/>
        <w:rPr>
          <w:rFonts w:ascii="Times New Roman" w:hAnsi="Times New Roman" w:cs="Times New Roman"/>
          <w:sz w:val="20"/>
          <w:szCs w:val="20"/>
          <w:lang w:val="de-DE"/>
        </w:rPr>
      </w:pPr>
      <w:r w:rsidRPr="007A3856">
        <w:rPr>
          <w:rFonts w:ascii="Times New Roman" w:eastAsia="Calibri" w:hAnsi="Times New Roman" w:cs="Times New Roman"/>
          <w:sz w:val="20"/>
          <w:szCs w:val="20"/>
          <w:u w:color="000000"/>
          <w:vertAlign w:val="superscript"/>
        </w:rPr>
        <w:footnoteRef/>
      </w:r>
      <w:r w:rsidRPr="009E669B">
        <w:rPr>
          <w:rFonts w:ascii="Times New Roman" w:hAnsi="Times New Roman" w:cs="Times New Roman"/>
          <w:sz w:val="20"/>
          <w:szCs w:val="20"/>
          <w:u w:color="000000"/>
          <w:lang w:val="de-DE"/>
        </w:rPr>
        <w:t xml:space="preserve"> </w:t>
      </w:r>
      <w:r w:rsidRPr="007A3856">
        <w:rPr>
          <w:rFonts w:ascii="Times New Roman" w:hAnsi="Times New Roman" w:cs="Times New Roman"/>
          <w:sz w:val="20"/>
          <w:szCs w:val="20"/>
          <w:u w:color="000000"/>
          <w:lang w:val="de-DE"/>
        </w:rPr>
        <w:t>Deutsche Bischofskonferenz</w:t>
      </w:r>
      <w:r w:rsidRPr="009E669B">
        <w:rPr>
          <w:rFonts w:ascii="Times New Roman" w:hAnsi="Times New Roman" w:cs="Times New Roman"/>
          <w:sz w:val="20"/>
          <w:szCs w:val="20"/>
          <w:u w:color="000000"/>
          <w:lang w:val="de-DE"/>
        </w:rPr>
        <w:t>/</w:t>
      </w:r>
      <w:r w:rsidRPr="007A3856">
        <w:rPr>
          <w:rFonts w:ascii="Times New Roman" w:hAnsi="Times New Roman" w:cs="Times New Roman"/>
          <w:sz w:val="20"/>
          <w:szCs w:val="20"/>
          <w:u w:color="000000"/>
          <w:lang w:val="de-DE"/>
        </w:rPr>
        <w:t>Zentralkomitee der deutschen Katholiken,</w:t>
      </w:r>
      <w:r w:rsidRPr="009E669B">
        <w:rPr>
          <w:rFonts w:ascii="Times New Roman" w:hAnsi="Times New Roman" w:cs="Times New Roman"/>
          <w:sz w:val="20"/>
          <w:szCs w:val="20"/>
          <w:u w:color="000000"/>
          <w:lang w:val="de-DE"/>
        </w:rPr>
        <w:t xml:space="preserve"> </w:t>
      </w:r>
      <w:r w:rsidRPr="009E669B">
        <w:rPr>
          <w:rFonts w:ascii="Times New Roman" w:hAnsi="Times New Roman" w:cs="Times New Roman"/>
          <w:i/>
          <w:iCs/>
          <w:sz w:val="20"/>
          <w:szCs w:val="20"/>
          <w:u w:color="000000"/>
          <w:lang w:val="de-DE"/>
        </w:rPr>
        <w:t xml:space="preserve">Making </w:t>
      </w:r>
      <w:proofErr w:type="spellStart"/>
      <w:r w:rsidRPr="009E669B">
        <w:rPr>
          <w:rFonts w:ascii="Times New Roman" w:hAnsi="Times New Roman" w:cs="Times New Roman"/>
          <w:i/>
          <w:iCs/>
          <w:sz w:val="20"/>
          <w:szCs w:val="20"/>
          <w:u w:color="000000"/>
          <w:lang w:val="de-DE"/>
        </w:rPr>
        <w:t>Ethically</w:t>
      </w:r>
      <w:proofErr w:type="spellEnd"/>
      <w:r w:rsidRPr="009E669B">
        <w:rPr>
          <w:rFonts w:ascii="Times New Roman" w:hAnsi="Times New Roman" w:cs="Times New Roman"/>
          <w:i/>
          <w:iCs/>
          <w:sz w:val="20"/>
          <w:szCs w:val="20"/>
          <w:u w:color="000000"/>
          <w:lang w:val="de-DE"/>
        </w:rPr>
        <w:t xml:space="preserve"> </w:t>
      </w:r>
      <w:proofErr w:type="spellStart"/>
      <w:r w:rsidRPr="009E669B">
        <w:rPr>
          <w:rFonts w:ascii="Times New Roman" w:hAnsi="Times New Roman" w:cs="Times New Roman"/>
          <w:i/>
          <w:iCs/>
          <w:sz w:val="20"/>
          <w:szCs w:val="20"/>
          <w:u w:color="000000"/>
          <w:lang w:val="de-DE"/>
        </w:rPr>
        <w:t>Sustainable</w:t>
      </w:r>
      <w:proofErr w:type="spellEnd"/>
      <w:r w:rsidRPr="009E669B">
        <w:rPr>
          <w:rFonts w:ascii="Times New Roman" w:hAnsi="Times New Roman" w:cs="Times New Roman"/>
          <w:i/>
          <w:iCs/>
          <w:sz w:val="20"/>
          <w:szCs w:val="20"/>
          <w:u w:color="000000"/>
          <w:lang w:val="de-DE"/>
        </w:rPr>
        <w:t xml:space="preserve"> Investm</w:t>
      </w:r>
      <w:r w:rsidRPr="009E669B">
        <w:rPr>
          <w:rFonts w:ascii="Times New Roman" w:hAnsi="Times New Roman" w:cs="Times New Roman"/>
          <w:sz w:val="20"/>
          <w:szCs w:val="20"/>
          <w:u w:color="000000"/>
          <w:lang w:val="de-DE"/>
        </w:rPr>
        <w:t>ents, n. 25 (</w:t>
      </w:r>
      <w:r w:rsidRPr="009E669B">
        <w:rPr>
          <w:rFonts w:ascii="Times New Roman" w:hAnsi="Times New Roman" w:cs="Times New Roman"/>
          <w:sz w:val="20"/>
          <w:szCs w:val="20"/>
          <w:u w:val="single" w:color="000000"/>
          <w:lang w:val="de-DE"/>
        </w:rPr>
        <w:t>https://</w:t>
      </w:r>
      <w:r w:rsidRPr="009E669B">
        <w:rPr>
          <w:rFonts w:ascii="Times New Roman" w:hAnsi="Times New Roman" w:cs="Times New Roman"/>
          <w:sz w:val="20"/>
          <w:szCs w:val="20"/>
          <w:u w:val="single" w:color="000000"/>
          <w:shd w:val="clear" w:color="auto" w:fill="FFFFFF"/>
          <w:lang w:val="de-DE"/>
        </w:rPr>
        <w:t>www.nachhaltig-predigen.de/</w:t>
      </w:r>
      <w:proofErr w:type="spellStart"/>
      <w:r w:rsidRPr="009E669B">
        <w:rPr>
          <w:rFonts w:ascii="Times New Roman" w:hAnsi="Times New Roman" w:cs="Times New Roman"/>
          <w:sz w:val="20"/>
          <w:szCs w:val="20"/>
          <w:u w:val="single" w:color="000000"/>
          <w:shd w:val="clear" w:color="auto" w:fill="FFFFFF"/>
          <w:lang w:val="de-DE"/>
        </w:rPr>
        <w:t>dokumente</w:t>
      </w:r>
      <w:proofErr w:type="spellEnd"/>
      <w:r w:rsidRPr="009E669B">
        <w:rPr>
          <w:rFonts w:ascii="Times New Roman" w:hAnsi="Times New Roman" w:cs="Times New Roman"/>
          <w:sz w:val="20"/>
          <w:szCs w:val="20"/>
          <w:u w:val="single" w:color="000000"/>
          <w:shd w:val="clear" w:color="auto" w:fill="FFFFFF"/>
          <w:lang w:val="de-DE"/>
        </w:rPr>
        <w:t>/</w:t>
      </w:r>
      <w:proofErr w:type="spellStart"/>
      <w:r w:rsidRPr="009E669B">
        <w:rPr>
          <w:rFonts w:ascii="Times New Roman" w:hAnsi="Times New Roman" w:cs="Times New Roman"/>
          <w:sz w:val="20"/>
          <w:szCs w:val="20"/>
          <w:u w:val="single" w:color="000000"/>
          <w:shd w:val="clear" w:color="auto" w:fill="FFFFFF"/>
          <w:lang w:val="de-DE"/>
        </w:rPr>
        <w:t>cmsj</w:t>
      </w:r>
      <w:proofErr w:type="spellEnd"/>
      <w:r w:rsidRPr="009E669B">
        <w:rPr>
          <w:rFonts w:ascii="Times New Roman" w:hAnsi="Times New Roman" w:cs="Times New Roman"/>
          <w:sz w:val="20"/>
          <w:szCs w:val="20"/>
          <w:u w:val="single" w:color="000000"/>
          <w:shd w:val="clear" w:color="auto" w:fill="FFFFFF"/>
          <w:lang w:val="de-DE"/>
        </w:rPr>
        <w:t>/...</w:t>
      </w:r>
      <w:r w:rsidRPr="009E669B">
        <w:rPr>
          <w:rFonts w:ascii="Times New Roman" w:hAnsi="Times New Roman" w:cs="Times New Roman"/>
          <w:sz w:val="20"/>
          <w:szCs w:val="20"/>
          <w:u w:color="000000"/>
          <w:shd w:val="clear" w:color="auto" w:fill="FFFFFF"/>
          <w:lang w:val="de-DE"/>
        </w:rPr>
        <w:t>).</w:t>
      </w:r>
    </w:p>
  </w:footnote>
  <w:footnote w:id="99">
    <w:p w14:paraId="226F183D" w14:textId="4FE0F41B" w:rsidR="000B6A70" w:rsidRPr="00712255" w:rsidRDefault="000B6A70" w:rsidP="002557F3">
      <w:pPr>
        <w:pStyle w:val="Default"/>
        <w:spacing w:before="0" w:line="240" w:lineRule="auto"/>
        <w:jc w:val="both"/>
        <w:rPr>
          <w:rFonts w:ascii="Times New Roman" w:hAnsi="Times New Roman" w:cs="Times New Roman"/>
          <w:sz w:val="20"/>
          <w:szCs w:val="20"/>
          <w:lang w:val="fr-FR"/>
        </w:rPr>
      </w:pPr>
      <w:r w:rsidRPr="007A3856">
        <w:rPr>
          <w:rFonts w:ascii="Times New Roman" w:eastAsia="Calibri" w:hAnsi="Times New Roman" w:cs="Times New Roman"/>
          <w:sz w:val="20"/>
          <w:szCs w:val="20"/>
          <w:u w:color="000000"/>
          <w:vertAlign w:val="superscript"/>
          <w:lang w:val="en-US"/>
        </w:rPr>
        <w:footnoteRef/>
      </w:r>
      <w:r w:rsidRPr="00B11665">
        <w:rPr>
          <w:rFonts w:ascii="Times New Roman" w:hAnsi="Times New Roman" w:cs="Times New Roman"/>
          <w:sz w:val="20"/>
          <w:szCs w:val="20"/>
          <w:u w:color="000000"/>
          <w:lang w:val="fr-FR"/>
        </w:rPr>
        <w:t xml:space="preserve"> </w:t>
      </w:r>
      <w:proofErr w:type="spellStart"/>
      <w:r w:rsidRPr="00B11665">
        <w:rPr>
          <w:rFonts w:ascii="Times New Roman" w:hAnsi="Times New Roman" w:cs="Times New Roman"/>
          <w:sz w:val="20"/>
          <w:szCs w:val="20"/>
          <w:u w:color="000000"/>
          <w:lang w:val="fr-FR"/>
        </w:rPr>
        <w:t>Ibid</w:t>
      </w:r>
      <w:proofErr w:type="spellEnd"/>
      <w:r w:rsidRPr="00B11665">
        <w:rPr>
          <w:rFonts w:ascii="Times New Roman" w:hAnsi="Times New Roman" w:cs="Times New Roman"/>
          <w:sz w:val="20"/>
          <w:szCs w:val="20"/>
          <w:u w:color="000000"/>
          <w:lang w:val="fr-FR"/>
        </w:rPr>
        <w:t>, n. 25. “</w:t>
      </w:r>
      <w:r w:rsidR="00712255" w:rsidRPr="00712255">
        <w:rPr>
          <w:rFonts w:ascii="Times New Roman" w:hAnsi="Times New Roman" w:cs="Times New Roman"/>
          <w:sz w:val="20"/>
          <w:szCs w:val="20"/>
          <w:u w:color="000000"/>
          <w:lang w:val="fr-FR"/>
        </w:rPr>
        <w:t xml:space="preserve">Le travail de recherche qui doit être fait pour l'approche « best-in-class » va </w:t>
      </w:r>
      <w:r w:rsidR="00712255">
        <w:rPr>
          <w:rFonts w:ascii="Times New Roman" w:hAnsi="Times New Roman" w:cs="Times New Roman"/>
          <w:sz w:val="20"/>
          <w:szCs w:val="20"/>
          <w:u w:color="000000"/>
          <w:lang w:val="fr-FR"/>
        </w:rPr>
        <w:t>vite</w:t>
      </w:r>
      <w:r w:rsidR="00712255" w:rsidRPr="00712255">
        <w:rPr>
          <w:rFonts w:ascii="Times New Roman" w:hAnsi="Times New Roman" w:cs="Times New Roman"/>
          <w:sz w:val="20"/>
          <w:szCs w:val="20"/>
          <w:u w:color="000000"/>
          <w:lang w:val="fr-FR"/>
        </w:rPr>
        <w:t xml:space="preserve"> au-delà de ce que peuvent gérer en particulier les petites et moyennes institutions. Un soutien est offert ici par des agences de recherche, qui effectuent des analyses d'entreprise approfondies et établissent un classement selon des critères éthiques déterminés individuellement. Les bureaux d'études peuvent en outre montrer si et dans quelle mesure les critères d'évaluation éthique que l'investisseur souhaite voir pratiqués peuvent être mis en œuvre dans le domaine de l'investissement. Cependant, il n'exist</w:t>
      </w:r>
      <w:r w:rsidR="002B0E4D">
        <w:rPr>
          <w:rFonts w:ascii="Times New Roman" w:hAnsi="Times New Roman" w:cs="Times New Roman"/>
          <w:sz w:val="20"/>
          <w:szCs w:val="20"/>
          <w:u w:color="000000"/>
          <w:lang w:val="fr-FR"/>
        </w:rPr>
        <w:t>e</w:t>
      </w:r>
      <w:r w:rsidR="00712255" w:rsidRPr="00712255">
        <w:rPr>
          <w:rFonts w:ascii="Times New Roman" w:hAnsi="Times New Roman" w:cs="Times New Roman"/>
          <w:sz w:val="20"/>
          <w:szCs w:val="20"/>
          <w:u w:color="000000"/>
          <w:lang w:val="fr-FR"/>
        </w:rPr>
        <w:t xml:space="preserve"> jusqu'à présent aucun critère éthique standard pour l'évaluation de la durabilité des émetteurs, de sorte que les classements des agences peuvent différer les uns des autres. Par conséquent, il est important de se demander quelle base est utilisée pour </w:t>
      </w:r>
      <w:r w:rsidR="00772C4E">
        <w:rPr>
          <w:rFonts w:ascii="Times New Roman" w:hAnsi="Times New Roman" w:cs="Times New Roman"/>
          <w:sz w:val="20"/>
          <w:szCs w:val="20"/>
          <w:u w:color="000000"/>
          <w:lang w:val="fr-FR"/>
        </w:rPr>
        <w:t>l’appréciation</w:t>
      </w:r>
      <w:r w:rsidR="00712255" w:rsidRPr="00712255">
        <w:rPr>
          <w:rFonts w:ascii="Times New Roman" w:hAnsi="Times New Roman" w:cs="Times New Roman"/>
          <w:sz w:val="20"/>
          <w:szCs w:val="20"/>
          <w:u w:color="000000"/>
          <w:lang w:val="fr-FR"/>
        </w:rPr>
        <w:t xml:space="preserve"> de durabilité de l'agence </w:t>
      </w:r>
      <w:r w:rsidR="00772C4E">
        <w:rPr>
          <w:rFonts w:ascii="Times New Roman" w:hAnsi="Times New Roman" w:cs="Times New Roman"/>
          <w:sz w:val="20"/>
          <w:szCs w:val="20"/>
          <w:u w:color="000000"/>
          <w:lang w:val="fr-FR"/>
        </w:rPr>
        <w:t>considérée</w:t>
      </w:r>
      <w:r w:rsidR="00712255" w:rsidRPr="00712255">
        <w:rPr>
          <w:rFonts w:ascii="Times New Roman" w:hAnsi="Times New Roman" w:cs="Times New Roman"/>
          <w:sz w:val="20"/>
          <w:szCs w:val="20"/>
          <w:u w:color="000000"/>
          <w:lang w:val="fr-FR"/>
        </w:rPr>
        <w:t xml:space="preserve"> et si </w:t>
      </w:r>
      <w:r w:rsidR="002B0E4D">
        <w:rPr>
          <w:rFonts w:ascii="Times New Roman" w:hAnsi="Times New Roman" w:cs="Times New Roman"/>
          <w:sz w:val="20"/>
          <w:szCs w:val="20"/>
          <w:u w:color="000000"/>
          <w:lang w:val="fr-FR"/>
        </w:rPr>
        <w:t>elle</w:t>
      </w:r>
      <w:r w:rsidR="00712255" w:rsidRPr="00712255">
        <w:rPr>
          <w:rFonts w:ascii="Times New Roman" w:hAnsi="Times New Roman" w:cs="Times New Roman"/>
          <w:sz w:val="20"/>
          <w:szCs w:val="20"/>
          <w:u w:color="000000"/>
          <w:lang w:val="fr-FR"/>
        </w:rPr>
        <w:t xml:space="preserve"> est compatible avec les valeurs chrétiennes.</w:t>
      </w:r>
      <w:r w:rsidRPr="00712255">
        <w:rPr>
          <w:rFonts w:ascii="Times New Roman" w:hAnsi="Times New Roman" w:cs="Times New Roman"/>
          <w:sz w:val="20"/>
          <w:szCs w:val="20"/>
          <w:u w:color="000000"/>
          <w:lang w:val="fr-FR"/>
        </w:rPr>
        <w:t>”</w:t>
      </w:r>
    </w:p>
  </w:footnote>
  <w:footnote w:id="100">
    <w:p w14:paraId="32C2A5DD" w14:textId="4332F761" w:rsidR="004F16DE" w:rsidRPr="00641B00" w:rsidRDefault="004F16DE" w:rsidP="002557F3">
      <w:pPr>
        <w:pStyle w:val="Default"/>
        <w:spacing w:before="0" w:line="240" w:lineRule="auto"/>
        <w:jc w:val="both"/>
        <w:rPr>
          <w:lang w:val="fr-FR"/>
        </w:rPr>
      </w:pPr>
      <w:r w:rsidRPr="00F46902">
        <w:rPr>
          <w:rFonts w:ascii="Times New Roman" w:eastAsia="Calibri" w:hAnsi="Times New Roman" w:cs="Times New Roman"/>
          <w:sz w:val="20"/>
          <w:szCs w:val="20"/>
          <w:u w:color="000000"/>
          <w:vertAlign w:val="superscript"/>
          <w:lang w:val="en-US"/>
        </w:rPr>
        <w:footnoteRef/>
      </w:r>
      <w:r w:rsidRPr="003865AF">
        <w:rPr>
          <w:rFonts w:ascii="Times New Roman" w:hAnsi="Times New Roman" w:cs="Times New Roman"/>
          <w:sz w:val="20"/>
          <w:szCs w:val="20"/>
          <w:u w:color="000000"/>
          <w:lang w:val="fr-FR"/>
        </w:rPr>
        <w:t xml:space="preserve"> </w:t>
      </w:r>
      <w:r w:rsidR="003865AF" w:rsidRPr="003865AF">
        <w:rPr>
          <w:rFonts w:ascii="Times New Roman" w:hAnsi="Times New Roman" w:cs="Times New Roman"/>
          <w:sz w:val="20"/>
          <w:szCs w:val="20"/>
          <w:u w:color="000000"/>
          <w:lang w:val="fr-FR"/>
        </w:rPr>
        <w:t>Dans ses</w:t>
      </w:r>
      <w:r w:rsidRPr="003865AF">
        <w:rPr>
          <w:rFonts w:ascii="Times New Roman" w:hAnsi="Times New Roman" w:cs="Times New Roman"/>
          <w:sz w:val="20"/>
          <w:szCs w:val="20"/>
          <w:u w:color="000000"/>
          <w:lang w:val="fr-FR"/>
        </w:rPr>
        <w:t xml:space="preserve"> </w:t>
      </w:r>
      <w:proofErr w:type="spellStart"/>
      <w:r w:rsidRPr="003865AF">
        <w:rPr>
          <w:rFonts w:ascii="Times New Roman" w:hAnsi="Times New Roman" w:cs="Times New Roman"/>
          <w:i/>
          <w:iCs/>
          <w:sz w:val="20"/>
          <w:szCs w:val="20"/>
          <w:u w:color="000000"/>
          <w:lang w:val="fr-FR"/>
        </w:rPr>
        <w:t>Socially</w:t>
      </w:r>
      <w:proofErr w:type="spellEnd"/>
      <w:r w:rsidRPr="003865AF">
        <w:rPr>
          <w:rFonts w:ascii="Times New Roman" w:hAnsi="Times New Roman" w:cs="Times New Roman"/>
          <w:i/>
          <w:iCs/>
          <w:sz w:val="20"/>
          <w:szCs w:val="20"/>
          <w:u w:color="000000"/>
          <w:lang w:val="fr-FR"/>
        </w:rPr>
        <w:t xml:space="preserve"> </w:t>
      </w:r>
      <w:proofErr w:type="spellStart"/>
      <w:r w:rsidRPr="003865AF">
        <w:rPr>
          <w:rFonts w:ascii="Times New Roman" w:hAnsi="Times New Roman" w:cs="Times New Roman"/>
          <w:i/>
          <w:iCs/>
          <w:sz w:val="20"/>
          <w:szCs w:val="20"/>
          <w:u w:color="000000"/>
          <w:lang w:val="fr-FR"/>
        </w:rPr>
        <w:t>Responsible</w:t>
      </w:r>
      <w:proofErr w:type="spellEnd"/>
      <w:r w:rsidRPr="003865AF">
        <w:rPr>
          <w:rFonts w:ascii="Times New Roman" w:hAnsi="Times New Roman" w:cs="Times New Roman"/>
          <w:i/>
          <w:iCs/>
          <w:sz w:val="20"/>
          <w:szCs w:val="20"/>
          <w:u w:color="000000"/>
          <w:lang w:val="fr-FR"/>
        </w:rPr>
        <w:t xml:space="preserve"> Investment Guidelines, </w:t>
      </w:r>
      <w:r w:rsidR="003865AF" w:rsidRPr="003865AF">
        <w:rPr>
          <w:rFonts w:ascii="Times New Roman" w:hAnsi="Times New Roman" w:cs="Times New Roman"/>
          <w:sz w:val="20"/>
          <w:szCs w:val="20"/>
          <w:u w:color="000000"/>
          <w:lang w:val="fr-FR"/>
        </w:rPr>
        <w:t xml:space="preserve">la Conférence des évêques catholiques des États-Unis a établi cinq lignes directrices, qui englobent </w:t>
      </w:r>
      <w:r w:rsidR="004D47D6" w:rsidRPr="003865AF">
        <w:rPr>
          <w:rFonts w:ascii="Times New Roman" w:hAnsi="Times New Roman" w:cs="Times New Roman"/>
          <w:sz w:val="20"/>
          <w:szCs w:val="20"/>
          <w:u w:color="000000"/>
          <w:lang w:val="fr-FR"/>
        </w:rPr>
        <w:t xml:space="preserve">l'ESG </w:t>
      </w:r>
      <w:r w:rsidR="003865AF" w:rsidRPr="003865AF">
        <w:rPr>
          <w:rFonts w:ascii="Times New Roman" w:hAnsi="Times New Roman" w:cs="Times New Roman"/>
          <w:sz w:val="20"/>
          <w:szCs w:val="20"/>
          <w:u w:color="000000"/>
          <w:lang w:val="fr-FR"/>
        </w:rPr>
        <w:t xml:space="preserve">et vont également au-delà. Les politiques d'investissement sont organisées selon cinq catégories : i) Protéger la vie humaine ; ii) Promouvoir la dignité humaine ; iii) Améliorer le bien commun ; iv) Poursuivre la justice économique ; v) Et sauver notre maison commune mondiale. </w:t>
      </w:r>
      <w:r w:rsidR="004D47D6" w:rsidRPr="00641B00">
        <w:rPr>
          <w:rFonts w:ascii="Times New Roman" w:hAnsi="Times New Roman" w:cs="Times New Roman"/>
          <w:sz w:val="20"/>
          <w:szCs w:val="20"/>
          <w:u w:color="000000"/>
          <w:lang w:val="fr-FR"/>
        </w:rPr>
        <w:t>N</w:t>
      </w:r>
      <w:r w:rsidR="003865AF" w:rsidRPr="00641B00">
        <w:rPr>
          <w:rFonts w:ascii="Times New Roman" w:hAnsi="Times New Roman" w:cs="Times New Roman"/>
          <w:sz w:val="20"/>
          <w:szCs w:val="20"/>
          <w:u w:color="000000"/>
          <w:lang w:val="fr-FR"/>
        </w:rPr>
        <w:t>ovembre 2021</w:t>
      </w:r>
      <w:r w:rsidRPr="00641B00">
        <w:rPr>
          <w:rFonts w:ascii="Times New Roman" w:hAnsi="Times New Roman" w:cs="Times New Roman"/>
          <w:sz w:val="20"/>
          <w:szCs w:val="20"/>
          <w:u w:color="000000"/>
          <w:lang w:val="fr-FR"/>
        </w:rPr>
        <w:t xml:space="preserve">, </w:t>
      </w:r>
      <w:hyperlink r:id="rId24" w:history="1">
        <w:r w:rsidRPr="00641B00">
          <w:rPr>
            <w:rStyle w:val="Hyperlink0"/>
            <w:rFonts w:ascii="Times New Roman" w:hAnsi="Times New Roman" w:cs="Times New Roman"/>
            <w:sz w:val="20"/>
            <w:szCs w:val="20"/>
            <w:u w:color="000000"/>
            <w:lang w:val="fr-FR"/>
          </w:rPr>
          <w:t>https://www.usccb.org/resources/Socially%20Responsible%20Investment%20Guidelines%202021%20(003).pdf</w:t>
        </w:r>
      </w:hyperlink>
    </w:p>
  </w:footnote>
  <w:footnote w:id="101">
    <w:p w14:paraId="620E5FA0" w14:textId="62137F11" w:rsidR="00B000C3" w:rsidRPr="00641B00" w:rsidRDefault="00B000C3" w:rsidP="002557F3">
      <w:pPr>
        <w:pStyle w:val="Default"/>
        <w:spacing w:before="0" w:line="240" w:lineRule="auto"/>
        <w:jc w:val="both"/>
        <w:rPr>
          <w:rFonts w:ascii="Times New Roman" w:eastAsia="Calibri" w:hAnsi="Times New Roman" w:cs="Times New Roman"/>
          <w:sz w:val="20"/>
          <w:szCs w:val="20"/>
          <w:u w:color="000000"/>
          <w:lang w:val="fr-FR"/>
        </w:rPr>
      </w:pPr>
      <w:r w:rsidRPr="00503037">
        <w:rPr>
          <w:rFonts w:ascii="Times New Roman" w:eastAsia="Calibri" w:hAnsi="Times New Roman" w:cs="Times New Roman"/>
          <w:sz w:val="20"/>
          <w:szCs w:val="20"/>
          <w:u w:color="000000"/>
          <w:vertAlign w:val="superscript"/>
          <w:lang w:val="en-US"/>
        </w:rPr>
        <w:footnoteRef/>
      </w:r>
      <w:r w:rsidRPr="00641B00">
        <w:rPr>
          <w:rFonts w:ascii="Times New Roman" w:hAnsi="Times New Roman" w:cs="Times New Roman"/>
          <w:sz w:val="20"/>
          <w:szCs w:val="20"/>
          <w:u w:color="000000"/>
          <w:lang w:val="fr-FR"/>
        </w:rPr>
        <w:t xml:space="preserve"> Cf. </w:t>
      </w:r>
      <w:r w:rsidR="00641B00" w:rsidRPr="00641B00">
        <w:rPr>
          <w:rFonts w:ascii="Times New Roman" w:hAnsi="Times New Roman" w:cs="Times New Roman"/>
          <w:sz w:val="20"/>
          <w:szCs w:val="20"/>
          <w:u w:color="000000"/>
          <w:lang w:val="fr-FR"/>
        </w:rPr>
        <w:t xml:space="preserve">le texte de la conférence des </w:t>
      </w:r>
      <w:r w:rsidR="00641B00">
        <w:rPr>
          <w:rFonts w:ascii="Times New Roman" w:hAnsi="Times New Roman" w:cs="Times New Roman"/>
          <w:sz w:val="20"/>
          <w:szCs w:val="20"/>
          <w:u w:color="000000"/>
          <w:lang w:val="fr-FR"/>
        </w:rPr>
        <w:t xml:space="preserve">évêques autrichiens </w:t>
      </w:r>
      <w:r w:rsidRPr="00641B00">
        <w:rPr>
          <w:rFonts w:ascii="Times New Roman" w:hAnsi="Times New Roman" w:cs="Times New Roman"/>
          <w:sz w:val="20"/>
          <w:szCs w:val="20"/>
          <w:u w:color="000000"/>
          <w:lang w:val="fr-FR"/>
        </w:rPr>
        <w:t xml:space="preserve">: </w:t>
      </w:r>
    </w:p>
    <w:p w14:paraId="5C7767E5" w14:textId="77777777" w:rsidR="00B000C3" w:rsidRPr="00CF1DE8" w:rsidRDefault="00000000" w:rsidP="002557F3">
      <w:pPr>
        <w:pStyle w:val="Footnote"/>
        <w:jc w:val="both"/>
        <w:rPr>
          <w:rFonts w:ascii="Times New Roman" w:eastAsia="Calibri" w:hAnsi="Times New Roman" w:cs="Times New Roman"/>
          <w:sz w:val="20"/>
          <w:szCs w:val="20"/>
          <w:u w:val="single"/>
          <w:lang w:val="fr-FR"/>
        </w:rPr>
      </w:pPr>
      <w:hyperlink r:id="rId25" w:history="1">
        <w:r w:rsidR="00B000C3" w:rsidRPr="00CF1DE8">
          <w:rPr>
            <w:rStyle w:val="Hyperlink2"/>
            <w:rFonts w:ascii="Times New Roman" w:hAnsi="Times New Roman" w:cs="Times New Roman"/>
            <w:sz w:val="20"/>
            <w:szCs w:val="20"/>
            <w:lang w:val="fr-FR"/>
          </w:rPr>
          <w:t>https://www.bischofskonferenz.at/dl/MNlrJmoJKlOJqx4KJKJKJKknlkO/Amtsblatt_74_pdfp.15</w:t>
        </w:r>
      </w:hyperlink>
      <w:r w:rsidR="00B000C3" w:rsidRPr="00CF1DE8">
        <w:rPr>
          <w:rFonts w:ascii="Times New Roman" w:hAnsi="Times New Roman" w:cs="Times New Roman"/>
          <w:sz w:val="20"/>
          <w:szCs w:val="20"/>
          <w:lang w:val="fr-FR"/>
        </w:rPr>
        <w:t>.</w:t>
      </w:r>
    </w:p>
    <w:p w14:paraId="6BD9B62C" w14:textId="23EC86D3" w:rsidR="00B000C3" w:rsidRPr="00363197" w:rsidRDefault="00B000C3" w:rsidP="002557F3">
      <w:pPr>
        <w:pStyle w:val="Default"/>
        <w:spacing w:before="0" w:line="240" w:lineRule="auto"/>
        <w:jc w:val="both"/>
        <w:rPr>
          <w:rFonts w:ascii="Times New Roman" w:hAnsi="Times New Roman" w:cs="Times New Roman"/>
          <w:sz w:val="20"/>
          <w:szCs w:val="20"/>
          <w:lang w:val="fr-FR"/>
        </w:rPr>
      </w:pPr>
      <w:r w:rsidRPr="00363197">
        <w:rPr>
          <w:rFonts w:ascii="Times New Roman" w:hAnsi="Times New Roman" w:cs="Times New Roman"/>
          <w:sz w:val="20"/>
          <w:szCs w:val="20"/>
          <w:u w:color="000000"/>
          <w:lang w:val="fr-FR"/>
        </w:rPr>
        <w:t xml:space="preserve"> ‘</w:t>
      </w:r>
      <w:r w:rsidR="00363197" w:rsidRPr="00363197">
        <w:rPr>
          <w:rStyle w:val="Lienhypertexte"/>
          <w:rFonts w:ascii="Times New Roman" w:hAnsi="Times New Roman" w:cs="Times New Roman"/>
          <w:sz w:val="20"/>
          <w:szCs w:val="20"/>
          <w:u w:val="none"/>
          <w:lang w:val="fr-FR"/>
        </w:rPr>
        <w:t>En fin de compte, être disciple a un coût, auquel l’investisseur qui est</w:t>
      </w:r>
      <w:r w:rsidR="00317646">
        <w:rPr>
          <w:rStyle w:val="Lienhypertexte"/>
          <w:rFonts w:ascii="Times New Roman" w:hAnsi="Times New Roman" w:cs="Times New Roman"/>
          <w:sz w:val="20"/>
          <w:szCs w:val="20"/>
          <w:u w:val="none"/>
          <w:lang w:val="fr-FR"/>
        </w:rPr>
        <w:t xml:space="preserve"> en même temps un</w:t>
      </w:r>
      <w:r w:rsidR="00363197" w:rsidRPr="00363197">
        <w:rPr>
          <w:rStyle w:val="Lienhypertexte"/>
          <w:rFonts w:ascii="Times New Roman" w:hAnsi="Times New Roman" w:cs="Times New Roman"/>
          <w:sz w:val="20"/>
          <w:szCs w:val="20"/>
          <w:u w:val="none"/>
          <w:lang w:val="fr-FR"/>
        </w:rPr>
        <w:t xml:space="preserve"> disciple doit s’attendre</w:t>
      </w:r>
      <w:r w:rsidR="00363197" w:rsidRPr="00363197">
        <w:rPr>
          <w:rFonts w:ascii="Times New Roman" w:hAnsi="Times New Roman" w:cs="Times New Roman"/>
          <w:sz w:val="20"/>
          <w:szCs w:val="20"/>
          <w:lang w:val="fr-FR"/>
        </w:rPr>
        <w:t>.</w:t>
      </w:r>
    </w:p>
  </w:footnote>
  <w:footnote w:id="102">
    <w:p w14:paraId="4E936A22" w14:textId="0DA2AD73" w:rsidR="00542C35" w:rsidRPr="00521703" w:rsidRDefault="00542C35" w:rsidP="002557F3">
      <w:pPr>
        <w:pStyle w:val="Default"/>
        <w:spacing w:before="0" w:line="240" w:lineRule="auto"/>
        <w:jc w:val="both"/>
        <w:rPr>
          <w:lang w:val="de-DE"/>
        </w:rPr>
      </w:pPr>
      <w:r w:rsidRPr="00503037">
        <w:rPr>
          <w:rFonts w:ascii="Times New Roman" w:eastAsia="Calibri" w:hAnsi="Times New Roman" w:cs="Times New Roman"/>
          <w:b/>
          <w:bCs/>
          <w:color w:val="252525"/>
          <w:sz w:val="20"/>
          <w:szCs w:val="20"/>
          <w:u w:color="252525"/>
          <w:vertAlign w:val="superscript"/>
          <w:lang w:val="en-US"/>
        </w:rPr>
        <w:footnoteRef/>
      </w:r>
      <w:r w:rsidRPr="00521703">
        <w:rPr>
          <w:rFonts w:ascii="Times New Roman" w:hAnsi="Times New Roman" w:cs="Times New Roman"/>
          <w:sz w:val="20"/>
          <w:szCs w:val="20"/>
          <w:u w:color="000000"/>
          <w:lang w:val="de-DE"/>
        </w:rPr>
        <w:t xml:space="preserve"> HYPER</w:t>
      </w:r>
      <w:r w:rsidR="00521703" w:rsidRPr="00521703">
        <w:rPr>
          <w:rFonts w:ascii="Times New Roman" w:hAnsi="Times New Roman" w:cs="Times New Roman"/>
          <w:sz w:val="20"/>
          <w:szCs w:val="20"/>
          <w:u w:color="000000"/>
          <w:lang w:val="de-DE"/>
        </w:rPr>
        <w:t>LIEN</w:t>
      </w:r>
      <w:r w:rsidRPr="00521703">
        <w:rPr>
          <w:rFonts w:ascii="Times New Roman" w:hAnsi="Times New Roman" w:cs="Times New Roman"/>
          <w:sz w:val="20"/>
          <w:szCs w:val="20"/>
          <w:u w:color="000000"/>
          <w:lang w:val="de-DE"/>
        </w:rPr>
        <w:t xml:space="preserve">: </w:t>
      </w:r>
      <w:r w:rsidRPr="00521703">
        <w:rPr>
          <w:rFonts w:ascii="Times New Roman" w:hAnsi="Times New Roman" w:cs="Times New Roman"/>
          <w:sz w:val="20"/>
          <w:szCs w:val="20"/>
          <w:u w:val="single" w:color="000000"/>
          <w:lang w:val="de-DE"/>
        </w:rPr>
        <w:t>https://en.wikipedia.org/wiki/Investment</w:t>
      </w:r>
      <w:r w:rsidRPr="00521703">
        <w:rPr>
          <w:rFonts w:ascii="Times New Roman" w:hAnsi="Times New Roman" w:cs="Times New Roman"/>
          <w:sz w:val="20"/>
          <w:szCs w:val="20"/>
          <w:u w:color="000000"/>
          <w:lang w:val="de-DE"/>
        </w:rPr>
        <w:t xml:space="preserve"> .</w:t>
      </w:r>
    </w:p>
  </w:footnote>
  <w:footnote w:id="103">
    <w:p w14:paraId="433AB114" w14:textId="77777777" w:rsidR="0043354A" w:rsidRPr="00C80534" w:rsidRDefault="0043354A" w:rsidP="002557F3">
      <w:pPr>
        <w:pStyle w:val="Default"/>
        <w:spacing w:before="0" w:line="240" w:lineRule="auto"/>
        <w:rPr>
          <w:rFonts w:ascii="Times New Roman" w:hAnsi="Times New Roman" w:cs="Times New Roman"/>
          <w:sz w:val="20"/>
          <w:szCs w:val="20"/>
          <w:lang w:val="en-GB"/>
        </w:rPr>
      </w:pPr>
      <w:r w:rsidRPr="00C80534">
        <w:rPr>
          <w:rFonts w:ascii="Times New Roman" w:eastAsia="Calibri" w:hAnsi="Times New Roman" w:cs="Times New Roman"/>
          <w:spacing w:val="1"/>
          <w:sz w:val="20"/>
          <w:szCs w:val="20"/>
          <w:u w:color="000000"/>
          <w:vertAlign w:val="superscript"/>
          <w:lang w:val="en-US"/>
        </w:rPr>
        <w:footnoteRef/>
      </w:r>
      <w:r w:rsidRPr="00C80534">
        <w:rPr>
          <w:rFonts w:ascii="Times New Roman" w:hAnsi="Times New Roman" w:cs="Times New Roman"/>
          <w:sz w:val="20"/>
          <w:szCs w:val="20"/>
          <w:u w:color="000000"/>
          <w:lang w:val="en-US"/>
        </w:rPr>
        <w:t xml:space="preserve"> Cf. </w:t>
      </w:r>
      <w:r w:rsidRPr="00C80534">
        <w:rPr>
          <w:rFonts w:ascii="Times New Roman" w:hAnsi="Times New Roman" w:cs="Times New Roman"/>
          <w:i/>
          <w:iCs/>
          <w:sz w:val="20"/>
          <w:szCs w:val="20"/>
          <w:u w:color="000000"/>
          <w:lang w:val="en-US"/>
        </w:rPr>
        <w:t>The Zug Guidelines to faith-consistent investing</w:t>
      </w:r>
      <w:r w:rsidRPr="00C80534">
        <w:rPr>
          <w:rFonts w:ascii="Times New Roman" w:hAnsi="Times New Roman" w:cs="Times New Roman"/>
          <w:sz w:val="20"/>
          <w:szCs w:val="20"/>
          <w:u w:color="000000"/>
          <w:lang w:val="en-US"/>
        </w:rPr>
        <w:t>,</w:t>
      </w:r>
      <w:r w:rsidRPr="00C80534">
        <w:rPr>
          <w:rFonts w:ascii="Times New Roman" w:hAnsi="Times New Roman" w:cs="Times New Roman"/>
          <w:i/>
          <w:iCs/>
          <w:sz w:val="20"/>
          <w:szCs w:val="20"/>
          <w:u w:color="000000"/>
          <w:lang w:val="en-US"/>
        </w:rPr>
        <w:t xml:space="preserve"> FAITH IN FINANCE, </w:t>
      </w:r>
      <w:r w:rsidRPr="00C80534">
        <w:rPr>
          <w:rFonts w:ascii="Times New Roman" w:hAnsi="Times New Roman" w:cs="Times New Roman"/>
          <w:sz w:val="20"/>
          <w:szCs w:val="20"/>
          <w:u w:color="000000"/>
          <w:lang w:val="en-US"/>
        </w:rPr>
        <w:t>ARC, 2017 (</w:t>
      </w:r>
      <w:r w:rsidRPr="00C80534">
        <w:rPr>
          <w:rFonts w:ascii="Times New Roman" w:hAnsi="Times New Roman" w:cs="Times New Roman"/>
          <w:sz w:val="20"/>
          <w:szCs w:val="20"/>
          <w:u w:val="single" w:color="000000"/>
          <w:lang w:val="en-US"/>
        </w:rPr>
        <w:t>http://www.arcworld.org/downloads/ZUG_Guidelines_to_FCI_2017.pdf</w:t>
      </w:r>
      <w:r w:rsidRPr="00C80534">
        <w:rPr>
          <w:rFonts w:ascii="Times New Roman" w:hAnsi="Times New Roman" w:cs="Times New Roman"/>
          <w:sz w:val="20"/>
          <w:szCs w:val="20"/>
          <w:u w:color="000000"/>
          <w:lang w:val="en-US"/>
        </w:rPr>
        <w:t>).</w:t>
      </w:r>
      <w:r w:rsidRPr="00C80534">
        <w:rPr>
          <w:rFonts w:ascii="Times New Roman" w:hAnsi="Times New Roman" w:cs="Times New Roman"/>
          <w:i/>
          <w:iCs/>
          <w:sz w:val="20"/>
          <w:szCs w:val="20"/>
          <w:u w:color="000000"/>
          <w:lang w:val="en-US"/>
        </w:rPr>
        <w:t xml:space="preserve"> </w:t>
      </w:r>
    </w:p>
  </w:footnote>
  <w:footnote w:id="104">
    <w:p w14:paraId="62F2863C" w14:textId="68DB572B" w:rsidR="001B6A0A" w:rsidRPr="003B5E68" w:rsidRDefault="001B6A0A" w:rsidP="002557F3">
      <w:pPr>
        <w:pStyle w:val="Default"/>
        <w:spacing w:before="0" w:line="240" w:lineRule="auto"/>
        <w:jc w:val="both"/>
        <w:rPr>
          <w:lang w:val="fr-FR"/>
        </w:rPr>
      </w:pPr>
      <w:r>
        <w:rPr>
          <w:rFonts w:ascii="Calibri" w:eastAsia="Calibri" w:hAnsi="Calibri" w:cs="Calibri"/>
          <w:sz w:val="20"/>
          <w:szCs w:val="20"/>
          <w:u w:color="000000"/>
          <w:vertAlign w:val="superscript"/>
          <w:lang w:val="en-US"/>
        </w:rPr>
        <w:footnoteRef/>
      </w:r>
      <w:r w:rsidRPr="00565362">
        <w:rPr>
          <w:rFonts w:ascii="Calibri" w:hAnsi="Calibri"/>
          <w:sz w:val="20"/>
          <w:szCs w:val="20"/>
          <w:u w:color="000000"/>
          <w:lang w:val="fr-FR"/>
        </w:rPr>
        <w:t xml:space="preserve"> </w:t>
      </w:r>
      <w:r w:rsidR="00565362" w:rsidRPr="00565362">
        <w:rPr>
          <w:rFonts w:ascii="Calibri" w:hAnsi="Calibri"/>
          <w:sz w:val="20"/>
          <w:szCs w:val="20"/>
          <w:u w:color="000000"/>
          <w:lang w:val="fr-FR"/>
        </w:rPr>
        <w:t xml:space="preserve">En </w:t>
      </w:r>
      <w:r w:rsidR="00565362" w:rsidRPr="003B5E68">
        <w:rPr>
          <w:rFonts w:ascii="Calibri" w:hAnsi="Calibri"/>
          <w:color w:val="auto"/>
          <w:sz w:val="20"/>
          <w:szCs w:val="20"/>
          <w:u w:color="000000"/>
          <w:lang w:val="fr-FR"/>
        </w:rPr>
        <w:t xml:space="preserve">septembre 2022, de jeunes économistes, entrepreneurs et acteurs du changement se sont réunis à Assise pour formaliser </w:t>
      </w:r>
      <w:r w:rsidR="007F4762" w:rsidRPr="003B5E68">
        <w:rPr>
          <w:rFonts w:ascii="Calibri" w:hAnsi="Calibri"/>
          <w:color w:val="auto"/>
          <w:sz w:val="20"/>
          <w:szCs w:val="20"/>
          <w:u w:color="000000"/>
          <w:lang w:val="fr-FR"/>
        </w:rPr>
        <w:t xml:space="preserve">le </w:t>
      </w:r>
      <w:r w:rsidR="00565362" w:rsidRPr="003B5E68">
        <w:rPr>
          <w:rFonts w:ascii="Calibri" w:hAnsi="Calibri"/>
          <w:color w:val="auto"/>
          <w:sz w:val="20"/>
          <w:szCs w:val="20"/>
          <w:u w:color="000000"/>
          <w:lang w:val="fr-FR"/>
        </w:rPr>
        <w:t xml:space="preserve">« </w:t>
      </w:r>
      <w:r w:rsidR="007F4762" w:rsidRPr="003B5E68">
        <w:rPr>
          <w:rFonts w:ascii="Calibri" w:hAnsi="Calibri"/>
          <w:color w:val="auto"/>
          <w:sz w:val="20"/>
          <w:szCs w:val="20"/>
          <w:u w:color="000000"/>
          <w:lang w:val="fr-FR"/>
        </w:rPr>
        <w:t>Pacte de l’économie de François</w:t>
      </w:r>
      <w:r w:rsidR="00565362" w:rsidRPr="003B5E68">
        <w:rPr>
          <w:rFonts w:ascii="Calibri" w:hAnsi="Calibri"/>
          <w:color w:val="auto"/>
          <w:sz w:val="20"/>
          <w:szCs w:val="20"/>
          <w:u w:color="000000"/>
          <w:lang w:val="fr-FR"/>
        </w:rPr>
        <w:t xml:space="preserve"> ». Reconnaissant </w:t>
      </w:r>
      <w:r w:rsidR="00565362" w:rsidRPr="00565362">
        <w:rPr>
          <w:rFonts w:ascii="Calibri" w:hAnsi="Calibri"/>
          <w:sz w:val="20"/>
          <w:szCs w:val="20"/>
          <w:u w:color="000000"/>
          <w:lang w:val="fr-FR"/>
        </w:rPr>
        <w:t>les nombreux défis auxquels l'humanité est confrontée, le Pacte signé par les jeunes assume volontiers la "responsabilité qui incombe à notre génération", engageant le dévouement personnel et professionnel "pour que l'économie d'aujourd'hui et de demain devienne une économie de l'Evangile".</w:t>
      </w:r>
      <w:r w:rsidRPr="00565362">
        <w:rPr>
          <w:rFonts w:ascii="Calibri" w:hAnsi="Calibri"/>
          <w:sz w:val="20"/>
          <w:szCs w:val="20"/>
          <w:u w:color="000000"/>
          <w:lang w:val="fr-FR"/>
        </w:rPr>
        <w:t xml:space="preserve"> </w:t>
      </w:r>
      <w:hyperlink r:id="rId26" w:history="1">
        <w:r w:rsidR="003B5E68" w:rsidRPr="00557DF0">
          <w:rPr>
            <w:rStyle w:val="Lienhypertexte"/>
            <w:rFonts w:ascii="Calibri" w:hAnsi="Calibri"/>
            <w:sz w:val="20"/>
            <w:szCs w:val="20"/>
            <w:lang w:val="fr-FR"/>
          </w:rPr>
          <w:t>h</w:t>
        </w:r>
        <w:r w:rsidR="003B5E68" w:rsidRPr="00557DF0">
          <w:rPr>
            <w:rStyle w:val="Lienhypertexte"/>
            <w:rFonts w:ascii="Calibri" w:hAnsi="Calibri"/>
            <w:sz w:val="20"/>
            <w:szCs w:val="20"/>
            <w:lang w:val="fr-FR"/>
          </w:rPr>
          <w:t>ttps://www.vaticannews.va/fr/pape/news/2022-09/le-pape-signe-un-pacte-de-retour-a-une-economie-evangelique.html</w:t>
        </w:r>
      </w:hyperlink>
      <w:r w:rsidR="003B5E68">
        <w:rPr>
          <w:rFonts w:ascii="Calibri" w:hAnsi="Calibri"/>
          <w:sz w:val="20"/>
          <w:szCs w:val="20"/>
          <w:u w:color="000000"/>
          <w:lang w:val="fr-FR"/>
        </w:rPr>
        <w:t xml:space="preserve"> </w:t>
      </w:r>
      <w:r w:rsidRPr="003B5E68">
        <w:rPr>
          <w:rFonts w:ascii="Calibri" w:hAnsi="Calibri"/>
          <w:sz w:val="20"/>
          <w:szCs w:val="20"/>
          <w:u w:color="000000"/>
          <w:lang w:val="fr-FR"/>
        </w:rPr>
        <w:t xml:space="preserve">. </w:t>
      </w:r>
    </w:p>
  </w:footnote>
  <w:footnote w:id="105">
    <w:p w14:paraId="4C059939" w14:textId="57035581" w:rsidR="001F1A66" w:rsidRPr="002E79A1" w:rsidRDefault="001F1A66" w:rsidP="00F546C4">
      <w:pPr>
        <w:pStyle w:val="Default"/>
        <w:spacing w:before="0" w:line="240" w:lineRule="auto"/>
        <w:jc w:val="both"/>
        <w:rPr>
          <w:lang w:val="fr-FR"/>
        </w:rPr>
      </w:pPr>
      <w:r>
        <w:rPr>
          <w:rFonts w:ascii="Calibri" w:eastAsia="Calibri" w:hAnsi="Calibri" w:cs="Calibri"/>
          <w:sz w:val="20"/>
          <w:szCs w:val="20"/>
          <w:u w:color="000000"/>
          <w:vertAlign w:val="superscript"/>
          <w:lang w:val="en-US"/>
        </w:rPr>
        <w:footnoteRef/>
      </w:r>
      <w:r w:rsidRPr="002E79A1">
        <w:rPr>
          <w:rFonts w:ascii="Calibri" w:hAnsi="Calibri"/>
          <w:sz w:val="20"/>
          <w:szCs w:val="20"/>
          <w:u w:color="000000"/>
          <w:lang w:val="fr-FR"/>
        </w:rPr>
        <w:t xml:space="preserve"> </w:t>
      </w:r>
      <w:r w:rsidRPr="00F546C4">
        <w:rPr>
          <w:rFonts w:ascii="Times New Roman" w:hAnsi="Times New Roman" w:cs="Times New Roman"/>
          <w:color w:val="auto"/>
          <w:sz w:val="20"/>
          <w:szCs w:val="20"/>
          <w:u w:color="000000"/>
          <w:lang w:val="fr-FR"/>
        </w:rPr>
        <w:t>P</w:t>
      </w:r>
      <w:r w:rsidR="002E79A1" w:rsidRPr="00F546C4">
        <w:rPr>
          <w:rFonts w:ascii="Times New Roman" w:hAnsi="Times New Roman" w:cs="Times New Roman"/>
          <w:color w:val="auto"/>
          <w:sz w:val="20"/>
          <w:szCs w:val="20"/>
          <w:u w:color="000000"/>
          <w:lang w:val="fr-FR"/>
        </w:rPr>
        <w:t>a</w:t>
      </w:r>
      <w:r w:rsidRPr="00F546C4">
        <w:rPr>
          <w:rFonts w:ascii="Times New Roman" w:hAnsi="Times New Roman" w:cs="Times New Roman"/>
          <w:color w:val="auto"/>
          <w:sz w:val="20"/>
          <w:szCs w:val="20"/>
          <w:u w:color="000000"/>
          <w:lang w:val="fr-FR"/>
        </w:rPr>
        <w:t>pe Francis, Exhortation</w:t>
      </w:r>
      <w:r w:rsidR="002E79A1" w:rsidRPr="00F546C4">
        <w:rPr>
          <w:rFonts w:ascii="Times New Roman" w:hAnsi="Times New Roman" w:cs="Times New Roman"/>
          <w:color w:val="auto"/>
          <w:sz w:val="20"/>
          <w:szCs w:val="20"/>
          <w:u w:color="000000"/>
          <w:lang w:val="fr-FR"/>
        </w:rPr>
        <w:t xml:space="preserve"> apostolique post-Synodale</w:t>
      </w:r>
      <w:r w:rsidRPr="00F546C4">
        <w:rPr>
          <w:rFonts w:ascii="Times New Roman" w:hAnsi="Times New Roman" w:cs="Times New Roman"/>
          <w:color w:val="auto"/>
          <w:sz w:val="20"/>
          <w:szCs w:val="20"/>
          <w:u w:color="000000"/>
          <w:lang w:val="fr-FR"/>
        </w:rPr>
        <w:t xml:space="preserve">, </w:t>
      </w:r>
      <w:proofErr w:type="spellStart"/>
      <w:r w:rsidRPr="00F546C4">
        <w:rPr>
          <w:rFonts w:ascii="Times New Roman" w:hAnsi="Times New Roman" w:cs="Times New Roman"/>
          <w:i/>
          <w:iCs/>
          <w:color w:val="auto"/>
          <w:sz w:val="20"/>
          <w:szCs w:val="20"/>
          <w:u w:color="000000"/>
          <w:lang w:val="fr-FR"/>
        </w:rPr>
        <w:t>Querida</w:t>
      </w:r>
      <w:proofErr w:type="spellEnd"/>
      <w:r w:rsidRPr="00F546C4">
        <w:rPr>
          <w:rFonts w:ascii="Times New Roman" w:hAnsi="Times New Roman" w:cs="Times New Roman"/>
          <w:i/>
          <w:iCs/>
          <w:color w:val="auto"/>
          <w:sz w:val="20"/>
          <w:szCs w:val="20"/>
          <w:u w:color="000000"/>
          <w:lang w:val="fr-FR"/>
        </w:rPr>
        <w:t xml:space="preserve"> Amazonia, </w:t>
      </w:r>
      <w:r w:rsidRPr="00F546C4">
        <w:rPr>
          <w:rFonts w:ascii="Times New Roman" w:hAnsi="Times New Roman" w:cs="Times New Roman"/>
          <w:color w:val="auto"/>
          <w:sz w:val="20"/>
          <w:szCs w:val="20"/>
          <w:u w:color="000000"/>
          <w:lang w:val="fr-FR"/>
        </w:rPr>
        <w:t>8, 28, 41, 61, 2 F</w:t>
      </w:r>
      <w:r w:rsidR="002E79A1" w:rsidRPr="00F546C4">
        <w:rPr>
          <w:rFonts w:ascii="Times New Roman" w:hAnsi="Times New Roman" w:cs="Times New Roman"/>
          <w:color w:val="auto"/>
          <w:sz w:val="20"/>
          <w:szCs w:val="20"/>
          <w:u w:color="000000"/>
          <w:lang w:val="fr-FR"/>
        </w:rPr>
        <w:t>évrier</w:t>
      </w:r>
      <w:r w:rsidRPr="00F546C4">
        <w:rPr>
          <w:rFonts w:ascii="Times New Roman" w:hAnsi="Times New Roman" w:cs="Times New Roman"/>
          <w:color w:val="auto"/>
          <w:sz w:val="20"/>
          <w:szCs w:val="20"/>
          <w:u w:color="000000"/>
          <w:lang w:val="fr-FR"/>
        </w:rPr>
        <w:t xml:space="preserve">, 2020, </w:t>
      </w:r>
      <w:hyperlink r:id="rId27" w:history="1">
        <w:r w:rsidR="00E42530" w:rsidRPr="00557DF0">
          <w:rPr>
            <w:rStyle w:val="Lienhypertexte"/>
            <w:rFonts w:ascii="Times New Roman" w:hAnsi="Times New Roman" w:cs="Times New Roman"/>
            <w:sz w:val="20"/>
            <w:szCs w:val="20"/>
            <w:lang w:val="fr-FR"/>
          </w:rPr>
          <w:t>h</w:t>
        </w:r>
        <w:r w:rsidR="00E42530" w:rsidRPr="00557DF0">
          <w:rPr>
            <w:rStyle w:val="Lienhypertexte"/>
            <w:rFonts w:ascii="Times New Roman" w:hAnsi="Times New Roman" w:cs="Times New Roman"/>
            <w:sz w:val="20"/>
            <w:szCs w:val="20"/>
            <w:lang w:val="fr-FR"/>
          </w:rPr>
          <w:t>ttps://www.vatican.va/content/francesco/fr/apost_exhortations/documents/papa-francesco_esortazione-ap_20200202_querida-amazonia.html</w:t>
        </w:r>
      </w:hyperlink>
      <w:r w:rsidR="00AD7D06">
        <w:rPr>
          <w:rFonts w:ascii="Times New Roman" w:hAnsi="Times New Roman" w:cs="Times New Roman"/>
          <w:color w:val="auto"/>
          <w:sz w:val="20"/>
          <w:szCs w:val="20"/>
          <w:u w:color="000000"/>
          <w:lang w:val="fr-FR"/>
        </w:rPr>
        <w:t>,</w:t>
      </w:r>
      <w:r w:rsidRPr="00F546C4">
        <w:rPr>
          <w:rFonts w:ascii="Times New Roman" w:hAnsi="Times New Roman" w:cs="Times New Roman"/>
          <w:color w:val="FF0000"/>
          <w:sz w:val="20"/>
          <w:szCs w:val="20"/>
          <w:u w:color="000000"/>
          <w:lang w:val="fr-FR"/>
        </w:rPr>
        <w:t xml:space="preserve"> </w:t>
      </w:r>
      <w:r w:rsidR="002E79A1" w:rsidRPr="00F546C4">
        <w:rPr>
          <w:rFonts w:ascii="Times New Roman" w:hAnsi="Times New Roman" w:cs="Times New Roman"/>
          <w:color w:val="auto"/>
          <w:sz w:val="20"/>
          <w:szCs w:val="20"/>
          <w:u w:color="000000"/>
          <w:lang w:val="fr-FR"/>
        </w:rPr>
        <w:t xml:space="preserve">consulté le </w:t>
      </w:r>
      <w:r w:rsidRPr="00F546C4">
        <w:rPr>
          <w:rFonts w:ascii="Times New Roman" w:hAnsi="Times New Roman" w:cs="Times New Roman"/>
          <w:color w:val="auto"/>
          <w:sz w:val="20"/>
          <w:szCs w:val="20"/>
          <w:u w:color="000000"/>
          <w:lang w:val="fr-FR"/>
        </w:rPr>
        <w:t>17 Septemb</w:t>
      </w:r>
      <w:r w:rsidR="002E79A1" w:rsidRPr="00F546C4">
        <w:rPr>
          <w:rFonts w:ascii="Times New Roman" w:hAnsi="Times New Roman" w:cs="Times New Roman"/>
          <w:color w:val="auto"/>
          <w:sz w:val="20"/>
          <w:szCs w:val="20"/>
          <w:u w:color="000000"/>
          <w:lang w:val="fr-FR"/>
        </w:rPr>
        <w:t>re</w:t>
      </w:r>
      <w:r w:rsidRPr="00F546C4">
        <w:rPr>
          <w:rFonts w:ascii="Times New Roman" w:hAnsi="Times New Roman" w:cs="Times New Roman"/>
          <w:color w:val="auto"/>
          <w:sz w:val="20"/>
          <w:szCs w:val="20"/>
          <w:u w:color="000000"/>
          <w:lang w:val="fr-FR"/>
        </w:rPr>
        <w:t>, 2022.</w:t>
      </w:r>
    </w:p>
  </w:footnote>
  <w:footnote w:id="106">
    <w:p w14:paraId="39CB392B" w14:textId="77777777" w:rsidR="001F1A66" w:rsidRPr="001F1A66" w:rsidRDefault="001F1A66" w:rsidP="002557F3">
      <w:pPr>
        <w:pStyle w:val="Default"/>
        <w:spacing w:before="0" w:line="240" w:lineRule="auto"/>
        <w:rPr>
          <w:lang w:val="en-US"/>
        </w:rPr>
      </w:pPr>
      <w:r>
        <w:rPr>
          <w:rFonts w:ascii="Calibri" w:eastAsia="Calibri" w:hAnsi="Calibri" w:cs="Calibri"/>
          <w:sz w:val="20"/>
          <w:szCs w:val="20"/>
          <w:u w:color="000000"/>
          <w:vertAlign w:val="superscript"/>
          <w:lang w:val="en-US"/>
        </w:rPr>
        <w:footnoteRef/>
      </w:r>
      <w:r>
        <w:rPr>
          <w:rFonts w:ascii="Calibri" w:hAnsi="Calibri"/>
          <w:sz w:val="20"/>
          <w:szCs w:val="20"/>
          <w:u w:color="000000"/>
          <w:lang w:val="en-US"/>
        </w:rPr>
        <w:t xml:space="preserve"> Ibid, 41.</w:t>
      </w:r>
    </w:p>
  </w:footnote>
  <w:footnote w:id="107">
    <w:p w14:paraId="148EE6A8" w14:textId="77777777" w:rsidR="00595101" w:rsidRDefault="00595101" w:rsidP="002557F3">
      <w:pPr>
        <w:pStyle w:val="Default"/>
        <w:spacing w:before="0" w:line="240" w:lineRule="auto"/>
      </w:pPr>
      <w:r>
        <w:rPr>
          <w:rFonts w:ascii="Calibri" w:eastAsia="Calibri" w:hAnsi="Calibri" w:cs="Calibri"/>
          <w:sz w:val="20"/>
          <w:szCs w:val="20"/>
          <w:u w:color="000000"/>
          <w:vertAlign w:val="superscript"/>
          <w:lang w:val="en-US"/>
        </w:rPr>
        <w:footnoteRef/>
      </w:r>
      <w:r>
        <w:rPr>
          <w:rFonts w:ascii="Calibri" w:hAnsi="Calibri"/>
          <w:sz w:val="20"/>
          <w:szCs w:val="20"/>
          <w:u w:color="000000"/>
          <w:lang w:val="en-US"/>
        </w:rPr>
        <w:t xml:space="preserve"> </w:t>
      </w:r>
      <w:r>
        <w:rPr>
          <w:rFonts w:ascii="Calibri" w:hAnsi="Calibri"/>
          <w:i/>
          <w:iCs/>
          <w:sz w:val="20"/>
          <w:szCs w:val="20"/>
          <w:u w:color="000000"/>
          <w:lang w:val="en-US"/>
        </w:rPr>
        <w:t xml:space="preserve">Caritas in veritate, </w:t>
      </w:r>
      <w:r>
        <w:rPr>
          <w:rFonts w:ascii="Calibri" w:hAnsi="Calibri"/>
          <w:sz w:val="20"/>
          <w:szCs w:val="20"/>
          <w:u w:color="000000"/>
          <w:lang w:val="en-US"/>
        </w:rPr>
        <w:t>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0566" w14:textId="77777777" w:rsidR="00B000C3" w:rsidRDefault="00B000C3" w:rsidP="008D2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1363"/>
    <w:multiLevelType w:val="hybridMultilevel"/>
    <w:tmpl w:val="F0105420"/>
    <w:lvl w:ilvl="0" w:tplc="C05036A2">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CA23AA2">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20229D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6D8FC6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F6285BE">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04610AE">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DD42D1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CE439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60C7BC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F1198E"/>
    <w:multiLevelType w:val="hybridMultilevel"/>
    <w:tmpl w:val="3BE42104"/>
    <w:lvl w:ilvl="0" w:tplc="1C880D06">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430D82A">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DF007E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086D4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FF660D4">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2E6881E">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2243F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E0E84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738DF0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407A23"/>
    <w:multiLevelType w:val="hybridMultilevel"/>
    <w:tmpl w:val="C79087E2"/>
    <w:lvl w:ilvl="0" w:tplc="8722B8B0">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BB8B8CE">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B20F32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8C801F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B180F0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85842E8">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96066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FF60DB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13E6FA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B16D4B"/>
    <w:multiLevelType w:val="hybridMultilevel"/>
    <w:tmpl w:val="3970D372"/>
    <w:styleLink w:val="Dash"/>
    <w:lvl w:ilvl="0" w:tplc="7512D854">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9C142D9A">
      <w:start w:val="1"/>
      <w:numFmt w:val="bullet"/>
      <w:lvlText w:val="-"/>
      <w:lvlJc w:val="left"/>
      <w:pPr>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B6A2E0C0">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D664686A">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3154BD00">
      <w:start w:val="1"/>
      <w:numFmt w:val="bullet"/>
      <w:lvlText w:val="-"/>
      <w:lvlJc w:val="left"/>
      <w:pPr>
        <w:tabs>
          <w:tab w:val="left" w:pos="142"/>
          <w:tab w:val="left" w:pos="284"/>
          <w:tab w:val="left" w:pos="426"/>
          <w:tab w:val="left" w:pos="568"/>
          <w:tab w:val="left" w:pos="710"/>
          <w:tab w:val="left" w:pos="852"/>
          <w:tab w:val="left" w:pos="994"/>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1F069A2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3C40F24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52A4C3B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BA5E5AC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4" w15:restartNumberingAfterBreak="0">
    <w:nsid w:val="03CA0568"/>
    <w:multiLevelType w:val="hybridMultilevel"/>
    <w:tmpl w:val="4558CAAA"/>
    <w:lvl w:ilvl="0" w:tplc="04100001">
      <w:start w:val="1"/>
      <w:numFmt w:val="bullet"/>
      <w:lvlText w:val=""/>
      <w:lvlJc w:val="left"/>
      <w:pPr>
        <w:ind w:left="720" w:hanging="360"/>
      </w:pPr>
      <w:rPr>
        <w:rFonts w:ascii="Symbol" w:hAnsi="Symbol" w:hint="default"/>
        <w:lang w:val="en-US"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E61E6D"/>
    <w:multiLevelType w:val="hybridMultilevel"/>
    <w:tmpl w:val="C6320DCE"/>
    <w:numStyleLink w:val="Harvard"/>
  </w:abstractNum>
  <w:abstractNum w:abstractNumId="6" w15:restartNumberingAfterBreak="0">
    <w:nsid w:val="16BB3CF5"/>
    <w:multiLevelType w:val="hybridMultilevel"/>
    <w:tmpl w:val="A00A2680"/>
    <w:lvl w:ilvl="0" w:tplc="5644C8E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E8F46A32">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64520012">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2BE410EC">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92DA33B2">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8974C282">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740A0028">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7A72FB48">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63833E6">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7" w15:restartNumberingAfterBreak="0">
    <w:nsid w:val="1AB967E5"/>
    <w:multiLevelType w:val="hybridMultilevel"/>
    <w:tmpl w:val="F616762E"/>
    <w:lvl w:ilvl="0" w:tplc="27F427F4">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7266690">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7EE338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7721BE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77EF1C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C2EA65C">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F3EB8E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DC6C68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158FA1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F025A1B"/>
    <w:multiLevelType w:val="hybridMultilevel"/>
    <w:tmpl w:val="DCAC4AE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0EB0377"/>
    <w:multiLevelType w:val="hybridMultilevel"/>
    <w:tmpl w:val="22CC667E"/>
    <w:lvl w:ilvl="0" w:tplc="8722B8B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EC1401"/>
    <w:multiLevelType w:val="hybridMultilevel"/>
    <w:tmpl w:val="336E9142"/>
    <w:lvl w:ilvl="0" w:tplc="1444DA00">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6E4856">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46E1A0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EE861F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90C1658">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BA813F4">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D98A56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D4CC2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9441E4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3F774FF"/>
    <w:multiLevelType w:val="hybridMultilevel"/>
    <w:tmpl w:val="430C99AC"/>
    <w:lvl w:ilvl="0" w:tplc="CEE4AC2A">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76A1656">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50A34A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A7E567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74CEAE6">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084D51C">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48C6A3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445A7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C0C50A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6676B1B"/>
    <w:multiLevelType w:val="hybridMultilevel"/>
    <w:tmpl w:val="90546BB6"/>
    <w:lvl w:ilvl="0" w:tplc="AAF2B632">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20C3692">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962C42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5D8EB7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5C484CA">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01CCED8">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5123C9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37CB33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7FEA85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B0A5B1A"/>
    <w:multiLevelType w:val="hybridMultilevel"/>
    <w:tmpl w:val="5CDE4344"/>
    <w:lvl w:ilvl="0" w:tplc="EF902DCA">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7BA59C6">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25C8B6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B6E7F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F922866">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24877BE">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09C499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02E1CC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3701A6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4653C02"/>
    <w:multiLevelType w:val="hybridMultilevel"/>
    <w:tmpl w:val="B0986090"/>
    <w:lvl w:ilvl="0" w:tplc="F2880494">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24B468D0">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7EC49B42">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A5148770">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75F602C2">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1F66EF4E">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2E76D45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DC483EB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400A20A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5" w15:restartNumberingAfterBreak="0">
    <w:nsid w:val="37BE2358"/>
    <w:multiLevelType w:val="hybridMultilevel"/>
    <w:tmpl w:val="5DBC7A70"/>
    <w:lvl w:ilvl="0" w:tplc="F2880494">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B13F25"/>
    <w:multiLevelType w:val="hybridMultilevel"/>
    <w:tmpl w:val="4F98DAA0"/>
    <w:lvl w:ilvl="0" w:tplc="B00C59D6">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B5229E0">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D50FA8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F541FE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658B36A">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F6A3DC0">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2A6A0E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0A235A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1BEC19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82720C9"/>
    <w:multiLevelType w:val="hybridMultilevel"/>
    <w:tmpl w:val="E8CC5B5A"/>
    <w:lvl w:ilvl="0" w:tplc="0BC25700">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264A41E">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62677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EE048A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A7E2FD6">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ECA308">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EF01F8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0FC54B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4400E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9112867"/>
    <w:multiLevelType w:val="hybridMultilevel"/>
    <w:tmpl w:val="7652B446"/>
    <w:lvl w:ilvl="0" w:tplc="4F42EC10">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8FEE8A6">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2BC866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814229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5CCB848">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5B216AE">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73C4E5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C9CFB0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2AC3B1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BBD30F8"/>
    <w:multiLevelType w:val="hybridMultilevel"/>
    <w:tmpl w:val="C558796A"/>
    <w:lvl w:ilvl="0" w:tplc="73A87B8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2CCB47A">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A28792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3CC910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500A4A4">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296011C">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7A38C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18A521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7BA78FC">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F9520FD"/>
    <w:multiLevelType w:val="hybridMultilevel"/>
    <w:tmpl w:val="2B7EE524"/>
    <w:numStyleLink w:val="ImportedStyle1"/>
  </w:abstractNum>
  <w:abstractNum w:abstractNumId="21" w15:restartNumberingAfterBreak="0">
    <w:nsid w:val="694B2607"/>
    <w:multiLevelType w:val="hybridMultilevel"/>
    <w:tmpl w:val="1ED098F0"/>
    <w:numStyleLink w:val="Bullet"/>
  </w:abstractNum>
  <w:abstractNum w:abstractNumId="22" w15:restartNumberingAfterBreak="0">
    <w:nsid w:val="6AA754C8"/>
    <w:multiLevelType w:val="hybridMultilevel"/>
    <w:tmpl w:val="C6320DCE"/>
    <w:styleLink w:val="Harvard"/>
    <w:lvl w:ilvl="0" w:tplc="C6320DCE">
      <w:start w:val="1"/>
      <w:numFmt w:val="lowerRoman"/>
      <w:lvlText w:val="%1)"/>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001454C6">
      <w:start w:val="1"/>
      <w:numFmt w:val="upperLetter"/>
      <w:lvlText w:val="%2."/>
      <w:lvlJc w:val="left"/>
      <w:pPr>
        <w:tabs>
          <w:tab w:val="left" w:pos="142"/>
          <w:tab w:val="left" w:pos="284"/>
          <w:tab w:val="left" w:pos="426"/>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 w:val="left" w:pos="9372"/>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806040CC">
      <w:start w:val="1"/>
      <w:numFmt w:val="decimal"/>
      <w:lvlText w:val="%3."/>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223A7176">
      <w:start w:val="1"/>
      <w:numFmt w:val="lowerLetter"/>
      <w:lvlText w:val="%4)"/>
      <w:lvlJc w:val="left"/>
      <w:pPr>
        <w:tabs>
          <w:tab w:val="left" w:pos="142"/>
          <w:tab w:val="left" w:pos="284"/>
          <w:tab w:val="left" w:pos="426"/>
          <w:tab w:val="left" w:pos="568"/>
          <w:tab w:val="left" w:pos="710"/>
          <w:tab w:val="left" w:pos="852"/>
          <w:tab w:val="left" w:pos="994"/>
          <w:tab w:val="left" w:pos="1136"/>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 w:val="left" w:pos="9372"/>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F021070">
      <w:start w:val="1"/>
      <w:numFmt w:val="decimal"/>
      <w:lvlText w:val="(%5)"/>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1766EB5A">
      <w:start w:val="1"/>
      <w:numFmt w:val="lowerLetter"/>
      <w:lvlText w:val="(%6)"/>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5AB69278">
      <w:start w:val="1"/>
      <w:numFmt w:val="lowerRoman"/>
      <w:lvlText w:val="%7)"/>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B02C0C64">
      <w:start w:val="1"/>
      <w:numFmt w:val="decimal"/>
      <w:lvlText w:val="(%8)"/>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BD620DB4">
      <w:start w:val="1"/>
      <w:numFmt w:val="lowerLetter"/>
      <w:lvlText w:val="(%9)"/>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B670EBA"/>
    <w:multiLevelType w:val="hybridMultilevel"/>
    <w:tmpl w:val="C6320DCE"/>
    <w:numStyleLink w:val="Harvard"/>
  </w:abstractNum>
  <w:abstractNum w:abstractNumId="24" w15:restartNumberingAfterBreak="0">
    <w:nsid w:val="6BBF3B06"/>
    <w:multiLevelType w:val="hybridMultilevel"/>
    <w:tmpl w:val="1ED098F0"/>
    <w:styleLink w:val="Bullet"/>
    <w:lvl w:ilvl="0" w:tplc="1ED098F0">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A42A78A2">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7A2AF8D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AC9698E8">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7D2475DE">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65B430B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9E56D35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1090CAF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0C0EC9D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5" w15:restartNumberingAfterBreak="0">
    <w:nsid w:val="6F1D6B5A"/>
    <w:multiLevelType w:val="hybridMultilevel"/>
    <w:tmpl w:val="5EA692B4"/>
    <w:lvl w:ilvl="0" w:tplc="A17CB5C8">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6680D648">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FEE64E86">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B87C1866">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4E96513E">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0E20343A">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E4927048">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E2A8C562">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F0CEB702">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6" w15:restartNumberingAfterBreak="0">
    <w:nsid w:val="738D2725"/>
    <w:multiLevelType w:val="hybridMultilevel"/>
    <w:tmpl w:val="3970D372"/>
    <w:numStyleLink w:val="Dash"/>
  </w:abstractNum>
  <w:abstractNum w:abstractNumId="27" w15:restartNumberingAfterBreak="0">
    <w:nsid w:val="73BE0543"/>
    <w:multiLevelType w:val="hybridMultilevel"/>
    <w:tmpl w:val="1ED098F0"/>
    <w:numStyleLink w:val="Bullet"/>
  </w:abstractNum>
  <w:abstractNum w:abstractNumId="28" w15:restartNumberingAfterBreak="0">
    <w:nsid w:val="77AA0446"/>
    <w:multiLevelType w:val="hybridMultilevel"/>
    <w:tmpl w:val="2B7EE524"/>
    <w:styleLink w:val="ImportedStyle1"/>
    <w:lvl w:ilvl="0" w:tplc="2CEE0066">
      <w:start w:val="1"/>
      <w:numFmt w:val="lowerRoman"/>
      <w:lvlText w:val="%1."/>
      <w:lvlJc w:val="left"/>
      <w:pPr>
        <w:ind w:left="720" w:hanging="472"/>
      </w:pPr>
      <w:rPr>
        <w:rFonts w:hAnsi="Arial Unicode MS"/>
        <w:caps w:val="0"/>
        <w:smallCaps w:val="0"/>
        <w:strike w:val="0"/>
        <w:dstrike w:val="0"/>
        <w:outline w:val="0"/>
        <w:emboss w:val="0"/>
        <w:imprint w:val="0"/>
        <w:spacing w:val="0"/>
        <w:w w:val="100"/>
        <w:kern w:val="0"/>
        <w:position w:val="0"/>
        <w:highlight w:val="none"/>
        <w:vertAlign w:val="baseline"/>
      </w:rPr>
    </w:lvl>
    <w:lvl w:ilvl="1" w:tplc="ABB858B4">
      <w:start w:val="1"/>
      <w:numFmt w:val="lowerLetter"/>
      <w:lvlText w:val="%2."/>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575CEB36">
      <w:start w:val="1"/>
      <w:numFmt w:val="lowerRoman"/>
      <w:lvlText w:val="%3."/>
      <w:lvlJc w:val="left"/>
      <w:pPr>
        <w:ind w:left="2187" w:hanging="318"/>
      </w:pPr>
      <w:rPr>
        <w:rFonts w:hAnsi="Arial Unicode MS"/>
        <w:caps w:val="0"/>
        <w:smallCaps w:val="0"/>
        <w:strike w:val="0"/>
        <w:dstrike w:val="0"/>
        <w:outline w:val="0"/>
        <w:emboss w:val="0"/>
        <w:imprint w:val="0"/>
        <w:spacing w:val="0"/>
        <w:w w:val="100"/>
        <w:kern w:val="0"/>
        <w:position w:val="0"/>
        <w:highlight w:val="none"/>
        <w:vertAlign w:val="baseline"/>
      </w:rPr>
    </w:lvl>
    <w:lvl w:ilvl="3" w:tplc="F962BF16">
      <w:start w:val="1"/>
      <w:numFmt w:val="decimal"/>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47EA64AC">
      <w:start w:val="1"/>
      <w:numFmt w:val="lowerLetter"/>
      <w:lvlText w:val="%5."/>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A818461E">
      <w:start w:val="1"/>
      <w:numFmt w:val="lowerRoman"/>
      <w:lvlText w:val="%6."/>
      <w:lvlJc w:val="left"/>
      <w:pPr>
        <w:ind w:left="4347" w:hanging="318"/>
      </w:pPr>
      <w:rPr>
        <w:rFonts w:hAnsi="Arial Unicode MS"/>
        <w:caps w:val="0"/>
        <w:smallCaps w:val="0"/>
        <w:strike w:val="0"/>
        <w:dstrike w:val="0"/>
        <w:outline w:val="0"/>
        <w:emboss w:val="0"/>
        <w:imprint w:val="0"/>
        <w:spacing w:val="0"/>
        <w:w w:val="100"/>
        <w:kern w:val="0"/>
        <w:position w:val="0"/>
        <w:highlight w:val="none"/>
        <w:vertAlign w:val="baseline"/>
      </w:rPr>
    </w:lvl>
    <w:lvl w:ilvl="6" w:tplc="48404B50">
      <w:start w:val="1"/>
      <w:numFmt w:val="decimal"/>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C91CC5E8">
      <w:start w:val="1"/>
      <w:numFmt w:val="lowerLetter"/>
      <w:lvlText w:val="%8."/>
      <w:lvlJc w:val="left"/>
      <w:pPr>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12F22C04">
      <w:start w:val="1"/>
      <w:numFmt w:val="lowerRoman"/>
      <w:lvlText w:val="%9."/>
      <w:lvlJc w:val="left"/>
      <w:pPr>
        <w:ind w:left="6507" w:hanging="3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9922EB7"/>
    <w:multiLevelType w:val="hybridMultilevel"/>
    <w:tmpl w:val="B5529740"/>
    <w:lvl w:ilvl="0" w:tplc="EF287A26">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D9C403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5B2E81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2F2EDDA">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D0ACD5E">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AC43136">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4F03B5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FA05FF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7850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B7A3D2D"/>
    <w:multiLevelType w:val="hybridMultilevel"/>
    <w:tmpl w:val="39C49DEE"/>
    <w:lvl w:ilvl="0" w:tplc="5B5C3E66">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6C47CCE">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53A781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C88142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2506370">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7C6428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76800B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C34A3E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E92AD1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E9E5159"/>
    <w:multiLevelType w:val="hybridMultilevel"/>
    <w:tmpl w:val="0D0CEE30"/>
    <w:lvl w:ilvl="0" w:tplc="6ED2E438">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066A998">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3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AC819F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5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1B43D6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7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9FA8F5A">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88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6886EE0">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06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2F0ACB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24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60465D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42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1E22B9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s>
        <w:ind w:left="1604" w:hanging="1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242496396">
    <w:abstractNumId w:val="24"/>
  </w:num>
  <w:num w:numId="2" w16cid:durableId="1769809770">
    <w:abstractNumId w:val="27"/>
  </w:num>
  <w:num w:numId="3" w16cid:durableId="1091314882">
    <w:abstractNumId w:val="27"/>
    <w:lvlOverride w:ilvl="0">
      <w:lvl w:ilvl="0" w:tplc="AB08BC3E">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i/>
          <w:iCs/>
          <w:caps w:val="0"/>
          <w:smallCaps w:val="0"/>
          <w:strike w:val="0"/>
          <w:dstrike w:val="0"/>
          <w:outline w:val="0"/>
          <w:emboss w:val="0"/>
          <w:imprint w:val="0"/>
          <w:spacing w:val="0"/>
          <w:w w:val="100"/>
          <w:kern w:val="0"/>
          <w:position w:val="-2"/>
          <w:highlight w:val="none"/>
          <w:vertAlign w:val="baseline"/>
        </w:rPr>
      </w:lvl>
    </w:lvlOverride>
  </w:num>
  <w:num w:numId="4" w16cid:durableId="670450425">
    <w:abstractNumId w:val="27"/>
    <w:lvlOverride w:ilvl="0">
      <w:lvl w:ilvl="0" w:tplc="AB08BC3E">
        <w:start w:val="1"/>
        <w:numFmt w:val="bullet"/>
        <w:lvlText w:val="•"/>
        <w:lvlJc w:val="left"/>
        <w:pPr>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480"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5" w16cid:durableId="678849810">
    <w:abstractNumId w:val="28"/>
  </w:num>
  <w:num w:numId="6" w16cid:durableId="837698081">
    <w:abstractNumId w:val="20"/>
  </w:num>
  <w:num w:numId="7" w16cid:durableId="1301886017">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num>
  <w:num w:numId="8" w16cid:durableId="1768769909">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b/>
          <w:bCs/>
          <w:caps w:val="0"/>
          <w:smallCaps w:val="0"/>
          <w:strike w:val="0"/>
          <w:dstrike w:val="0"/>
          <w:outline w:val="0"/>
          <w:emboss w:val="0"/>
          <w:imprint w:val="0"/>
          <w:color w:val="FEFFFE"/>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b/>
          <w:bCs/>
          <w:caps w:val="0"/>
          <w:smallCaps w:val="0"/>
          <w:strike w:val="0"/>
          <w:dstrike w:val="0"/>
          <w:outline w:val="0"/>
          <w:emboss w:val="0"/>
          <w:imprint w:val="0"/>
          <w:color w:val="FEFFFE"/>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num>
  <w:num w:numId="9" w16cid:durableId="353117781">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10" w16cid:durableId="2114665043">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caps w:val="0"/>
          <w:smallCaps w:val="0"/>
          <w:strike w:val="0"/>
          <w:dstrike w:val="0"/>
          <w:outline w:val="0"/>
          <w:emboss w:val="0"/>
          <w:imprint w:val="0"/>
          <w:color w:val="FEFFFE"/>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num>
  <w:num w:numId="11" w16cid:durableId="967972739">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b/>
          <w:bCs/>
          <w:caps w:val="0"/>
          <w:smallCaps w:val="0"/>
          <w:strike w:val="0"/>
          <w:dstrike w:val="0"/>
          <w:outline w:val="0"/>
          <w:emboss w:val="0"/>
          <w:imprint w:val="0"/>
          <w:spacing w:val="0"/>
          <w:w w:val="100"/>
          <w:kern w:val="0"/>
          <w:position w:val="-2"/>
          <w:highlight w:val="none"/>
          <w:vertAlign w:val="baseline"/>
        </w:rPr>
      </w:lvl>
    </w:lvlOverride>
  </w:num>
  <w:num w:numId="12" w16cid:durableId="1699501208">
    <w:abstractNumId w:val="27"/>
    <w:lvlOverride w:ilvl="0">
      <w:lvl w:ilvl="0" w:tplc="AB08BC3E">
        <w:start w:val="1"/>
        <w:numFmt w:val="bullet"/>
        <w:lvlText w:val="•"/>
        <w:lvlJc w:val="left"/>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6" w:hanging="196"/>
        </w:pPr>
        <w:rPr>
          <w:rFonts w:hAnsi="Arial Unicode MS"/>
          <w:caps w:val="0"/>
          <w:smallCaps w:val="0"/>
          <w:strike w:val="0"/>
          <w:dstrike w:val="0"/>
          <w:outline w:val="0"/>
          <w:emboss w:val="0"/>
          <w:imprint w:val="0"/>
          <w:color w:val="FEFFFE"/>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7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5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3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1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9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7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5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36" w:hanging="196"/>
        </w:pPr>
        <w:rPr>
          <w:rFonts w:hAnsi="Arial Unicode MS"/>
          <w:caps w:val="0"/>
          <w:smallCaps w:val="0"/>
          <w:strike w:val="0"/>
          <w:dstrike w:val="0"/>
          <w:outline w:val="0"/>
          <w:emboss w:val="0"/>
          <w:imprint w:val="0"/>
          <w:color w:val="FEFFFE"/>
          <w:spacing w:val="0"/>
          <w:w w:val="100"/>
          <w:kern w:val="0"/>
          <w:position w:val="-2"/>
          <w:highlight w:val="none"/>
          <w:vertAlign w:val="baseline"/>
        </w:rPr>
      </w:lvl>
    </w:lvlOverride>
  </w:num>
  <w:num w:numId="13" w16cid:durableId="1403526523">
    <w:abstractNumId w:val="2"/>
  </w:num>
  <w:num w:numId="14" w16cid:durableId="1864710944">
    <w:abstractNumId w:val="12"/>
  </w:num>
  <w:num w:numId="15" w16cid:durableId="1517111113">
    <w:abstractNumId w:val="1"/>
  </w:num>
  <w:num w:numId="16" w16cid:durableId="324288005">
    <w:abstractNumId w:val="19"/>
  </w:num>
  <w:num w:numId="17" w16cid:durableId="2132312049">
    <w:abstractNumId w:val="31"/>
  </w:num>
  <w:num w:numId="18" w16cid:durableId="1899047477">
    <w:abstractNumId w:val="18"/>
  </w:num>
  <w:num w:numId="19" w16cid:durableId="2115127356">
    <w:abstractNumId w:val="30"/>
  </w:num>
  <w:num w:numId="20" w16cid:durableId="1684283727">
    <w:abstractNumId w:val="17"/>
  </w:num>
  <w:num w:numId="21" w16cid:durableId="474681556">
    <w:abstractNumId w:val="0"/>
  </w:num>
  <w:num w:numId="22" w16cid:durableId="2101097614">
    <w:abstractNumId w:val="16"/>
  </w:num>
  <w:num w:numId="23" w16cid:durableId="269171547">
    <w:abstractNumId w:val="13"/>
  </w:num>
  <w:num w:numId="24" w16cid:durableId="1791241549">
    <w:abstractNumId w:val="10"/>
  </w:num>
  <w:num w:numId="25" w16cid:durableId="1262565440">
    <w:abstractNumId w:val="29"/>
  </w:num>
  <w:num w:numId="26" w16cid:durableId="1573663456">
    <w:abstractNumId w:val="14"/>
  </w:num>
  <w:num w:numId="27" w16cid:durableId="1887638196">
    <w:abstractNumId w:val="25"/>
  </w:num>
  <w:num w:numId="28" w16cid:durableId="1607420419">
    <w:abstractNumId w:val="11"/>
  </w:num>
  <w:num w:numId="29" w16cid:durableId="1724863940">
    <w:abstractNumId w:val="7"/>
  </w:num>
  <w:num w:numId="30" w16cid:durableId="1415011128">
    <w:abstractNumId w:val="27"/>
    <w:lvlOverride w:ilvl="0">
      <w:lvl w:ilvl="0" w:tplc="AB08BC3E">
        <w:start w:val="1"/>
        <w:numFmt w:val="bullet"/>
        <w:lvlText w:val="•"/>
        <w:lvlJc w:val="left"/>
        <w:pPr>
          <w:tabs>
            <w:tab w:val="left" w:pos="142"/>
            <w:tab w:val="left" w:pos="284"/>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 w:val="left" w:pos="9372"/>
          </w:tabs>
          <w:ind w:left="641" w:hanging="35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6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54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2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0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08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26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4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620"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num>
  <w:num w:numId="31" w16cid:durableId="1024944761">
    <w:abstractNumId w:val="27"/>
    <w:lvlOverride w:ilvl="0">
      <w:lvl w:ilvl="0" w:tplc="AB08BC3E">
        <w:start w:val="1"/>
        <w:numFmt w:val="bullet"/>
        <w:lvlText w:val="•"/>
        <w:lvlJc w:val="left"/>
        <w:pPr>
          <w:tabs>
            <w:tab w:val="left" w:pos="142"/>
            <w:tab w:val="left" w:pos="284"/>
            <w:tab w:val="num" w:pos="470"/>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96"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6C72D4">
        <w:start w:val="1"/>
        <w:numFmt w:val="bullet"/>
        <w:lvlText w:val="•"/>
        <w:lvlJc w:val="left"/>
        <w:pPr>
          <w:tabs>
            <w:tab w:val="left" w:pos="142"/>
            <w:tab w:val="left" w:pos="284"/>
            <w:tab w:val="left" w:pos="426"/>
            <w:tab w:val="num" w:pos="650"/>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37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8B20C708">
        <w:start w:val="1"/>
        <w:numFmt w:val="bullet"/>
        <w:lvlText w:val="•"/>
        <w:lvlJc w:val="left"/>
        <w:pPr>
          <w:tabs>
            <w:tab w:val="left" w:pos="142"/>
            <w:tab w:val="left" w:pos="284"/>
            <w:tab w:val="left" w:pos="426"/>
            <w:tab w:val="left" w:pos="568"/>
            <w:tab w:val="left" w:pos="710"/>
            <w:tab w:val="num" w:pos="83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s>
          <w:ind w:left="55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FC0AC8CA">
        <w:start w:val="1"/>
        <w:numFmt w:val="bullet"/>
        <w:lvlText w:val="•"/>
        <w:lvlJc w:val="left"/>
        <w:pPr>
          <w:tabs>
            <w:tab w:val="left" w:pos="142"/>
            <w:tab w:val="left" w:pos="284"/>
            <w:tab w:val="left" w:pos="426"/>
            <w:tab w:val="left" w:pos="568"/>
            <w:tab w:val="left" w:pos="710"/>
            <w:tab w:val="left" w:pos="852"/>
            <w:tab w:val="num" w:pos="101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73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984E8DFC">
        <w:start w:val="1"/>
        <w:numFmt w:val="bullet"/>
        <w:lvlText w:val="•"/>
        <w:lvlJc w:val="left"/>
        <w:pPr>
          <w:tabs>
            <w:tab w:val="left" w:pos="142"/>
            <w:tab w:val="left" w:pos="284"/>
            <w:tab w:val="left" w:pos="426"/>
            <w:tab w:val="left" w:pos="568"/>
            <w:tab w:val="left" w:pos="710"/>
            <w:tab w:val="left" w:pos="852"/>
            <w:tab w:val="left" w:pos="994"/>
            <w:tab w:val="num" w:pos="1190"/>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91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A9360402">
        <w:start w:val="1"/>
        <w:numFmt w:val="bullet"/>
        <w:lvlText w:val="•"/>
        <w:lvlJc w:val="left"/>
        <w:pPr>
          <w:tabs>
            <w:tab w:val="left" w:pos="142"/>
            <w:tab w:val="left" w:pos="284"/>
            <w:tab w:val="left" w:pos="426"/>
            <w:tab w:val="left" w:pos="568"/>
            <w:tab w:val="left" w:pos="710"/>
            <w:tab w:val="left" w:pos="852"/>
            <w:tab w:val="left" w:pos="994"/>
            <w:tab w:val="left" w:pos="1136"/>
            <w:tab w:val="num" w:pos="1370"/>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09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FCE8DC4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num" w:pos="155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s>
          <w:ind w:left="127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6778E878">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num" w:pos="1730"/>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45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D88AD330">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num" w:pos="1910"/>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ind w:left="1636" w:firstLine="78"/>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2" w16cid:durableId="1330521452">
    <w:abstractNumId w:val="3"/>
  </w:num>
  <w:num w:numId="33" w16cid:durableId="1009525827">
    <w:abstractNumId w:val="26"/>
  </w:num>
  <w:num w:numId="34" w16cid:durableId="433280876">
    <w:abstractNumId w:val="22"/>
  </w:num>
  <w:num w:numId="35" w16cid:durableId="229079443">
    <w:abstractNumId w:val="23"/>
  </w:num>
  <w:num w:numId="36" w16cid:durableId="735930144">
    <w:abstractNumId w:val="6"/>
  </w:num>
  <w:num w:numId="37" w16cid:durableId="1752772660">
    <w:abstractNumId w:val="23"/>
    <w:lvlOverride w:ilvl="0">
      <w:startOverride w:val="1"/>
    </w:lvlOverride>
  </w:num>
  <w:num w:numId="38" w16cid:durableId="786700629">
    <w:abstractNumId w:val="26"/>
    <w:lvlOverride w:ilvl="0">
      <w:lvl w:ilvl="0" w:tplc="21A667E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1">
      <w:lvl w:ilvl="1" w:tplc="00AAEA66">
        <w:start w:val="1"/>
        <w:numFmt w:val="bullet"/>
        <w:lvlText w:val="-"/>
        <w:lvlJc w:val="left"/>
        <w:pPr>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4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2">
      <w:lvl w:ilvl="2" w:tplc="03C4E90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3">
      <w:lvl w:ilvl="3" w:tplc="E0106D24">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4">
      <w:lvl w:ilvl="4" w:tplc="697C1B68">
        <w:start w:val="1"/>
        <w:numFmt w:val="bullet"/>
        <w:lvlText w:val="-"/>
        <w:lvlJc w:val="left"/>
        <w:pPr>
          <w:tabs>
            <w:tab w:val="left" w:pos="142"/>
            <w:tab w:val="left" w:pos="284"/>
            <w:tab w:val="left" w:pos="426"/>
            <w:tab w:val="left" w:pos="568"/>
            <w:tab w:val="left" w:pos="710"/>
            <w:tab w:val="left" w:pos="852"/>
            <w:tab w:val="left" w:pos="994"/>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5">
      <w:lvl w:ilvl="5" w:tplc="CE8ED91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6">
      <w:lvl w:ilvl="6" w:tplc="E08CF22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7">
      <w:lvl w:ilvl="7" w:tplc="132CC94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8">
      <w:lvl w:ilvl="8" w:tplc="1424E55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num>
  <w:num w:numId="39" w16cid:durableId="2132279427">
    <w:abstractNumId w:val="23"/>
    <w:lvlOverride w:ilvl="0">
      <w:lvl w:ilvl="0" w:tplc="27EE3D12">
        <w:start w:val="1"/>
        <w:numFmt w:val="lowerRoman"/>
        <w:lvlText w:val="%1)"/>
        <w:lvlJc w:val="left"/>
        <w:pPr>
          <w:tabs>
            <w:tab w:val="left" w:pos="142"/>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07C523E">
        <w:start w:val="1"/>
        <w:numFmt w:val="upperLetter"/>
        <w:lvlText w:val="%2."/>
        <w:lvlJc w:val="left"/>
        <w:pPr>
          <w:tabs>
            <w:tab w:val="left" w:pos="142"/>
            <w:tab w:val="left" w:pos="284"/>
            <w:tab w:val="left" w:pos="426"/>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 w:val="left" w:pos="9372"/>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6669C1E">
        <w:start w:val="1"/>
        <w:numFmt w:val="decimal"/>
        <w:lvlText w:val="%3."/>
        <w:lvlJc w:val="left"/>
        <w:pPr>
          <w:tabs>
            <w:tab w:val="left" w:pos="142"/>
            <w:tab w:val="left" w:pos="284"/>
            <w:tab w:val="left" w:pos="426"/>
            <w:tab w:val="left" w:pos="568"/>
            <w:tab w:val="left" w:pos="710"/>
            <w:tab w:val="left" w:pos="852"/>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E21C66">
        <w:start w:val="1"/>
        <w:numFmt w:val="lowerLetter"/>
        <w:lvlText w:val="%4)"/>
        <w:lvlJc w:val="left"/>
        <w:pPr>
          <w:tabs>
            <w:tab w:val="left" w:pos="142"/>
            <w:tab w:val="left" w:pos="284"/>
            <w:tab w:val="left" w:pos="426"/>
            <w:tab w:val="left" w:pos="568"/>
            <w:tab w:val="left" w:pos="710"/>
            <w:tab w:val="left" w:pos="852"/>
            <w:tab w:val="left" w:pos="994"/>
            <w:tab w:val="left" w:pos="1136"/>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 w:val="left" w:pos="9372"/>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A097B2">
        <w:start w:val="1"/>
        <w:numFmt w:val="decimal"/>
        <w:lvlText w:val="(%5)"/>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41213C6">
        <w:start w:val="1"/>
        <w:numFmt w:val="lowerLetter"/>
        <w:lvlText w:val="(%6)"/>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D286C40">
        <w:start w:val="1"/>
        <w:numFmt w:val="lowerRoman"/>
        <w:lvlText w:val="%7)"/>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65695EC">
        <w:start w:val="1"/>
        <w:numFmt w:val="decimal"/>
        <w:lvlText w:val="(%8)"/>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2808AE">
        <w:start w:val="1"/>
        <w:numFmt w:val="lowerLetter"/>
        <w:lvlText w:val="(%9)"/>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16cid:durableId="735855295">
    <w:abstractNumId w:val="26"/>
    <w:lvlOverride w:ilvl="0">
      <w:lvl w:ilvl="0" w:tplc="21A667E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1">
      <w:lvl w:ilvl="1" w:tplc="00AAEA66">
        <w:start w:val="1"/>
        <w:numFmt w:val="bullet"/>
        <w:lvlText w:val="-"/>
        <w:lvlJc w:val="left"/>
        <w:pPr>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48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2">
      <w:lvl w:ilvl="2" w:tplc="03C4E90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3">
      <w:lvl w:ilvl="3" w:tplc="E0106D24">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4">
      <w:lvl w:ilvl="4" w:tplc="697C1B68">
        <w:start w:val="1"/>
        <w:numFmt w:val="bullet"/>
        <w:lvlText w:val="-"/>
        <w:lvlJc w:val="left"/>
        <w:pPr>
          <w:tabs>
            <w:tab w:val="left" w:pos="142"/>
            <w:tab w:val="left" w:pos="284"/>
            <w:tab w:val="left" w:pos="426"/>
            <w:tab w:val="left" w:pos="568"/>
            <w:tab w:val="left" w:pos="710"/>
            <w:tab w:val="left" w:pos="852"/>
            <w:tab w:val="left" w:pos="994"/>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5">
      <w:lvl w:ilvl="5" w:tplc="CE8ED91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6">
      <w:lvl w:ilvl="6" w:tplc="E08CF22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7">
      <w:lvl w:ilvl="7" w:tplc="132CC94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8">
      <w:lvl w:ilvl="8" w:tplc="1424E55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num>
  <w:num w:numId="41" w16cid:durableId="1635480086">
    <w:abstractNumId w:val="26"/>
    <w:lvlOverride w:ilvl="0">
      <w:lvl w:ilvl="0" w:tplc="21A667E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1">
      <w:lvl w:ilvl="1" w:tplc="00AAEA66">
        <w:start w:val="1"/>
        <w:numFmt w:val="bullet"/>
        <w:lvlText w:val="-"/>
        <w:lvlJc w:val="left"/>
        <w:pPr>
          <w:tabs>
            <w:tab w:val="left" w:pos="142"/>
            <w:tab w:val="left" w:pos="284"/>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2">
      <w:lvl w:ilvl="2" w:tplc="03C4E90A">
        <w:start w:val="1"/>
        <w:numFmt w:val="bullet"/>
        <w:lvlText w:val="-"/>
        <w:lvlJc w:val="left"/>
        <w:pPr>
          <w:tabs>
            <w:tab w:val="left" w:pos="142"/>
            <w:tab w:val="left" w:pos="284"/>
            <w:tab w:val="left" w:pos="426"/>
            <w:tab w:val="left" w:pos="568"/>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3">
      <w:lvl w:ilvl="3" w:tplc="E0106D24">
        <w:start w:val="1"/>
        <w:numFmt w:val="bullet"/>
        <w:lvlText w:val="-"/>
        <w:lvlJc w:val="left"/>
        <w:pPr>
          <w:tabs>
            <w:tab w:val="left" w:pos="142"/>
            <w:tab w:val="left" w:pos="284"/>
            <w:tab w:val="left" w:pos="426"/>
            <w:tab w:val="left" w:pos="568"/>
            <w:tab w:val="left" w:pos="710"/>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4">
      <w:lvl w:ilvl="4" w:tplc="697C1B68">
        <w:start w:val="1"/>
        <w:numFmt w:val="bullet"/>
        <w:lvlText w:val="-"/>
        <w:lvlJc w:val="left"/>
        <w:pPr>
          <w:tabs>
            <w:tab w:val="left" w:pos="142"/>
            <w:tab w:val="left" w:pos="284"/>
            <w:tab w:val="left" w:pos="426"/>
            <w:tab w:val="left" w:pos="568"/>
            <w:tab w:val="left" w:pos="710"/>
            <w:tab w:val="left" w:pos="852"/>
            <w:tab w:val="left" w:pos="994"/>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5">
      <w:lvl w:ilvl="5" w:tplc="CE8ED91E">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6">
      <w:lvl w:ilvl="6" w:tplc="E08CF224">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7">
      <w:lvl w:ilvl="7" w:tplc="132CC946">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lvlOverride w:ilvl="8">
      <w:lvl w:ilvl="8" w:tplc="1424E552">
        <w:start w:val="1"/>
        <w:numFmt w:val="bullet"/>
        <w:lvlText w:val="-"/>
        <w:lvlJc w:val="left"/>
        <w:pPr>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230"/>
          </w:tabs>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Override>
  </w:num>
  <w:num w:numId="42" w16cid:durableId="1846361928">
    <w:abstractNumId w:val="21"/>
  </w:num>
  <w:num w:numId="43" w16cid:durableId="1674995225">
    <w:abstractNumId w:val="5"/>
  </w:num>
  <w:num w:numId="44" w16cid:durableId="1866483133">
    <w:abstractNumId w:val="15"/>
  </w:num>
  <w:num w:numId="45" w16cid:durableId="715275038">
    <w:abstractNumId w:val="9"/>
  </w:num>
  <w:num w:numId="46" w16cid:durableId="1690716771">
    <w:abstractNumId w:val="4"/>
  </w:num>
  <w:num w:numId="47" w16cid:durableId="9523275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89A"/>
    <w:rsid w:val="000004B1"/>
    <w:rsid w:val="00002E40"/>
    <w:rsid w:val="00006B43"/>
    <w:rsid w:val="00007486"/>
    <w:rsid w:val="00011EB5"/>
    <w:rsid w:val="000141F2"/>
    <w:rsid w:val="000152D7"/>
    <w:rsid w:val="000226D8"/>
    <w:rsid w:val="00023440"/>
    <w:rsid w:val="000250E0"/>
    <w:rsid w:val="00030305"/>
    <w:rsid w:val="000315AB"/>
    <w:rsid w:val="00031780"/>
    <w:rsid w:val="00034545"/>
    <w:rsid w:val="000374F9"/>
    <w:rsid w:val="0004137E"/>
    <w:rsid w:val="00043B74"/>
    <w:rsid w:val="000442F6"/>
    <w:rsid w:val="00045596"/>
    <w:rsid w:val="00045D16"/>
    <w:rsid w:val="00047B49"/>
    <w:rsid w:val="00050E6A"/>
    <w:rsid w:val="00050ED5"/>
    <w:rsid w:val="00052768"/>
    <w:rsid w:val="00054815"/>
    <w:rsid w:val="000629FF"/>
    <w:rsid w:val="00065134"/>
    <w:rsid w:val="00066E41"/>
    <w:rsid w:val="0007370F"/>
    <w:rsid w:val="0007561A"/>
    <w:rsid w:val="00075D80"/>
    <w:rsid w:val="0007633F"/>
    <w:rsid w:val="00077665"/>
    <w:rsid w:val="00082759"/>
    <w:rsid w:val="000838C0"/>
    <w:rsid w:val="00085356"/>
    <w:rsid w:val="0008561D"/>
    <w:rsid w:val="00087AD6"/>
    <w:rsid w:val="0009045A"/>
    <w:rsid w:val="000915AE"/>
    <w:rsid w:val="00092F6D"/>
    <w:rsid w:val="000936A1"/>
    <w:rsid w:val="00096FED"/>
    <w:rsid w:val="00097ECA"/>
    <w:rsid w:val="000A1EB5"/>
    <w:rsid w:val="000A2FA5"/>
    <w:rsid w:val="000A348D"/>
    <w:rsid w:val="000A4511"/>
    <w:rsid w:val="000A6B05"/>
    <w:rsid w:val="000B0AFD"/>
    <w:rsid w:val="000B0D22"/>
    <w:rsid w:val="000B0E05"/>
    <w:rsid w:val="000B176D"/>
    <w:rsid w:val="000B1DA1"/>
    <w:rsid w:val="000B35B6"/>
    <w:rsid w:val="000B6A70"/>
    <w:rsid w:val="000C425B"/>
    <w:rsid w:val="000C52FC"/>
    <w:rsid w:val="000C63DF"/>
    <w:rsid w:val="000C76B8"/>
    <w:rsid w:val="000D0BC4"/>
    <w:rsid w:val="000D1FDB"/>
    <w:rsid w:val="000D3194"/>
    <w:rsid w:val="000D3345"/>
    <w:rsid w:val="000D347A"/>
    <w:rsid w:val="000D4053"/>
    <w:rsid w:val="000E1C33"/>
    <w:rsid w:val="000E1E10"/>
    <w:rsid w:val="000E4134"/>
    <w:rsid w:val="000F2322"/>
    <w:rsid w:val="000F629A"/>
    <w:rsid w:val="000F6F59"/>
    <w:rsid w:val="00101394"/>
    <w:rsid w:val="001017AC"/>
    <w:rsid w:val="0010267D"/>
    <w:rsid w:val="00103126"/>
    <w:rsid w:val="00103F48"/>
    <w:rsid w:val="00107208"/>
    <w:rsid w:val="00120ACA"/>
    <w:rsid w:val="001210AA"/>
    <w:rsid w:val="00121B48"/>
    <w:rsid w:val="00122AFD"/>
    <w:rsid w:val="00122C79"/>
    <w:rsid w:val="00123AFC"/>
    <w:rsid w:val="001309DD"/>
    <w:rsid w:val="001357C0"/>
    <w:rsid w:val="00135A77"/>
    <w:rsid w:val="00136AF3"/>
    <w:rsid w:val="001379C0"/>
    <w:rsid w:val="0014195A"/>
    <w:rsid w:val="00141FDD"/>
    <w:rsid w:val="0014342E"/>
    <w:rsid w:val="00144100"/>
    <w:rsid w:val="001452C0"/>
    <w:rsid w:val="00145F64"/>
    <w:rsid w:val="00146452"/>
    <w:rsid w:val="0014659B"/>
    <w:rsid w:val="00152051"/>
    <w:rsid w:val="0015229E"/>
    <w:rsid w:val="00154724"/>
    <w:rsid w:val="0015642E"/>
    <w:rsid w:val="001615B0"/>
    <w:rsid w:val="001620AD"/>
    <w:rsid w:val="00163B3F"/>
    <w:rsid w:val="0016546F"/>
    <w:rsid w:val="00166951"/>
    <w:rsid w:val="001709DF"/>
    <w:rsid w:val="00172AFD"/>
    <w:rsid w:val="00172EA0"/>
    <w:rsid w:val="00177D6C"/>
    <w:rsid w:val="0018186A"/>
    <w:rsid w:val="00181A48"/>
    <w:rsid w:val="001907D8"/>
    <w:rsid w:val="001928F9"/>
    <w:rsid w:val="00193BB6"/>
    <w:rsid w:val="001968B3"/>
    <w:rsid w:val="00197215"/>
    <w:rsid w:val="001975EE"/>
    <w:rsid w:val="001A004D"/>
    <w:rsid w:val="001A24FB"/>
    <w:rsid w:val="001B10AB"/>
    <w:rsid w:val="001B1760"/>
    <w:rsid w:val="001B2CBB"/>
    <w:rsid w:val="001B35E2"/>
    <w:rsid w:val="001B3C5E"/>
    <w:rsid w:val="001B4081"/>
    <w:rsid w:val="001B6652"/>
    <w:rsid w:val="001B6A0A"/>
    <w:rsid w:val="001C29E6"/>
    <w:rsid w:val="001C339D"/>
    <w:rsid w:val="001C7E1D"/>
    <w:rsid w:val="001D0AF0"/>
    <w:rsid w:val="001D1673"/>
    <w:rsid w:val="001D2152"/>
    <w:rsid w:val="001D2494"/>
    <w:rsid w:val="001D5F5D"/>
    <w:rsid w:val="001D7018"/>
    <w:rsid w:val="001D7060"/>
    <w:rsid w:val="001E0376"/>
    <w:rsid w:val="001E060C"/>
    <w:rsid w:val="001E4813"/>
    <w:rsid w:val="001E5E9B"/>
    <w:rsid w:val="001F0C06"/>
    <w:rsid w:val="001F1A66"/>
    <w:rsid w:val="001F2B9B"/>
    <w:rsid w:val="001F3557"/>
    <w:rsid w:val="001F5D44"/>
    <w:rsid w:val="001F60BF"/>
    <w:rsid w:val="001F6601"/>
    <w:rsid w:val="00201354"/>
    <w:rsid w:val="00205261"/>
    <w:rsid w:val="00205327"/>
    <w:rsid w:val="0020541A"/>
    <w:rsid w:val="0020625C"/>
    <w:rsid w:val="00206CB6"/>
    <w:rsid w:val="002074F7"/>
    <w:rsid w:val="002076FA"/>
    <w:rsid w:val="00210125"/>
    <w:rsid w:val="00210721"/>
    <w:rsid w:val="002179B3"/>
    <w:rsid w:val="00217E46"/>
    <w:rsid w:val="00220C44"/>
    <w:rsid w:val="0023088B"/>
    <w:rsid w:val="00235E0A"/>
    <w:rsid w:val="00240748"/>
    <w:rsid w:val="00240CF8"/>
    <w:rsid w:val="00240D05"/>
    <w:rsid w:val="00241E19"/>
    <w:rsid w:val="00242B23"/>
    <w:rsid w:val="002446C9"/>
    <w:rsid w:val="00245163"/>
    <w:rsid w:val="002557F3"/>
    <w:rsid w:val="00256D35"/>
    <w:rsid w:val="00256FE0"/>
    <w:rsid w:val="00257347"/>
    <w:rsid w:val="002630CC"/>
    <w:rsid w:val="00272C3F"/>
    <w:rsid w:val="00273B1F"/>
    <w:rsid w:val="00274A7A"/>
    <w:rsid w:val="00281A27"/>
    <w:rsid w:val="0028417F"/>
    <w:rsid w:val="002872BD"/>
    <w:rsid w:val="0029247C"/>
    <w:rsid w:val="00292813"/>
    <w:rsid w:val="00293E9A"/>
    <w:rsid w:val="00297AD3"/>
    <w:rsid w:val="002A03D3"/>
    <w:rsid w:val="002A0B51"/>
    <w:rsid w:val="002A0FA1"/>
    <w:rsid w:val="002A11DA"/>
    <w:rsid w:val="002A1F52"/>
    <w:rsid w:val="002A215E"/>
    <w:rsid w:val="002A39C5"/>
    <w:rsid w:val="002A6029"/>
    <w:rsid w:val="002A6091"/>
    <w:rsid w:val="002A64C4"/>
    <w:rsid w:val="002B0E4D"/>
    <w:rsid w:val="002B3703"/>
    <w:rsid w:val="002B393B"/>
    <w:rsid w:val="002B4167"/>
    <w:rsid w:val="002B4F87"/>
    <w:rsid w:val="002C1746"/>
    <w:rsid w:val="002C28C4"/>
    <w:rsid w:val="002C55BA"/>
    <w:rsid w:val="002C59B9"/>
    <w:rsid w:val="002C6227"/>
    <w:rsid w:val="002D52C2"/>
    <w:rsid w:val="002D6A58"/>
    <w:rsid w:val="002E1B7A"/>
    <w:rsid w:val="002E42A9"/>
    <w:rsid w:val="002E665D"/>
    <w:rsid w:val="002E76ED"/>
    <w:rsid w:val="002E79A1"/>
    <w:rsid w:val="002E7C8E"/>
    <w:rsid w:val="002F05D5"/>
    <w:rsid w:val="002F2BE6"/>
    <w:rsid w:val="003001D7"/>
    <w:rsid w:val="0030205C"/>
    <w:rsid w:val="00302CB6"/>
    <w:rsid w:val="00303A82"/>
    <w:rsid w:val="00303E89"/>
    <w:rsid w:val="00304468"/>
    <w:rsid w:val="003050B6"/>
    <w:rsid w:val="00317646"/>
    <w:rsid w:val="00317F48"/>
    <w:rsid w:val="00322E62"/>
    <w:rsid w:val="00325137"/>
    <w:rsid w:val="003251F7"/>
    <w:rsid w:val="00326393"/>
    <w:rsid w:val="003313BD"/>
    <w:rsid w:val="0033165A"/>
    <w:rsid w:val="003342C3"/>
    <w:rsid w:val="00334E91"/>
    <w:rsid w:val="00342E8C"/>
    <w:rsid w:val="003455EE"/>
    <w:rsid w:val="003463C9"/>
    <w:rsid w:val="00346D7E"/>
    <w:rsid w:val="0035079C"/>
    <w:rsid w:val="00353A52"/>
    <w:rsid w:val="003544CA"/>
    <w:rsid w:val="00357DCC"/>
    <w:rsid w:val="00360EFB"/>
    <w:rsid w:val="003613A0"/>
    <w:rsid w:val="003622AF"/>
    <w:rsid w:val="00363182"/>
    <w:rsid w:val="00363197"/>
    <w:rsid w:val="0036498D"/>
    <w:rsid w:val="003652A4"/>
    <w:rsid w:val="00366E3D"/>
    <w:rsid w:val="003707AA"/>
    <w:rsid w:val="00374D7B"/>
    <w:rsid w:val="00376FD3"/>
    <w:rsid w:val="00383509"/>
    <w:rsid w:val="003865AF"/>
    <w:rsid w:val="00386661"/>
    <w:rsid w:val="003936C1"/>
    <w:rsid w:val="003938C5"/>
    <w:rsid w:val="003976F8"/>
    <w:rsid w:val="003A18FA"/>
    <w:rsid w:val="003A1CE7"/>
    <w:rsid w:val="003B1476"/>
    <w:rsid w:val="003B18BF"/>
    <w:rsid w:val="003B2581"/>
    <w:rsid w:val="003B5E68"/>
    <w:rsid w:val="003B6A9F"/>
    <w:rsid w:val="003B7BBB"/>
    <w:rsid w:val="003C11C6"/>
    <w:rsid w:val="003C1E1A"/>
    <w:rsid w:val="003C3195"/>
    <w:rsid w:val="003C37BF"/>
    <w:rsid w:val="003C3871"/>
    <w:rsid w:val="003C409B"/>
    <w:rsid w:val="003C6045"/>
    <w:rsid w:val="003D1BB1"/>
    <w:rsid w:val="003D3713"/>
    <w:rsid w:val="003D4D2D"/>
    <w:rsid w:val="003D7EC0"/>
    <w:rsid w:val="003E7AA3"/>
    <w:rsid w:val="003F0189"/>
    <w:rsid w:val="003F1169"/>
    <w:rsid w:val="003F3A67"/>
    <w:rsid w:val="003F6A76"/>
    <w:rsid w:val="003F7A6B"/>
    <w:rsid w:val="003F7B55"/>
    <w:rsid w:val="0040054D"/>
    <w:rsid w:val="00401B82"/>
    <w:rsid w:val="0040513C"/>
    <w:rsid w:val="0040584B"/>
    <w:rsid w:val="00405A26"/>
    <w:rsid w:val="00410254"/>
    <w:rsid w:val="004137C1"/>
    <w:rsid w:val="00413DEC"/>
    <w:rsid w:val="00417FB0"/>
    <w:rsid w:val="00420BE5"/>
    <w:rsid w:val="00420F03"/>
    <w:rsid w:val="00421C42"/>
    <w:rsid w:val="00423353"/>
    <w:rsid w:val="00423916"/>
    <w:rsid w:val="00427AC5"/>
    <w:rsid w:val="0043092A"/>
    <w:rsid w:val="00432CB1"/>
    <w:rsid w:val="0043354A"/>
    <w:rsid w:val="00434943"/>
    <w:rsid w:val="004350E1"/>
    <w:rsid w:val="00435AD7"/>
    <w:rsid w:val="00437AF2"/>
    <w:rsid w:val="004431D5"/>
    <w:rsid w:val="004432E3"/>
    <w:rsid w:val="00443D3D"/>
    <w:rsid w:val="00444DD4"/>
    <w:rsid w:val="004456FD"/>
    <w:rsid w:val="00450429"/>
    <w:rsid w:val="004553EC"/>
    <w:rsid w:val="00457260"/>
    <w:rsid w:val="00457E3A"/>
    <w:rsid w:val="00461D45"/>
    <w:rsid w:val="00464FAF"/>
    <w:rsid w:val="00471038"/>
    <w:rsid w:val="00473BA4"/>
    <w:rsid w:val="00474C89"/>
    <w:rsid w:val="004766D2"/>
    <w:rsid w:val="00477D0E"/>
    <w:rsid w:val="00480065"/>
    <w:rsid w:val="00483327"/>
    <w:rsid w:val="00485AE4"/>
    <w:rsid w:val="00491AE7"/>
    <w:rsid w:val="00493D12"/>
    <w:rsid w:val="004940E5"/>
    <w:rsid w:val="004965CC"/>
    <w:rsid w:val="00496ADE"/>
    <w:rsid w:val="00497080"/>
    <w:rsid w:val="00497A18"/>
    <w:rsid w:val="004A04EC"/>
    <w:rsid w:val="004A1D89"/>
    <w:rsid w:val="004A2485"/>
    <w:rsid w:val="004A257C"/>
    <w:rsid w:val="004A6299"/>
    <w:rsid w:val="004A7B16"/>
    <w:rsid w:val="004B080D"/>
    <w:rsid w:val="004B2CC1"/>
    <w:rsid w:val="004B31E2"/>
    <w:rsid w:val="004B37B5"/>
    <w:rsid w:val="004B3CFF"/>
    <w:rsid w:val="004B3E5D"/>
    <w:rsid w:val="004B6032"/>
    <w:rsid w:val="004B6571"/>
    <w:rsid w:val="004C6047"/>
    <w:rsid w:val="004D222E"/>
    <w:rsid w:val="004D2466"/>
    <w:rsid w:val="004D34DC"/>
    <w:rsid w:val="004D4422"/>
    <w:rsid w:val="004D47D6"/>
    <w:rsid w:val="004D4E6E"/>
    <w:rsid w:val="004D6272"/>
    <w:rsid w:val="004E28D0"/>
    <w:rsid w:val="004E2D7E"/>
    <w:rsid w:val="004E3530"/>
    <w:rsid w:val="004F16DE"/>
    <w:rsid w:val="004F1935"/>
    <w:rsid w:val="004F30A7"/>
    <w:rsid w:val="004F354C"/>
    <w:rsid w:val="004F36D0"/>
    <w:rsid w:val="004F55AE"/>
    <w:rsid w:val="004F5746"/>
    <w:rsid w:val="004F5ACA"/>
    <w:rsid w:val="00501CE2"/>
    <w:rsid w:val="00503037"/>
    <w:rsid w:val="00505350"/>
    <w:rsid w:val="0050572B"/>
    <w:rsid w:val="00507258"/>
    <w:rsid w:val="00510195"/>
    <w:rsid w:val="005110A1"/>
    <w:rsid w:val="00513744"/>
    <w:rsid w:val="005138F5"/>
    <w:rsid w:val="00514166"/>
    <w:rsid w:val="00520235"/>
    <w:rsid w:val="00521187"/>
    <w:rsid w:val="0052159C"/>
    <w:rsid w:val="00521703"/>
    <w:rsid w:val="005222E4"/>
    <w:rsid w:val="00525015"/>
    <w:rsid w:val="0053350A"/>
    <w:rsid w:val="0053492B"/>
    <w:rsid w:val="00536714"/>
    <w:rsid w:val="0053694A"/>
    <w:rsid w:val="00541777"/>
    <w:rsid w:val="00542988"/>
    <w:rsid w:val="00542C35"/>
    <w:rsid w:val="0054534F"/>
    <w:rsid w:val="005506E7"/>
    <w:rsid w:val="0055187E"/>
    <w:rsid w:val="0055189A"/>
    <w:rsid w:val="00551D05"/>
    <w:rsid w:val="005521F6"/>
    <w:rsid w:val="00552C07"/>
    <w:rsid w:val="0055655F"/>
    <w:rsid w:val="005644B0"/>
    <w:rsid w:val="00565362"/>
    <w:rsid w:val="00565925"/>
    <w:rsid w:val="00565CDF"/>
    <w:rsid w:val="00567377"/>
    <w:rsid w:val="00572E8D"/>
    <w:rsid w:val="00573939"/>
    <w:rsid w:val="00573CC5"/>
    <w:rsid w:val="00574442"/>
    <w:rsid w:val="00574F03"/>
    <w:rsid w:val="00577A66"/>
    <w:rsid w:val="0058089F"/>
    <w:rsid w:val="00580AF8"/>
    <w:rsid w:val="00581B3E"/>
    <w:rsid w:val="00581E32"/>
    <w:rsid w:val="00582C1A"/>
    <w:rsid w:val="005852B9"/>
    <w:rsid w:val="0058548F"/>
    <w:rsid w:val="005904DC"/>
    <w:rsid w:val="005946E9"/>
    <w:rsid w:val="00595101"/>
    <w:rsid w:val="00595A75"/>
    <w:rsid w:val="005A0B36"/>
    <w:rsid w:val="005A2729"/>
    <w:rsid w:val="005A5475"/>
    <w:rsid w:val="005A6A88"/>
    <w:rsid w:val="005A6B35"/>
    <w:rsid w:val="005B0B8F"/>
    <w:rsid w:val="005B2D4D"/>
    <w:rsid w:val="005B4545"/>
    <w:rsid w:val="005B6ACF"/>
    <w:rsid w:val="005B72D5"/>
    <w:rsid w:val="005B738D"/>
    <w:rsid w:val="005B78A8"/>
    <w:rsid w:val="005C441E"/>
    <w:rsid w:val="005C5FD7"/>
    <w:rsid w:val="005C6162"/>
    <w:rsid w:val="005C7420"/>
    <w:rsid w:val="005D1B92"/>
    <w:rsid w:val="005D27A6"/>
    <w:rsid w:val="005D3C88"/>
    <w:rsid w:val="005D4510"/>
    <w:rsid w:val="005D46D5"/>
    <w:rsid w:val="005D4B33"/>
    <w:rsid w:val="005D4EBA"/>
    <w:rsid w:val="005D712D"/>
    <w:rsid w:val="005D7646"/>
    <w:rsid w:val="005E0C3F"/>
    <w:rsid w:val="005E27A0"/>
    <w:rsid w:val="005E309D"/>
    <w:rsid w:val="005E47E3"/>
    <w:rsid w:val="005F378B"/>
    <w:rsid w:val="005F5363"/>
    <w:rsid w:val="005F5F4F"/>
    <w:rsid w:val="00600448"/>
    <w:rsid w:val="006012E9"/>
    <w:rsid w:val="006018C5"/>
    <w:rsid w:val="0060285E"/>
    <w:rsid w:val="00602BF5"/>
    <w:rsid w:val="0060566C"/>
    <w:rsid w:val="00607AF6"/>
    <w:rsid w:val="006129B2"/>
    <w:rsid w:val="00614632"/>
    <w:rsid w:val="00614E7A"/>
    <w:rsid w:val="0061522B"/>
    <w:rsid w:val="006164CA"/>
    <w:rsid w:val="00620CC6"/>
    <w:rsid w:val="00622B7F"/>
    <w:rsid w:val="00623D1A"/>
    <w:rsid w:val="00625EE5"/>
    <w:rsid w:val="00626A98"/>
    <w:rsid w:val="00633124"/>
    <w:rsid w:val="00633633"/>
    <w:rsid w:val="006339B4"/>
    <w:rsid w:val="0063576B"/>
    <w:rsid w:val="00637FF9"/>
    <w:rsid w:val="00640707"/>
    <w:rsid w:val="00640C8C"/>
    <w:rsid w:val="00641B00"/>
    <w:rsid w:val="00641FD2"/>
    <w:rsid w:val="00642851"/>
    <w:rsid w:val="00643862"/>
    <w:rsid w:val="00643AE1"/>
    <w:rsid w:val="00644102"/>
    <w:rsid w:val="00645094"/>
    <w:rsid w:val="00645921"/>
    <w:rsid w:val="00646756"/>
    <w:rsid w:val="0065047F"/>
    <w:rsid w:val="00650A9D"/>
    <w:rsid w:val="00660379"/>
    <w:rsid w:val="00662A16"/>
    <w:rsid w:val="00667F18"/>
    <w:rsid w:val="00670736"/>
    <w:rsid w:val="0067114B"/>
    <w:rsid w:val="00671838"/>
    <w:rsid w:val="006727E3"/>
    <w:rsid w:val="00672ED3"/>
    <w:rsid w:val="00682E4D"/>
    <w:rsid w:val="00683B81"/>
    <w:rsid w:val="006856A3"/>
    <w:rsid w:val="00687338"/>
    <w:rsid w:val="00687B56"/>
    <w:rsid w:val="00690E78"/>
    <w:rsid w:val="00691DFB"/>
    <w:rsid w:val="006923A4"/>
    <w:rsid w:val="006937DF"/>
    <w:rsid w:val="00695B2A"/>
    <w:rsid w:val="0069634B"/>
    <w:rsid w:val="0069696F"/>
    <w:rsid w:val="00697460"/>
    <w:rsid w:val="006A0855"/>
    <w:rsid w:val="006A4CC7"/>
    <w:rsid w:val="006A5F34"/>
    <w:rsid w:val="006B28D4"/>
    <w:rsid w:val="006B3608"/>
    <w:rsid w:val="006B4081"/>
    <w:rsid w:val="006C36A0"/>
    <w:rsid w:val="006D12FF"/>
    <w:rsid w:val="006D44E3"/>
    <w:rsid w:val="006E03FF"/>
    <w:rsid w:val="006E7733"/>
    <w:rsid w:val="006E7C00"/>
    <w:rsid w:val="006F0FEE"/>
    <w:rsid w:val="006F24D9"/>
    <w:rsid w:val="006F3DBC"/>
    <w:rsid w:val="006F5979"/>
    <w:rsid w:val="006F7318"/>
    <w:rsid w:val="006F7E51"/>
    <w:rsid w:val="007000C3"/>
    <w:rsid w:val="00701B74"/>
    <w:rsid w:val="00702CE0"/>
    <w:rsid w:val="00706A8E"/>
    <w:rsid w:val="00707A6D"/>
    <w:rsid w:val="007114DE"/>
    <w:rsid w:val="00712255"/>
    <w:rsid w:val="00713C98"/>
    <w:rsid w:val="0071497F"/>
    <w:rsid w:val="00715A51"/>
    <w:rsid w:val="00715B06"/>
    <w:rsid w:val="00715B7E"/>
    <w:rsid w:val="00715C3F"/>
    <w:rsid w:val="00717FFC"/>
    <w:rsid w:val="00721432"/>
    <w:rsid w:val="0072289F"/>
    <w:rsid w:val="00722C8F"/>
    <w:rsid w:val="007231A1"/>
    <w:rsid w:val="00727005"/>
    <w:rsid w:val="0073063B"/>
    <w:rsid w:val="0073091B"/>
    <w:rsid w:val="00731D9D"/>
    <w:rsid w:val="007341F9"/>
    <w:rsid w:val="00734A41"/>
    <w:rsid w:val="00740329"/>
    <w:rsid w:val="00744FB1"/>
    <w:rsid w:val="00745467"/>
    <w:rsid w:val="00746801"/>
    <w:rsid w:val="007478F5"/>
    <w:rsid w:val="00747A1A"/>
    <w:rsid w:val="0075025A"/>
    <w:rsid w:val="00753AFD"/>
    <w:rsid w:val="00755BE4"/>
    <w:rsid w:val="00761BF3"/>
    <w:rsid w:val="0076291C"/>
    <w:rsid w:val="0076384F"/>
    <w:rsid w:val="00765D46"/>
    <w:rsid w:val="0077053A"/>
    <w:rsid w:val="0077216C"/>
    <w:rsid w:val="00772C4E"/>
    <w:rsid w:val="00773742"/>
    <w:rsid w:val="00773788"/>
    <w:rsid w:val="00773D3E"/>
    <w:rsid w:val="0078016D"/>
    <w:rsid w:val="00780D23"/>
    <w:rsid w:val="00781783"/>
    <w:rsid w:val="00782795"/>
    <w:rsid w:val="007838F6"/>
    <w:rsid w:val="00784698"/>
    <w:rsid w:val="00794D7A"/>
    <w:rsid w:val="007954B8"/>
    <w:rsid w:val="00796FEE"/>
    <w:rsid w:val="007A30E6"/>
    <w:rsid w:val="007A35D4"/>
    <w:rsid w:val="007A3856"/>
    <w:rsid w:val="007A5F78"/>
    <w:rsid w:val="007A6E4E"/>
    <w:rsid w:val="007A73EF"/>
    <w:rsid w:val="007B0197"/>
    <w:rsid w:val="007B24C0"/>
    <w:rsid w:val="007C18B7"/>
    <w:rsid w:val="007C377D"/>
    <w:rsid w:val="007C6D92"/>
    <w:rsid w:val="007C7490"/>
    <w:rsid w:val="007C7DCE"/>
    <w:rsid w:val="007D2C29"/>
    <w:rsid w:val="007D4D43"/>
    <w:rsid w:val="007D534F"/>
    <w:rsid w:val="007D5681"/>
    <w:rsid w:val="007D663D"/>
    <w:rsid w:val="007D6AC9"/>
    <w:rsid w:val="007E0D33"/>
    <w:rsid w:val="007E1F33"/>
    <w:rsid w:val="007E2B5E"/>
    <w:rsid w:val="007E4AFE"/>
    <w:rsid w:val="007E4F37"/>
    <w:rsid w:val="007E6ED2"/>
    <w:rsid w:val="007E77E3"/>
    <w:rsid w:val="007F0056"/>
    <w:rsid w:val="007F1781"/>
    <w:rsid w:val="007F4762"/>
    <w:rsid w:val="007F4A06"/>
    <w:rsid w:val="007F70A2"/>
    <w:rsid w:val="008025BC"/>
    <w:rsid w:val="00803C7C"/>
    <w:rsid w:val="00805EF3"/>
    <w:rsid w:val="00806F12"/>
    <w:rsid w:val="008072D9"/>
    <w:rsid w:val="00810F2D"/>
    <w:rsid w:val="008120A7"/>
    <w:rsid w:val="008121D0"/>
    <w:rsid w:val="00812B9E"/>
    <w:rsid w:val="00813FFD"/>
    <w:rsid w:val="0081417C"/>
    <w:rsid w:val="0081659D"/>
    <w:rsid w:val="008170CD"/>
    <w:rsid w:val="00817BE2"/>
    <w:rsid w:val="00820CD1"/>
    <w:rsid w:val="00820F97"/>
    <w:rsid w:val="00821194"/>
    <w:rsid w:val="00824AB8"/>
    <w:rsid w:val="00826373"/>
    <w:rsid w:val="00831C8A"/>
    <w:rsid w:val="0083247E"/>
    <w:rsid w:val="00833A72"/>
    <w:rsid w:val="0083567E"/>
    <w:rsid w:val="00836170"/>
    <w:rsid w:val="008400A4"/>
    <w:rsid w:val="00841232"/>
    <w:rsid w:val="00842F29"/>
    <w:rsid w:val="0084557A"/>
    <w:rsid w:val="008467E5"/>
    <w:rsid w:val="00851E15"/>
    <w:rsid w:val="008540CC"/>
    <w:rsid w:val="00854D63"/>
    <w:rsid w:val="008560D6"/>
    <w:rsid w:val="00856314"/>
    <w:rsid w:val="00856871"/>
    <w:rsid w:val="00861ACB"/>
    <w:rsid w:val="00861E1B"/>
    <w:rsid w:val="00864051"/>
    <w:rsid w:val="00866775"/>
    <w:rsid w:val="00873AAC"/>
    <w:rsid w:val="00875C71"/>
    <w:rsid w:val="008773A6"/>
    <w:rsid w:val="00880724"/>
    <w:rsid w:val="00882089"/>
    <w:rsid w:val="008838E3"/>
    <w:rsid w:val="008845E3"/>
    <w:rsid w:val="00892564"/>
    <w:rsid w:val="00896C83"/>
    <w:rsid w:val="008972E9"/>
    <w:rsid w:val="008A4386"/>
    <w:rsid w:val="008A478E"/>
    <w:rsid w:val="008A7793"/>
    <w:rsid w:val="008A78CF"/>
    <w:rsid w:val="008B03EB"/>
    <w:rsid w:val="008B191F"/>
    <w:rsid w:val="008B1BC7"/>
    <w:rsid w:val="008B3905"/>
    <w:rsid w:val="008B4901"/>
    <w:rsid w:val="008B7207"/>
    <w:rsid w:val="008C33F3"/>
    <w:rsid w:val="008C39B3"/>
    <w:rsid w:val="008C3B0E"/>
    <w:rsid w:val="008C504C"/>
    <w:rsid w:val="008C79B6"/>
    <w:rsid w:val="008D2A64"/>
    <w:rsid w:val="008D4326"/>
    <w:rsid w:val="008D5E5F"/>
    <w:rsid w:val="008E0DF3"/>
    <w:rsid w:val="008E137D"/>
    <w:rsid w:val="008E15B3"/>
    <w:rsid w:val="008E18EE"/>
    <w:rsid w:val="008E1CFE"/>
    <w:rsid w:val="008E55F1"/>
    <w:rsid w:val="008E58D2"/>
    <w:rsid w:val="008E5CC5"/>
    <w:rsid w:val="008F572F"/>
    <w:rsid w:val="008F67F5"/>
    <w:rsid w:val="008F7525"/>
    <w:rsid w:val="00901743"/>
    <w:rsid w:val="009022CD"/>
    <w:rsid w:val="00902D1B"/>
    <w:rsid w:val="00903310"/>
    <w:rsid w:val="009111DC"/>
    <w:rsid w:val="00916592"/>
    <w:rsid w:val="00916653"/>
    <w:rsid w:val="009175E8"/>
    <w:rsid w:val="009179FD"/>
    <w:rsid w:val="00924819"/>
    <w:rsid w:val="00926DEE"/>
    <w:rsid w:val="0093206B"/>
    <w:rsid w:val="0093305E"/>
    <w:rsid w:val="0093357D"/>
    <w:rsid w:val="00934E21"/>
    <w:rsid w:val="00934E9D"/>
    <w:rsid w:val="009405ED"/>
    <w:rsid w:val="0094158A"/>
    <w:rsid w:val="00950EEC"/>
    <w:rsid w:val="009521BE"/>
    <w:rsid w:val="009521C0"/>
    <w:rsid w:val="00954F72"/>
    <w:rsid w:val="0095524F"/>
    <w:rsid w:val="00956AEC"/>
    <w:rsid w:val="009634A5"/>
    <w:rsid w:val="009646CE"/>
    <w:rsid w:val="00973B1C"/>
    <w:rsid w:val="00973BB9"/>
    <w:rsid w:val="00974413"/>
    <w:rsid w:val="00974C71"/>
    <w:rsid w:val="00975E33"/>
    <w:rsid w:val="00981B08"/>
    <w:rsid w:val="00982893"/>
    <w:rsid w:val="00983487"/>
    <w:rsid w:val="0098393F"/>
    <w:rsid w:val="00985274"/>
    <w:rsid w:val="0099262E"/>
    <w:rsid w:val="009A5305"/>
    <w:rsid w:val="009A7B5F"/>
    <w:rsid w:val="009B130E"/>
    <w:rsid w:val="009B1EC0"/>
    <w:rsid w:val="009B5A7D"/>
    <w:rsid w:val="009B689E"/>
    <w:rsid w:val="009B7664"/>
    <w:rsid w:val="009C0DCA"/>
    <w:rsid w:val="009C1221"/>
    <w:rsid w:val="009C1310"/>
    <w:rsid w:val="009C19F4"/>
    <w:rsid w:val="009C1E8F"/>
    <w:rsid w:val="009C4495"/>
    <w:rsid w:val="009C4FD0"/>
    <w:rsid w:val="009C54C0"/>
    <w:rsid w:val="009C587E"/>
    <w:rsid w:val="009C6B7A"/>
    <w:rsid w:val="009D06CF"/>
    <w:rsid w:val="009D07A3"/>
    <w:rsid w:val="009D2289"/>
    <w:rsid w:val="009D2DB6"/>
    <w:rsid w:val="009D3A1E"/>
    <w:rsid w:val="009D614F"/>
    <w:rsid w:val="009D757E"/>
    <w:rsid w:val="009E17FE"/>
    <w:rsid w:val="009E2F4A"/>
    <w:rsid w:val="009E4E0E"/>
    <w:rsid w:val="009E5524"/>
    <w:rsid w:val="009E669B"/>
    <w:rsid w:val="009E74DA"/>
    <w:rsid w:val="00A0021A"/>
    <w:rsid w:val="00A0281B"/>
    <w:rsid w:val="00A03109"/>
    <w:rsid w:val="00A03E54"/>
    <w:rsid w:val="00A07E1C"/>
    <w:rsid w:val="00A10051"/>
    <w:rsid w:val="00A10D2A"/>
    <w:rsid w:val="00A10FD4"/>
    <w:rsid w:val="00A137AF"/>
    <w:rsid w:val="00A223E8"/>
    <w:rsid w:val="00A22934"/>
    <w:rsid w:val="00A23B2A"/>
    <w:rsid w:val="00A23E4B"/>
    <w:rsid w:val="00A27C7C"/>
    <w:rsid w:val="00A307B8"/>
    <w:rsid w:val="00A3083A"/>
    <w:rsid w:val="00A32BA9"/>
    <w:rsid w:val="00A33967"/>
    <w:rsid w:val="00A34826"/>
    <w:rsid w:val="00A348E9"/>
    <w:rsid w:val="00A404F3"/>
    <w:rsid w:val="00A42398"/>
    <w:rsid w:val="00A446E5"/>
    <w:rsid w:val="00A45741"/>
    <w:rsid w:val="00A46D8A"/>
    <w:rsid w:val="00A47ABB"/>
    <w:rsid w:val="00A47EEA"/>
    <w:rsid w:val="00A50F40"/>
    <w:rsid w:val="00A511AD"/>
    <w:rsid w:val="00A55482"/>
    <w:rsid w:val="00A5759D"/>
    <w:rsid w:val="00A62173"/>
    <w:rsid w:val="00A62F61"/>
    <w:rsid w:val="00A6313D"/>
    <w:rsid w:val="00A636BE"/>
    <w:rsid w:val="00A63FA4"/>
    <w:rsid w:val="00A66DB8"/>
    <w:rsid w:val="00A67E4F"/>
    <w:rsid w:val="00A723BE"/>
    <w:rsid w:val="00A73753"/>
    <w:rsid w:val="00A86442"/>
    <w:rsid w:val="00A87A4D"/>
    <w:rsid w:val="00A87B0D"/>
    <w:rsid w:val="00A91712"/>
    <w:rsid w:val="00A92059"/>
    <w:rsid w:val="00A921F2"/>
    <w:rsid w:val="00A95187"/>
    <w:rsid w:val="00A958B3"/>
    <w:rsid w:val="00AA4398"/>
    <w:rsid w:val="00AA5BD4"/>
    <w:rsid w:val="00AB2651"/>
    <w:rsid w:val="00AB30D2"/>
    <w:rsid w:val="00AB3831"/>
    <w:rsid w:val="00AB3AF3"/>
    <w:rsid w:val="00AB41C3"/>
    <w:rsid w:val="00AB6764"/>
    <w:rsid w:val="00AC1E24"/>
    <w:rsid w:val="00AC2A04"/>
    <w:rsid w:val="00AC2F62"/>
    <w:rsid w:val="00AC56CD"/>
    <w:rsid w:val="00AC6E0D"/>
    <w:rsid w:val="00AC752C"/>
    <w:rsid w:val="00AD1D16"/>
    <w:rsid w:val="00AD6EC3"/>
    <w:rsid w:val="00AD7B17"/>
    <w:rsid w:val="00AD7D06"/>
    <w:rsid w:val="00AE1038"/>
    <w:rsid w:val="00AE1C0F"/>
    <w:rsid w:val="00AE41A7"/>
    <w:rsid w:val="00AE4833"/>
    <w:rsid w:val="00AE5D0B"/>
    <w:rsid w:val="00AF2D08"/>
    <w:rsid w:val="00AF3F7E"/>
    <w:rsid w:val="00B000C3"/>
    <w:rsid w:val="00B0165B"/>
    <w:rsid w:val="00B01F73"/>
    <w:rsid w:val="00B0682E"/>
    <w:rsid w:val="00B07672"/>
    <w:rsid w:val="00B07814"/>
    <w:rsid w:val="00B10F73"/>
    <w:rsid w:val="00B113E6"/>
    <w:rsid w:val="00B11665"/>
    <w:rsid w:val="00B12F86"/>
    <w:rsid w:val="00B161FC"/>
    <w:rsid w:val="00B172D5"/>
    <w:rsid w:val="00B222F1"/>
    <w:rsid w:val="00B22DF3"/>
    <w:rsid w:val="00B2384B"/>
    <w:rsid w:val="00B2460F"/>
    <w:rsid w:val="00B25B25"/>
    <w:rsid w:val="00B26A65"/>
    <w:rsid w:val="00B30E73"/>
    <w:rsid w:val="00B314D8"/>
    <w:rsid w:val="00B322BB"/>
    <w:rsid w:val="00B40EBC"/>
    <w:rsid w:val="00B412AD"/>
    <w:rsid w:val="00B41EFE"/>
    <w:rsid w:val="00B420A7"/>
    <w:rsid w:val="00B4411B"/>
    <w:rsid w:val="00B451D0"/>
    <w:rsid w:val="00B45595"/>
    <w:rsid w:val="00B46924"/>
    <w:rsid w:val="00B47484"/>
    <w:rsid w:val="00B51BED"/>
    <w:rsid w:val="00B52F37"/>
    <w:rsid w:val="00B5410C"/>
    <w:rsid w:val="00B54CE9"/>
    <w:rsid w:val="00B55CDF"/>
    <w:rsid w:val="00B56474"/>
    <w:rsid w:val="00B608C9"/>
    <w:rsid w:val="00B6166A"/>
    <w:rsid w:val="00B64DDF"/>
    <w:rsid w:val="00B65712"/>
    <w:rsid w:val="00B66933"/>
    <w:rsid w:val="00B674A6"/>
    <w:rsid w:val="00B7015C"/>
    <w:rsid w:val="00B7100E"/>
    <w:rsid w:val="00B725F6"/>
    <w:rsid w:val="00B7602D"/>
    <w:rsid w:val="00B7603D"/>
    <w:rsid w:val="00B76070"/>
    <w:rsid w:val="00B801F0"/>
    <w:rsid w:val="00B84C54"/>
    <w:rsid w:val="00B90160"/>
    <w:rsid w:val="00B92B06"/>
    <w:rsid w:val="00B93175"/>
    <w:rsid w:val="00B93E8E"/>
    <w:rsid w:val="00B97311"/>
    <w:rsid w:val="00B97A4A"/>
    <w:rsid w:val="00BA38F6"/>
    <w:rsid w:val="00BA51DA"/>
    <w:rsid w:val="00BA5E18"/>
    <w:rsid w:val="00BA773F"/>
    <w:rsid w:val="00BB03E0"/>
    <w:rsid w:val="00BB13AE"/>
    <w:rsid w:val="00BB1D9F"/>
    <w:rsid w:val="00BB4FA0"/>
    <w:rsid w:val="00BB563B"/>
    <w:rsid w:val="00BC12DE"/>
    <w:rsid w:val="00BC3398"/>
    <w:rsid w:val="00BC570D"/>
    <w:rsid w:val="00BC5782"/>
    <w:rsid w:val="00BC7496"/>
    <w:rsid w:val="00BD1B7B"/>
    <w:rsid w:val="00BD2069"/>
    <w:rsid w:val="00BD380A"/>
    <w:rsid w:val="00BD5216"/>
    <w:rsid w:val="00BD6BA1"/>
    <w:rsid w:val="00BD75AF"/>
    <w:rsid w:val="00BE2633"/>
    <w:rsid w:val="00BE3647"/>
    <w:rsid w:val="00BF073E"/>
    <w:rsid w:val="00BF2454"/>
    <w:rsid w:val="00BF33AA"/>
    <w:rsid w:val="00BF4080"/>
    <w:rsid w:val="00BF5713"/>
    <w:rsid w:val="00BF73A6"/>
    <w:rsid w:val="00C0141D"/>
    <w:rsid w:val="00C01BC1"/>
    <w:rsid w:val="00C02D91"/>
    <w:rsid w:val="00C0341E"/>
    <w:rsid w:val="00C03CA3"/>
    <w:rsid w:val="00C06F3A"/>
    <w:rsid w:val="00C100FB"/>
    <w:rsid w:val="00C1731A"/>
    <w:rsid w:val="00C20165"/>
    <w:rsid w:val="00C205ED"/>
    <w:rsid w:val="00C223ED"/>
    <w:rsid w:val="00C234F1"/>
    <w:rsid w:val="00C31061"/>
    <w:rsid w:val="00C34B6E"/>
    <w:rsid w:val="00C362A2"/>
    <w:rsid w:val="00C3700B"/>
    <w:rsid w:val="00C409A9"/>
    <w:rsid w:val="00C420B9"/>
    <w:rsid w:val="00C4229C"/>
    <w:rsid w:val="00C42BB8"/>
    <w:rsid w:val="00C43D02"/>
    <w:rsid w:val="00C500C5"/>
    <w:rsid w:val="00C50FA4"/>
    <w:rsid w:val="00C5127C"/>
    <w:rsid w:val="00C5318D"/>
    <w:rsid w:val="00C54527"/>
    <w:rsid w:val="00C5533C"/>
    <w:rsid w:val="00C574CB"/>
    <w:rsid w:val="00C57E21"/>
    <w:rsid w:val="00C60721"/>
    <w:rsid w:val="00C61276"/>
    <w:rsid w:val="00C61943"/>
    <w:rsid w:val="00C70113"/>
    <w:rsid w:val="00C70221"/>
    <w:rsid w:val="00C763F4"/>
    <w:rsid w:val="00C765C7"/>
    <w:rsid w:val="00C769E1"/>
    <w:rsid w:val="00C776B6"/>
    <w:rsid w:val="00C80534"/>
    <w:rsid w:val="00C82A96"/>
    <w:rsid w:val="00C834A9"/>
    <w:rsid w:val="00C8365D"/>
    <w:rsid w:val="00C85FC7"/>
    <w:rsid w:val="00C86322"/>
    <w:rsid w:val="00C866E8"/>
    <w:rsid w:val="00C86B84"/>
    <w:rsid w:val="00C87DE9"/>
    <w:rsid w:val="00C90709"/>
    <w:rsid w:val="00C91C5E"/>
    <w:rsid w:val="00C92AA2"/>
    <w:rsid w:val="00C9336C"/>
    <w:rsid w:val="00C93CE8"/>
    <w:rsid w:val="00C93D21"/>
    <w:rsid w:val="00C93D78"/>
    <w:rsid w:val="00CA046A"/>
    <w:rsid w:val="00CA18B3"/>
    <w:rsid w:val="00CA4E78"/>
    <w:rsid w:val="00CB24A3"/>
    <w:rsid w:val="00CB2B42"/>
    <w:rsid w:val="00CB2F44"/>
    <w:rsid w:val="00CC1C86"/>
    <w:rsid w:val="00CC20AB"/>
    <w:rsid w:val="00CC2A05"/>
    <w:rsid w:val="00CC32C4"/>
    <w:rsid w:val="00CC6D55"/>
    <w:rsid w:val="00CD4C7F"/>
    <w:rsid w:val="00CD512B"/>
    <w:rsid w:val="00CE1CB4"/>
    <w:rsid w:val="00CE1E16"/>
    <w:rsid w:val="00CE4736"/>
    <w:rsid w:val="00CE4A6D"/>
    <w:rsid w:val="00CE4DF7"/>
    <w:rsid w:val="00CE4E5E"/>
    <w:rsid w:val="00CF1899"/>
    <w:rsid w:val="00CF1DE8"/>
    <w:rsid w:val="00CF2F1E"/>
    <w:rsid w:val="00CF3D9A"/>
    <w:rsid w:val="00CF43A6"/>
    <w:rsid w:val="00CF46E9"/>
    <w:rsid w:val="00CF5541"/>
    <w:rsid w:val="00CF672A"/>
    <w:rsid w:val="00D014DD"/>
    <w:rsid w:val="00D02532"/>
    <w:rsid w:val="00D04D3E"/>
    <w:rsid w:val="00D05BFC"/>
    <w:rsid w:val="00D05D33"/>
    <w:rsid w:val="00D1065E"/>
    <w:rsid w:val="00D11911"/>
    <w:rsid w:val="00D11CDA"/>
    <w:rsid w:val="00D12BE5"/>
    <w:rsid w:val="00D132E6"/>
    <w:rsid w:val="00D14D23"/>
    <w:rsid w:val="00D16133"/>
    <w:rsid w:val="00D22E45"/>
    <w:rsid w:val="00D26253"/>
    <w:rsid w:val="00D27AC4"/>
    <w:rsid w:val="00D312DC"/>
    <w:rsid w:val="00D3386F"/>
    <w:rsid w:val="00D35003"/>
    <w:rsid w:val="00D40635"/>
    <w:rsid w:val="00D423E0"/>
    <w:rsid w:val="00D429A2"/>
    <w:rsid w:val="00D4331D"/>
    <w:rsid w:val="00D45B57"/>
    <w:rsid w:val="00D45EA7"/>
    <w:rsid w:val="00D46BDF"/>
    <w:rsid w:val="00D47961"/>
    <w:rsid w:val="00D5044E"/>
    <w:rsid w:val="00D55758"/>
    <w:rsid w:val="00D60C59"/>
    <w:rsid w:val="00D61A8F"/>
    <w:rsid w:val="00D62537"/>
    <w:rsid w:val="00D62E06"/>
    <w:rsid w:val="00D635D1"/>
    <w:rsid w:val="00D64628"/>
    <w:rsid w:val="00D65912"/>
    <w:rsid w:val="00D65C7D"/>
    <w:rsid w:val="00D66747"/>
    <w:rsid w:val="00D712A2"/>
    <w:rsid w:val="00D7411A"/>
    <w:rsid w:val="00D74A09"/>
    <w:rsid w:val="00D76DF8"/>
    <w:rsid w:val="00D77CC9"/>
    <w:rsid w:val="00D80B1C"/>
    <w:rsid w:val="00D813B7"/>
    <w:rsid w:val="00D87E9D"/>
    <w:rsid w:val="00D90045"/>
    <w:rsid w:val="00D906D2"/>
    <w:rsid w:val="00D90B4F"/>
    <w:rsid w:val="00D91BF2"/>
    <w:rsid w:val="00D92CE8"/>
    <w:rsid w:val="00D95AF0"/>
    <w:rsid w:val="00DA602E"/>
    <w:rsid w:val="00DB5530"/>
    <w:rsid w:val="00DC0F64"/>
    <w:rsid w:val="00DC114B"/>
    <w:rsid w:val="00DC2571"/>
    <w:rsid w:val="00DC3925"/>
    <w:rsid w:val="00DC55BC"/>
    <w:rsid w:val="00DC5D8D"/>
    <w:rsid w:val="00DD0665"/>
    <w:rsid w:val="00DD237E"/>
    <w:rsid w:val="00DD4890"/>
    <w:rsid w:val="00DE1119"/>
    <w:rsid w:val="00DE35E3"/>
    <w:rsid w:val="00DE43C1"/>
    <w:rsid w:val="00DE60CD"/>
    <w:rsid w:val="00DE6FC7"/>
    <w:rsid w:val="00DF11A2"/>
    <w:rsid w:val="00DF6536"/>
    <w:rsid w:val="00DF66DB"/>
    <w:rsid w:val="00DF7130"/>
    <w:rsid w:val="00E02411"/>
    <w:rsid w:val="00E04B58"/>
    <w:rsid w:val="00E04FBF"/>
    <w:rsid w:val="00E05A14"/>
    <w:rsid w:val="00E076E0"/>
    <w:rsid w:val="00E10E54"/>
    <w:rsid w:val="00E13724"/>
    <w:rsid w:val="00E15543"/>
    <w:rsid w:val="00E165E5"/>
    <w:rsid w:val="00E16604"/>
    <w:rsid w:val="00E26D6E"/>
    <w:rsid w:val="00E27B7D"/>
    <w:rsid w:val="00E30F28"/>
    <w:rsid w:val="00E31D22"/>
    <w:rsid w:val="00E320A6"/>
    <w:rsid w:val="00E364C6"/>
    <w:rsid w:val="00E40E55"/>
    <w:rsid w:val="00E417CE"/>
    <w:rsid w:val="00E4213E"/>
    <w:rsid w:val="00E42530"/>
    <w:rsid w:val="00E4353B"/>
    <w:rsid w:val="00E43D68"/>
    <w:rsid w:val="00E444B5"/>
    <w:rsid w:val="00E45EC4"/>
    <w:rsid w:val="00E46ABC"/>
    <w:rsid w:val="00E46C76"/>
    <w:rsid w:val="00E5234A"/>
    <w:rsid w:val="00E544E0"/>
    <w:rsid w:val="00E547E6"/>
    <w:rsid w:val="00E54C0E"/>
    <w:rsid w:val="00E61222"/>
    <w:rsid w:val="00E61583"/>
    <w:rsid w:val="00E630AF"/>
    <w:rsid w:val="00E64AEE"/>
    <w:rsid w:val="00E66003"/>
    <w:rsid w:val="00E7038F"/>
    <w:rsid w:val="00E726F6"/>
    <w:rsid w:val="00E7447A"/>
    <w:rsid w:val="00E7653C"/>
    <w:rsid w:val="00E76E12"/>
    <w:rsid w:val="00E77E4F"/>
    <w:rsid w:val="00E80536"/>
    <w:rsid w:val="00E84094"/>
    <w:rsid w:val="00E849B2"/>
    <w:rsid w:val="00E862A9"/>
    <w:rsid w:val="00E86CA1"/>
    <w:rsid w:val="00E92D95"/>
    <w:rsid w:val="00E94F64"/>
    <w:rsid w:val="00E95219"/>
    <w:rsid w:val="00E97C98"/>
    <w:rsid w:val="00EA06F5"/>
    <w:rsid w:val="00EA226A"/>
    <w:rsid w:val="00EA24EF"/>
    <w:rsid w:val="00EA6C34"/>
    <w:rsid w:val="00EA6E6B"/>
    <w:rsid w:val="00EA7EC6"/>
    <w:rsid w:val="00EB0E74"/>
    <w:rsid w:val="00EB2B4C"/>
    <w:rsid w:val="00EC2E7F"/>
    <w:rsid w:val="00EC2EB8"/>
    <w:rsid w:val="00EC4008"/>
    <w:rsid w:val="00EC5D99"/>
    <w:rsid w:val="00EC7562"/>
    <w:rsid w:val="00ED0A0C"/>
    <w:rsid w:val="00ED1616"/>
    <w:rsid w:val="00ED538D"/>
    <w:rsid w:val="00ED6EA2"/>
    <w:rsid w:val="00EE321D"/>
    <w:rsid w:val="00EE6D13"/>
    <w:rsid w:val="00EF0B37"/>
    <w:rsid w:val="00EF163B"/>
    <w:rsid w:val="00EF31CC"/>
    <w:rsid w:val="00EF4EAC"/>
    <w:rsid w:val="00EF7642"/>
    <w:rsid w:val="00F01070"/>
    <w:rsid w:val="00F01F01"/>
    <w:rsid w:val="00F02248"/>
    <w:rsid w:val="00F075B1"/>
    <w:rsid w:val="00F12176"/>
    <w:rsid w:val="00F1296C"/>
    <w:rsid w:val="00F14FFC"/>
    <w:rsid w:val="00F15CF5"/>
    <w:rsid w:val="00F16908"/>
    <w:rsid w:val="00F16C34"/>
    <w:rsid w:val="00F22748"/>
    <w:rsid w:val="00F32092"/>
    <w:rsid w:val="00F34A3A"/>
    <w:rsid w:val="00F44478"/>
    <w:rsid w:val="00F450CA"/>
    <w:rsid w:val="00F45BF8"/>
    <w:rsid w:val="00F46902"/>
    <w:rsid w:val="00F51D6A"/>
    <w:rsid w:val="00F546C4"/>
    <w:rsid w:val="00F556DF"/>
    <w:rsid w:val="00F57936"/>
    <w:rsid w:val="00F6076B"/>
    <w:rsid w:val="00F61079"/>
    <w:rsid w:val="00F6266E"/>
    <w:rsid w:val="00F63417"/>
    <w:rsid w:val="00F65FBD"/>
    <w:rsid w:val="00F6646F"/>
    <w:rsid w:val="00F67591"/>
    <w:rsid w:val="00F70A8A"/>
    <w:rsid w:val="00F727FA"/>
    <w:rsid w:val="00F7298D"/>
    <w:rsid w:val="00F74B14"/>
    <w:rsid w:val="00F757AB"/>
    <w:rsid w:val="00F800FA"/>
    <w:rsid w:val="00F80899"/>
    <w:rsid w:val="00F814CA"/>
    <w:rsid w:val="00F82573"/>
    <w:rsid w:val="00F827BA"/>
    <w:rsid w:val="00F844F5"/>
    <w:rsid w:val="00F86042"/>
    <w:rsid w:val="00F87BBD"/>
    <w:rsid w:val="00F9104C"/>
    <w:rsid w:val="00F91B29"/>
    <w:rsid w:val="00F92F27"/>
    <w:rsid w:val="00F95127"/>
    <w:rsid w:val="00FA00C4"/>
    <w:rsid w:val="00FA35BE"/>
    <w:rsid w:val="00FA76B9"/>
    <w:rsid w:val="00FB1719"/>
    <w:rsid w:val="00FB24F0"/>
    <w:rsid w:val="00FB2947"/>
    <w:rsid w:val="00FB3D1B"/>
    <w:rsid w:val="00FB4AA2"/>
    <w:rsid w:val="00FB5AE4"/>
    <w:rsid w:val="00FB62DE"/>
    <w:rsid w:val="00FC1C33"/>
    <w:rsid w:val="00FC2CE8"/>
    <w:rsid w:val="00FC4920"/>
    <w:rsid w:val="00FC5616"/>
    <w:rsid w:val="00FC602D"/>
    <w:rsid w:val="00FC7556"/>
    <w:rsid w:val="00FC781A"/>
    <w:rsid w:val="00FD16D0"/>
    <w:rsid w:val="00FD27B7"/>
    <w:rsid w:val="00FD44E6"/>
    <w:rsid w:val="00FD4CFE"/>
    <w:rsid w:val="00FD5F0F"/>
    <w:rsid w:val="00FE09EF"/>
    <w:rsid w:val="00FE19FF"/>
    <w:rsid w:val="00FE32A0"/>
    <w:rsid w:val="00FE46F7"/>
    <w:rsid w:val="00FE6F28"/>
    <w:rsid w:val="00FF19F7"/>
    <w:rsid w:val="00FF3634"/>
    <w:rsid w:val="00FF4EE3"/>
    <w:rsid w:val="00FF5537"/>
    <w:rsid w:val="00FF7B2D"/>
    <w:rsid w:val="00FF7D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69DB"/>
  <w15:docId w15:val="{551D64CE-E4C4-4034-A503-01176C437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40748"/>
    <w:pPr>
      <w:tabs>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60"/>
      </w:tabs>
      <w:spacing w:before="120" w:after="120" w:line="264" w:lineRule="auto"/>
      <w:jc w:val="both"/>
    </w:pPr>
    <w:rPr>
      <w:rFonts w:ascii="Garamond" w:eastAsia="Garamond" w:hAnsi="Garamond" w:cs="Garamond"/>
      <w:color w:val="000000"/>
      <w:sz w:val="24"/>
      <w:szCs w:val="24"/>
      <w:u w:color="000000"/>
      <w:lang w:val="en-US"/>
    </w:rPr>
  </w:style>
  <w:style w:type="paragraph" w:styleId="Titre1">
    <w:name w:val="heading 1"/>
    <w:basedOn w:val="Normal"/>
    <w:next w:val="Normal"/>
    <w:link w:val="Titre1Car"/>
    <w:uiPriority w:val="9"/>
    <w:qFormat/>
    <w:rsid w:val="009B1EC0"/>
    <w:pPr>
      <w:keepNext/>
      <w:keepLines/>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spacing w:before="240" w:after="0" w:line="240" w:lineRule="auto"/>
      <w:ind w:left="113"/>
      <w:outlineLvl w:val="0"/>
    </w:pPr>
    <w:rPr>
      <w:rFonts w:asciiTheme="majorHAnsi" w:eastAsiaTheme="majorEastAsia" w:hAnsiTheme="majorHAnsi" w:cstheme="majorBidi"/>
      <w:color w:val="0079BF" w:themeColor="accent1" w:themeShade="BF"/>
      <w:sz w:val="32"/>
      <w:szCs w:val="32"/>
      <w:lang w:val="fr-FR" w:eastAsia="en-US"/>
      <w14:textFill>
        <w14:solidFill>
          <w14:schemeClr w14:val="accent1">
            <w14:alpha w14:val="13000"/>
            <w14:lumMod w14:val="75000"/>
          </w14:schemeClr>
        </w14:solidFill>
      </w14:textFil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lang w:val="en-US"/>
    </w:rPr>
  </w:style>
  <w:style w:type="paragraph" w:customStyle="1" w:styleId="Body">
    <w:name w:val="Body"/>
    <w:pPr>
      <w:tabs>
        <w:tab w:val="left" w:pos="3660"/>
      </w:tabs>
      <w:spacing w:before="120" w:after="120" w:line="264" w:lineRule="auto"/>
    </w:pPr>
    <w:rPr>
      <w:rFonts w:ascii="Garamond" w:eastAsia="Garamond" w:hAnsi="Garamond" w:cs="Garamond"/>
      <w:b/>
      <w:bCs/>
      <w:color w:val="000000"/>
      <w:sz w:val="24"/>
      <w:szCs w:val="24"/>
      <w:u w:color="000000"/>
      <w:lang w:val="en-US"/>
    </w:rPr>
  </w:style>
  <w:style w:type="numbering" w:customStyle="1" w:styleId="Bullet">
    <w:name w:val="Bullet"/>
    <w:pPr>
      <w:numPr>
        <w:numId w:val="1"/>
      </w:numPr>
    </w:pPr>
  </w:style>
  <w:style w:type="paragraph" w:customStyle="1" w:styleId="Default">
    <w:name w:val="Default"/>
    <w:pPr>
      <w:spacing w:before="160" w:line="288" w:lineRule="auto"/>
    </w:pPr>
    <w:rPr>
      <w:rFonts w:ascii="Helvetica Neue" w:eastAsia="Helvetica Neue" w:hAnsi="Helvetica Neue" w:cs="Helvetica Neue"/>
      <w:color w:val="000000"/>
      <w:sz w:val="24"/>
      <w:szCs w:val="24"/>
    </w:rPr>
  </w:style>
  <w:style w:type="character" w:customStyle="1" w:styleId="Hyperlink0">
    <w:name w:val="Hyperlink.0"/>
    <w:basedOn w:val="Lienhypertexte"/>
    <w:rPr>
      <w:u w:val="single"/>
    </w:rPr>
  </w:style>
  <w:style w:type="numbering" w:customStyle="1" w:styleId="ImportedStyle1">
    <w:name w:val="Imported Style 1"/>
    <w:pPr>
      <w:numPr>
        <w:numId w:val="5"/>
      </w:numPr>
    </w:pPr>
  </w:style>
  <w:style w:type="character" w:customStyle="1" w:styleId="Hyperlink1">
    <w:name w:val="Hyperlink.1"/>
    <w:basedOn w:val="Hyperlink0"/>
    <w:rPr>
      <w:i/>
      <w:iCs/>
      <w:u w:val="none"/>
    </w:rPr>
  </w:style>
  <w:style w:type="paragraph" w:customStyle="1" w:styleId="Footnote">
    <w:name w:val="Footnote"/>
    <w:rPr>
      <w:rFonts w:ascii="Helvetica Neue" w:eastAsia="Helvetica Neue" w:hAnsi="Helvetica Neue" w:cs="Helvetica Neue"/>
      <w:color w:val="000000"/>
      <w:sz w:val="22"/>
      <w:szCs w:val="22"/>
    </w:rPr>
  </w:style>
  <w:style w:type="paragraph" w:customStyle="1" w:styleId="TableStyle2">
    <w:name w:val="Table Style 2"/>
    <w:rPr>
      <w:rFonts w:ascii="Helvetica Neue" w:eastAsia="Helvetica Neue" w:hAnsi="Helvetica Neue" w:cs="Helvetica Neue"/>
      <w:color w:val="000000"/>
    </w:rPr>
  </w:style>
  <w:style w:type="numbering" w:customStyle="1" w:styleId="Dash">
    <w:name w:val="Dash"/>
    <w:pPr>
      <w:numPr>
        <w:numId w:val="32"/>
      </w:numPr>
    </w:pPr>
  </w:style>
  <w:style w:type="numbering" w:customStyle="1" w:styleId="Harvard">
    <w:name w:val="Harvard"/>
    <w:pPr>
      <w:numPr>
        <w:numId w:val="34"/>
      </w:numPr>
    </w:pPr>
  </w:style>
  <w:style w:type="paragraph" w:customStyle="1" w:styleId="TableStyle1">
    <w:name w:val="Table Style 1"/>
    <w:rPr>
      <w:rFonts w:ascii="Helvetica Neue" w:eastAsia="Helvetica Neue" w:hAnsi="Helvetica Neue" w:cs="Helvetica Neue"/>
      <w:b/>
      <w:bCs/>
      <w:color w:val="000000"/>
    </w:rPr>
  </w:style>
  <w:style w:type="character" w:customStyle="1" w:styleId="Hyperlink2">
    <w:name w:val="Hyperlink.2"/>
    <w:basedOn w:val="Hyperlink0"/>
    <w:rPr>
      <w:u w:val="none" w:color="0000FF"/>
    </w:rPr>
  </w:style>
  <w:style w:type="character" w:customStyle="1" w:styleId="None">
    <w:name w:val="None"/>
    <w:rsid w:val="00240748"/>
    <w:rPr>
      <w:b w:val="0"/>
      <w:lang w:val="fr-FR"/>
    </w:rPr>
  </w:style>
  <w:style w:type="character" w:customStyle="1" w:styleId="Hyperlink3">
    <w:name w:val="Hyperlink.3"/>
    <w:basedOn w:val="None"/>
    <w:rPr>
      <w:b w:val="0"/>
      <w:u w:val="single"/>
      <w:lang w:val="fr-FR"/>
    </w:rPr>
  </w:style>
  <w:style w:type="character" w:customStyle="1" w:styleId="Hyperlink4">
    <w:name w:val="Hyperlink.4"/>
    <w:basedOn w:val="None"/>
    <w:rPr>
      <w:b w:val="0"/>
      <w:bCs w:val="0"/>
      <w:u w:val="single"/>
      <w:lang w:val="fr-FR"/>
    </w:rPr>
  </w:style>
  <w:style w:type="character" w:customStyle="1" w:styleId="Hyperlink5">
    <w:name w:val="Hyperlink.5"/>
    <w:basedOn w:val="None"/>
    <w:rPr>
      <w:b w:val="0"/>
      <w:u w:val="single"/>
      <w:lang w:val="fr-FR"/>
    </w:rPr>
  </w:style>
  <w:style w:type="character" w:customStyle="1" w:styleId="Hyperlink6">
    <w:name w:val="Hyperlink.6"/>
    <w:basedOn w:val="None"/>
    <w:rPr>
      <w:b w:val="0"/>
      <w:u w:val="single"/>
      <w:lang w:val="en-US"/>
    </w:rPr>
  </w:style>
  <w:style w:type="paragraph" w:customStyle="1" w:styleId="BodyA">
    <w:name w:val="Body A"/>
    <w:rsid w:val="00C765C7"/>
    <w:pPr>
      <w:spacing w:after="200" w:line="276" w:lineRule="auto"/>
    </w:pPr>
    <w:rPr>
      <w:rFonts w:ascii="Calibri" w:eastAsia="Calibri" w:hAnsi="Calibri" w:cs="Calibri"/>
      <w:color w:val="000000"/>
      <w:sz w:val="22"/>
      <w:szCs w:val="22"/>
      <w:u w:color="000000"/>
      <w:lang w:val="en-US"/>
    </w:rPr>
  </w:style>
  <w:style w:type="table" w:styleId="Grilledutableau">
    <w:name w:val="Table Grid"/>
    <w:basedOn w:val="TableauNormal"/>
    <w:uiPriority w:val="39"/>
    <w:rsid w:val="00C76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Policepardfaut"/>
    <w:rsid w:val="009E669B"/>
  </w:style>
  <w:style w:type="paragraph" w:styleId="Notedebasdepage">
    <w:name w:val="footnote text"/>
    <w:aliases w:val="Char, Char"/>
    <w:basedOn w:val="Normal"/>
    <w:link w:val="NotedebasdepageCar"/>
    <w:unhideWhenUsed/>
    <w:rsid w:val="007F0056"/>
    <w:pPr>
      <w:spacing w:before="0" w:after="0" w:line="240" w:lineRule="auto"/>
    </w:pPr>
    <w:rPr>
      <w:sz w:val="20"/>
      <w:szCs w:val="20"/>
    </w:rPr>
  </w:style>
  <w:style w:type="character" w:customStyle="1" w:styleId="NotedebasdepageCar">
    <w:name w:val="Note de bas de page Car"/>
    <w:aliases w:val="Char Car, Char Car"/>
    <w:basedOn w:val="Policepardfaut"/>
    <w:link w:val="Notedebasdepage"/>
    <w:rsid w:val="007F0056"/>
    <w:rPr>
      <w:rFonts w:ascii="Garamond" w:eastAsia="Garamond" w:hAnsi="Garamond" w:cs="Garamond"/>
      <w:color w:val="000000"/>
      <w:u w:color="000000"/>
      <w:lang w:val="en-US"/>
    </w:rPr>
  </w:style>
  <w:style w:type="character" w:styleId="Appelnotedebasdep">
    <w:name w:val="footnote reference"/>
    <w:basedOn w:val="Policepardfaut"/>
    <w:unhideWhenUsed/>
    <w:rsid w:val="007F0056"/>
    <w:rPr>
      <w:vertAlign w:val="superscript"/>
    </w:rPr>
  </w:style>
  <w:style w:type="paragraph" w:styleId="Paragraphedeliste">
    <w:name w:val="List Paragraph"/>
    <w:basedOn w:val="Normal"/>
    <w:uiPriority w:val="34"/>
    <w:qFormat/>
    <w:rsid w:val="00CE4736"/>
    <w:pPr>
      <w:ind w:left="720"/>
      <w:contextualSpacing/>
    </w:pPr>
  </w:style>
  <w:style w:type="character" w:styleId="Mentionnonrsolue">
    <w:name w:val="Unresolved Mention"/>
    <w:basedOn w:val="Policepardfaut"/>
    <w:uiPriority w:val="99"/>
    <w:semiHidden/>
    <w:unhideWhenUsed/>
    <w:rsid w:val="003251F7"/>
    <w:rPr>
      <w:color w:val="605E5C"/>
      <w:shd w:val="clear" w:color="auto" w:fill="E1DFDD"/>
    </w:rPr>
  </w:style>
  <w:style w:type="character" w:styleId="Accentuation">
    <w:name w:val="Emphasis"/>
    <w:basedOn w:val="Policepardfaut"/>
    <w:uiPriority w:val="20"/>
    <w:qFormat/>
    <w:rsid w:val="00D45EA7"/>
    <w:rPr>
      <w:i/>
      <w:iCs/>
    </w:rPr>
  </w:style>
  <w:style w:type="character" w:customStyle="1" w:styleId="style1">
    <w:name w:val="style1"/>
    <w:basedOn w:val="Policepardfaut"/>
    <w:rsid w:val="00D45EA7"/>
  </w:style>
  <w:style w:type="character" w:customStyle="1" w:styleId="Titre1Car">
    <w:name w:val="Titre 1 Car"/>
    <w:basedOn w:val="Policepardfaut"/>
    <w:link w:val="Titre1"/>
    <w:uiPriority w:val="9"/>
    <w:rsid w:val="009B1EC0"/>
    <w:rPr>
      <w:rFonts w:asciiTheme="majorHAnsi" w:eastAsiaTheme="majorEastAsia" w:hAnsiTheme="majorHAnsi" w:cstheme="majorBidi"/>
      <w:color w:val="0079BF" w:themeColor="accent1" w:themeShade="BF"/>
      <w:sz w:val="32"/>
      <w:szCs w:val="32"/>
      <w:lang w:val="fr-FR" w:eastAsia="en-US"/>
      <w14:textFill>
        <w14:solidFill>
          <w14:schemeClr w14:val="accent1">
            <w14:alpha w14:val="13000"/>
            <w14:lumMod w14:val="75000"/>
          </w14:schemeClr>
        </w14:solidFill>
      </w14:textFill>
    </w:rPr>
  </w:style>
  <w:style w:type="character" w:customStyle="1" w:styleId="Link">
    <w:name w:val="Link"/>
    <w:rsid w:val="0052159C"/>
    <w:rPr>
      <w:color w:val="0563C1"/>
      <w:u w:val="single" w:color="0563C1"/>
    </w:rPr>
  </w:style>
  <w:style w:type="paragraph" w:styleId="NormalWeb">
    <w:name w:val="Normal (Web)"/>
    <w:basedOn w:val="Normal"/>
    <w:uiPriority w:val="99"/>
    <w:unhideWhenUsed/>
    <w:rsid w:val="00D16133"/>
    <w:pPr>
      <w:pBdr>
        <w:top w:val="none" w:sz="0" w:space="0" w:color="auto"/>
        <w:left w:val="none" w:sz="0" w:space="0" w:color="auto"/>
        <w:bottom w:val="none" w:sz="0" w:space="0" w:color="auto"/>
        <w:right w:val="none" w:sz="0" w:space="0" w:color="auto"/>
        <w:between w:val="none" w:sz="0" w:space="0" w:color="auto"/>
        <w:bar w:val="none" w:sz="0" w:color="auto"/>
      </w:pBdr>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spacing w:before="100" w:beforeAutospacing="1" w:after="100" w:afterAutospacing="1" w:line="240" w:lineRule="auto"/>
      <w:jc w:val="left"/>
    </w:pPr>
    <w:rPr>
      <w:rFonts w:ascii="Times New Roman" w:eastAsia="Times New Roman" w:hAnsi="Times New Roman" w:cs="Times New Roman"/>
      <w:color w:val="auto"/>
      <w:bdr w:val="none" w:sz="0" w:space="0" w:color="auto"/>
      <w:lang w:val="fr-FR" w:eastAsia="fr-FR"/>
    </w:rPr>
  </w:style>
  <w:style w:type="character" w:customStyle="1" w:styleId="versenumber">
    <w:name w:val="verse_number"/>
    <w:basedOn w:val="Policepardfaut"/>
    <w:rsid w:val="00D16133"/>
  </w:style>
  <w:style w:type="paragraph" w:styleId="TM2">
    <w:name w:val="toc 2"/>
    <w:basedOn w:val="Normal"/>
    <w:next w:val="Normal"/>
    <w:autoRedefine/>
    <w:uiPriority w:val="39"/>
    <w:qFormat/>
    <w:rsid w:val="005C7420"/>
    <w:pPr>
      <w:pBdr>
        <w:top w:val="none" w:sz="0" w:space="0" w:color="auto"/>
        <w:left w:val="none" w:sz="0" w:space="0" w:color="auto"/>
        <w:bottom w:val="none" w:sz="0" w:space="0" w:color="auto"/>
        <w:right w:val="none" w:sz="0" w:space="0" w:color="auto"/>
        <w:between w:val="none" w:sz="0" w:space="0" w:color="auto"/>
        <w:bar w:val="none" w:sz="0" w:color="auto"/>
      </w:pBdr>
      <w:tabs>
        <w:tab w:val="clear" w:pos="284"/>
        <w:tab w:val="clear" w:pos="426"/>
        <w:tab w:val="clear" w:pos="568"/>
        <w:tab w:val="clear" w:pos="710"/>
        <w:tab w:val="clear" w:pos="852"/>
        <w:tab w:val="clear" w:pos="994"/>
        <w:tab w:val="clear" w:pos="1136"/>
        <w:tab w:val="clear" w:pos="1278"/>
        <w:tab w:val="clear" w:pos="1420"/>
        <w:tab w:val="clear" w:pos="1562"/>
        <w:tab w:val="clear" w:pos="1704"/>
        <w:tab w:val="clear" w:pos="1846"/>
        <w:tab w:val="clear" w:pos="1988"/>
        <w:tab w:val="clear" w:pos="2130"/>
        <w:tab w:val="clear" w:pos="2272"/>
        <w:tab w:val="clear" w:pos="2414"/>
        <w:tab w:val="clear" w:pos="2556"/>
        <w:tab w:val="clear" w:pos="2698"/>
        <w:tab w:val="clear" w:pos="2840"/>
        <w:tab w:val="clear" w:pos="2982"/>
        <w:tab w:val="clear" w:pos="3124"/>
        <w:tab w:val="clear" w:pos="3266"/>
        <w:tab w:val="clear" w:pos="3408"/>
        <w:tab w:val="clear" w:pos="3550"/>
        <w:tab w:val="clear" w:pos="3660"/>
      </w:tabs>
      <w:spacing w:before="0" w:after="0" w:line="240" w:lineRule="auto"/>
    </w:pPr>
    <w:rPr>
      <w:rFonts w:ascii="Times New Roman" w:eastAsia="Times New Roman" w:hAnsi="Times New Roman" w:cs="Times New Roman"/>
      <w:b/>
      <w:bCs/>
      <w:smallCaps/>
      <w:color w:val="auto"/>
      <w:sz w:val="28"/>
      <w:szCs w:val="26"/>
      <w:bdr w:val="none" w:sz="0" w:space="0" w:color="auto"/>
      <w:lang w:val="fr-FR" w:eastAsia="fr-FR"/>
    </w:rPr>
  </w:style>
  <w:style w:type="character" w:styleId="Lienhypertextesuivivisit">
    <w:name w:val="FollowedHyperlink"/>
    <w:basedOn w:val="Policepardfaut"/>
    <w:uiPriority w:val="99"/>
    <w:semiHidden/>
    <w:unhideWhenUsed/>
    <w:rsid w:val="00C57E2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965">
      <w:bodyDiv w:val="1"/>
      <w:marLeft w:val="0"/>
      <w:marRight w:val="0"/>
      <w:marTop w:val="0"/>
      <w:marBottom w:val="0"/>
      <w:divBdr>
        <w:top w:val="none" w:sz="0" w:space="0" w:color="auto"/>
        <w:left w:val="none" w:sz="0" w:space="0" w:color="auto"/>
        <w:bottom w:val="none" w:sz="0" w:space="0" w:color="auto"/>
        <w:right w:val="none" w:sz="0" w:space="0" w:color="auto"/>
      </w:divBdr>
      <w:divsChild>
        <w:div w:id="2129004410">
          <w:marLeft w:val="0"/>
          <w:marRight w:val="0"/>
          <w:marTop w:val="100"/>
          <w:marBottom w:val="0"/>
          <w:divBdr>
            <w:top w:val="none" w:sz="0" w:space="0" w:color="auto"/>
            <w:left w:val="none" w:sz="0" w:space="0" w:color="auto"/>
            <w:bottom w:val="none" w:sz="0" w:space="0" w:color="auto"/>
            <w:right w:val="none" w:sz="0" w:space="0" w:color="auto"/>
          </w:divBdr>
        </w:div>
        <w:div w:id="1728722594">
          <w:marLeft w:val="0"/>
          <w:marRight w:val="0"/>
          <w:marTop w:val="0"/>
          <w:marBottom w:val="0"/>
          <w:divBdr>
            <w:top w:val="none" w:sz="0" w:space="0" w:color="auto"/>
            <w:left w:val="none" w:sz="0" w:space="0" w:color="auto"/>
            <w:bottom w:val="none" w:sz="0" w:space="0" w:color="auto"/>
            <w:right w:val="none" w:sz="0" w:space="0" w:color="auto"/>
          </w:divBdr>
          <w:divsChild>
            <w:div w:id="2068989323">
              <w:marLeft w:val="0"/>
              <w:marRight w:val="0"/>
              <w:marTop w:val="0"/>
              <w:marBottom w:val="0"/>
              <w:divBdr>
                <w:top w:val="none" w:sz="0" w:space="0" w:color="auto"/>
                <w:left w:val="none" w:sz="0" w:space="0" w:color="auto"/>
                <w:bottom w:val="none" w:sz="0" w:space="0" w:color="auto"/>
                <w:right w:val="none" w:sz="0" w:space="0" w:color="auto"/>
              </w:divBdr>
              <w:divsChild>
                <w:div w:id="1751539081">
                  <w:marLeft w:val="0"/>
                  <w:marRight w:val="0"/>
                  <w:marTop w:val="0"/>
                  <w:marBottom w:val="0"/>
                  <w:divBdr>
                    <w:top w:val="none" w:sz="0" w:space="0" w:color="auto"/>
                    <w:left w:val="none" w:sz="0" w:space="0" w:color="auto"/>
                    <w:bottom w:val="none" w:sz="0" w:space="0" w:color="auto"/>
                    <w:right w:val="none" w:sz="0" w:space="0" w:color="auto"/>
                  </w:divBdr>
                  <w:divsChild>
                    <w:div w:id="640305163">
                      <w:marLeft w:val="0"/>
                      <w:marRight w:val="0"/>
                      <w:marTop w:val="0"/>
                      <w:marBottom w:val="0"/>
                      <w:divBdr>
                        <w:top w:val="none" w:sz="0" w:space="0" w:color="auto"/>
                        <w:left w:val="none" w:sz="0" w:space="0" w:color="auto"/>
                        <w:bottom w:val="none" w:sz="0" w:space="0" w:color="auto"/>
                        <w:right w:val="none" w:sz="0" w:space="0" w:color="auto"/>
                      </w:divBdr>
                      <w:divsChild>
                        <w:div w:id="141577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87215">
              <w:marLeft w:val="0"/>
              <w:marRight w:val="0"/>
              <w:marTop w:val="0"/>
              <w:marBottom w:val="0"/>
              <w:divBdr>
                <w:top w:val="none" w:sz="0" w:space="0" w:color="auto"/>
                <w:left w:val="none" w:sz="0" w:space="0" w:color="auto"/>
                <w:bottom w:val="none" w:sz="0" w:space="0" w:color="auto"/>
                <w:right w:val="none" w:sz="0" w:space="0" w:color="auto"/>
              </w:divBdr>
              <w:divsChild>
                <w:div w:id="1574310691">
                  <w:marLeft w:val="0"/>
                  <w:marRight w:val="0"/>
                  <w:marTop w:val="0"/>
                  <w:marBottom w:val="0"/>
                  <w:divBdr>
                    <w:top w:val="none" w:sz="0" w:space="0" w:color="auto"/>
                    <w:left w:val="none" w:sz="0" w:space="0" w:color="auto"/>
                    <w:bottom w:val="none" w:sz="0" w:space="0" w:color="auto"/>
                    <w:right w:val="none" w:sz="0" w:space="0" w:color="auto"/>
                  </w:divBdr>
                  <w:divsChild>
                    <w:div w:id="207762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800449">
      <w:bodyDiv w:val="1"/>
      <w:marLeft w:val="0"/>
      <w:marRight w:val="0"/>
      <w:marTop w:val="0"/>
      <w:marBottom w:val="0"/>
      <w:divBdr>
        <w:top w:val="none" w:sz="0" w:space="0" w:color="auto"/>
        <w:left w:val="none" w:sz="0" w:space="0" w:color="auto"/>
        <w:bottom w:val="none" w:sz="0" w:space="0" w:color="auto"/>
        <w:right w:val="none" w:sz="0" w:space="0" w:color="auto"/>
      </w:divBdr>
      <w:divsChild>
        <w:div w:id="1338070127">
          <w:marLeft w:val="0"/>
          <w:marRight w:val="0"/>
          <w:marTop w:val="0"/>
          <w:marBottom w:val="0"/>
          <w:divBdr>
            <w:top w:val="none" w:sz="0" w:space="0" w:color="auto"/>
            <w:left w:val="none" w:sz="0" w:space="0" w:color="auto"/>
            <w:bottom w:val="none" w:sz="0" w:space="0" w:color="auto"/>
            <w:right w:val="none" w:sz="0" w:space="0" w:color="auto"/>
          </w:divBdr>
        </w:div>
        <w:div w:id="880282644">
          <w:marLeft w:val="0"/>
          <w:marRight w:val="0"/>
          <w:marTop w:val="0"/>
          <w:marBottom w:val="0"/>
          <w:divBdr>
            <w:top w:val="none" w:sz="0" w:space="0" w:color="auto"/>
            <w:left w:val="none" w:sz="0" w:space="0" w:color="auto"/>
            <w:bottom w:val="none" w:sz="0" w:space="0" w:color="auto"/>
            <w:right w:val="none" w:sz="0" w:space="0" w:color="auto"/>
          </w:divBdr>
          <w:divsChild>
            <w:div w:id="727191177">
              <w:marLeft w:val="0"/>
              <w:marRight w:val="0"/>
              <w:marTop w:val="0"/>
              <w:marBottom w:val="0"/>
              <w:divBdr>
                <w:top w:val="none" w:sz="0" w:space="0" w:color="auto"/>
                <w:left w:val="none" w:sz="0" w:space="0" w:color="auto"/>
                <w:bottom w:val="none" w:sz="0" w:space="0" w:color="auto"/>
                <w:right w:val="none" w:sz="0" w:space="0" w:color="auto"/>
              </w:divBdr>
              <w:divsChild>
                <w:div w:id="10197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977866">
          <w:marLeft w:val="0"/>
          <w:marRight w:val="0"/>
          <w:marTop w:val="100"/>
          <w:marBottom w:val="0"/>
          <w:divBdr>
            <w:top w:val="none" w:sz="0" w:space="0" w:color="auto"/>
            <w:left w:val="none" w:sz="0" w:space="0" w:color="auto"/>
            <w:bottom w:val="none" w:sz="0" w:space="0" w:color="auto"/>
            <w:right w:val="none" w:sz="0" w:space="0" w:color="auto"/>
          </w:divBdr>
          <w:divsChild>
            <w:div w:id="1515459332">
              <w:marLeft w:val="0"/>
              <w:marRight w:val="0"/>
              <w:marTop w:val="0"/>
              <w:marBottom w:val="0"/>
              <w:divBdr>
                <w:top w:val="none" w:sz="0" w:space="0" w:color="auto"/>
                <w:left w:val="none" w:sz="0" w:space="0" w:color="auto"/>
                <w:bottom w:val="none" w:sz="0" w:space="0" w:color="auto"/>
                <w:right w:val="none" w:sz="0" w:space="0" w:color="auto"/>
              </w:divBdr>
              <w:divsChild>
                <w:div w:id="1031801122">
                  <w:marLeft w:val="0"/>
                  <w:marRight w:val="0"/>
                  <w:marTop w:val="0"/>
                  <w:marBottom w:val="0"/>
                  <w:divBdr>
                    <w:top w:val="none" w:sz="0" w:space="0" w:color="auto"/>
                    <w:left w:val="none" w:sz="0" w:space="0" w:color="auto"/>
                    <w:bottom w:val="none" w:sz="0" w:space="0" w:color="auto"/>
                    <w:right w:val="none" w:sz="0" w:space="0" w:color="auto"/>
                  </w:divBdr>
                  <w:divsChild>
                    <w:div w:id="1111048849">
                      <w:marLeft w:val="0"/>
                      <w:marRight w:val="0"/>
                      <w:marTop w:val="0"/>
                      <w:marBottom w:val="0"/>
                      <w:divBdr>
                        <w:top w:val="none" w:sz="0" w:space="0" w:color="auto"/>
                        <w:left w:val="none" w:sz="0" w:space="0" w:color="auto"/>
                        <w:bottom w:val="none" w:sz="0" w:space="0" w:color="auto"/>
                        <w:right w:val="none" w:sz="0" w:space="0" w:color="auto"/>
                      </w:divBdr>
                      <w:divsChild>
                        <w:div w:id="1638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87740">
          <w:marLeft w:val="0"/>
          <w:marRight w:val="0"/>
          <w:marTop w:val="0"/>
          <w:marBottom w:val="0"/>
          <w:divBdr>
            <w:top w:val="none" w:sz="0" w:space="0" w:color="auto"/>
            <w:left w:val="none" w:sz="0" w:space="0" w:color="auto"/>
            <w:bottom w:val="none" w:sz="0" w:space="0" w:color="auto"/>
            <w:right w:val="none" w:sz="0" w:space="0" w:color="auto"/>
          </w:divBdr>
          <w:divsChild>
            <w:div w:id="484860628">
              <w:marLeft w:val="0"/>
              <w:marRight w:val="0"/>
              <w:marTop w:val="0"/>
              <w:marBottom w:val="0"/>
              <w:divBdr>
                <w:top w:val="none" w:sz="0" w:space="0" w:color="auto"/>
                <w:left w:val="none" w:sz="0" w:space="0" w:color="auto"/>
                <w:bottom w:val="none" w:sz="0" w:space="0" w:color="auto"/>
                <w:right w:val="none" w:sz="0" w:space="0" w:color="auto"/>
              </w:divBdr>
              <w:divsChild>
                <w:div w:id="888569475">
                  <w:marLeft w:val="0"/>
                  <w:marRight w:val="0"/>
                  <w:marTop w:val="0"/>
                  <w:marBottom w:val="0"/>
                  <w:divBdr>
                    <w:top w:val="none" w:sz="0" w:space="0" w:color="auto"/>
                    <w:left w:val="none" w:sz="0" w:space="0" w:color="auto"/>
                    <w:bottom w:val="none" w:sz="0" w:space="0" w:color="auto"/>
                    <w:right w:val="none" w:sz="0" w:space="0" w:color="auto"/>
                  </w:divBdr>
                  <w:divsChild>
                    <w:div w:id="12099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721760">
      <w:bodyDiv w:val="1"/>
      <w:marLeft w:val="0"/>
      <w:marRight w:val="0"/>
      <w:marTop w:val="0"/>
      <w:marBottom w:val="0"/>
      <w:divBdr>
        <w:top w:val="none" w:sz="0" w:space="0" w:color="auto"/>
        <w:left w:val="none" w:sz="0" w:space="0" w:color="auto"/>
        <w:bottom w:val="none" w:sz="0" w:space="0" w:color="auto"/>
        <w:right w:val="none" w:sz="0" w:space="0" w:color="auto"/>
      </w:divBdr>
    </w:div>
    <w:div w:id="595097178">
      <w:bodyDiv w:val="1"/>
      <w:marLeft w:val="0"/>
      <w:marRight w:val="0"/>
      <w:marTop w:val="0"/>
      <w:marBottom w:val="0"/>
      <w:divBdr>
        <w:top w:val="none" w:sz="0" w:space="0" w:color="auto"/>
        <w:left w:val="none" w:sz="0" w:space="0" w:color="auto"/>
        <w:bottom w:val="none" w:sz="0" w:space="0" w:color="auto"/>
        <w:right w:val="none" w:sz="0" w:space="0" w:color="auto"/>
      </w:divBdr>
    </w:div>
    <w:div w:id="782191060">
      <w:bodyDiv w:val="1"/>
      <w:marLeft w:val="0"/>
      <w:marRight w:val="0"/>
      <w:marTop w:val="0"/>
      <w:marBottom w:val="0"/>
      <w:divBdr>
        <w:top w:val="none" w:sz="0" w:space="0" w:color="auto"/>
        <w:left w:val="none" w:sz="0" w:space="0" w:color="auto"/>
        <w:bottom w:val="none" w:sz="0" w:space="0" w:color="auto"/>
        <w:right w:val="none" w:sz="0" w:space="0" w:color="auto"/>
      </w:divBdr>
      <w:divsChild>
        <w:div w:id="2139642159">
          <w:marLeft w:val="0"/>
          <w:marRight w:val="0"/>
          <w:marTop w:val="100"/>
          <w:marBottom w:val="0"/>
          <w:divBdr>
            <w:top w:val="none" w:sz="0" w:space="0" w:color="auto"/>
            <w:left w:val="none" w:sz="0" w:space="0" w:color="auto"/>
            <w:bottom w:val="none" w:sz="0" w:space="0" w:color="auto"/>
            <w:right w:val="none" w:sz="0" w:space="0" w:color="auto"/>
          </w:divBdr>
        </w:div>
        <w:div w:id="2142531012">
          <w:marLeft w:val="0"/>
          <w:marRight w:val="0"/>
          <w:marTop w:val="0"/>
          <w:marBottom w:val="0"/>
          <w:divBdr>
            <w:top w:val="none" w:sz="0" w:space="0" w:color="auto"/>
            <w:left w:val="none" w:sz="0" w:space="0" w:color="auto"/>
            <w:bottom w:val="none" w:sz="0" w:space="0" w:color="auto"/>
            <w:right w:val="none" w:sz="0" w:space="0" w:color="auto"/>
          </w:divBdr>
          <w:divsChild>
            <w:div w:id="1469782405">
              <w:marLeft w:val="0"/>
              <w:marRight w:val="0"/>
              <w:marTop w:val="0"/>
              <w:marBottom w:val="0"/>
              <w:divBdr>
                <w:top w:val="none" w:sz="0" w:space="0" w:color="auto"/>
                <w:left w:val="none" w:sz="0" w:space="0" w:color="auto"/>
                <w:bottom w:val="none" w:sz="0" w:space="0" w:color="auto"/>
                <w:right w:val="none" w:sz="0" w:space="0" w:color="auto"/>
              </w:divBdr>
              <w:divsChild>
                <w:div w:id="1168903051">
                  <w:marLeft w:val="0"/>
                  <w:marRight w:val="0"/>
                  <w:marTop w:val="0"/>
                  <w:marBottom w:val="0"/>
                  <w:divBdr>
                    <w:top w:val="none" w:sz="0" w:space="0" w:color="auto"/>
                    <w:left w:val="none" w:sz="0" w:space="0" w:color="auto"/>
                    <w:bottom w:val="none" w:sz="0" w:space="0" w:color="auto"/>
                    <w:right w:val="none" w:sz="0" w:space="0" w:color="auto"/>
                  </w:divBdr>
                  <w:divsChild>
                    <w:div w:id="1650787794">
                      <w:marLeft w:val="0"/>
                      <w:marRight w:val="0"/>
                      <w:marTop w:val="0"/>
                      <w:marBottom w:val="0"/>
                      <w:divBdr>
                        <w:top w:val="none" w:sz="0" w:space="0" w:color="auto"/>
                        <w:left w:val="none" w:sz="0" w:space="0" w:color="auto"/>
                        <w:bottom w:val="none" w:sz="0" w:space="0" w:color="auto"/>
                        <w:right w:val="none" w:sz="0" w:space="0" w:color="auto"/>
                      </w:divBdr>
                      <w:divsChild>
                        <w:div w:id="20520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949885">
              <w:marLeft w:val="0"/>
              <w:marRight w:val="0"/>
              <w:marTop w:val="0"/>
              <w:marBottom w:val="0"/>
              <w:divBdr>
                <w:top w:val="none" w:sz="0" w:space="0" w:color="auto"/>
                <w:left w:val="none" w:sz="0" w:space="0" w:color="auto"/>
                <w:bottom w:val="none" w:sz="0" w:space="0" w:color="auto"/>
                <w:right w:val="none" w:sz="0" w:space="0" w:color="auto"/>
              </w:divBdr>
              <w:divsChild>
                <w:div w:id="1083451759">
                  <w:marLeft w:val="0"/>
                  <w:marRight w:val="0"/>
                  <w:marTop w:val="0"/>
                  <w:marBottom w:val="0"/>
                  <w:divBdr>
                    <w:top w:val="none" w:sz="0" w:space="0" w:color="auto"/>
                    <w:left w:val="none" w:sz="0" w:space="0" w:color="auto"/>
                    <w:bottom w:val="none" w:sz="0" w:space="0" w:color="auto"/>
                    <w:right w:val="none" w:sz="0" w:space="0" w:color="auto"/>
                  </w:divBdr>
                  <w:divsChild>
                    <w:div w:id="12755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355539">
      <w:bodyDiv w:val="1"/>
      <w:marLeft w:val="0"/>
      <w:marRight w:val="0"/>
      <w:marTop w:val="0"/>
      <w:marBottom w:val="0"/>
      <w:divBdr>
        <w:top w:val="none" w:sz="0" w:space="0" w:color="auto"/>
        <w:left w:val="none" w:sz="0" w:space="0" w:color="auto"/>
        <w:bottom w:val="none" w:sz="0" w:space="0" w:color="auto"/>
        <w:right w:val="none" w:sz="0" w:space="0" w:color="auto"/>
      </w:divBdr>
    </w:div>
    <w:div w:id="1710911349">
      <w:bodyDiv w:val="1"/>
      <w:marLeft w:val="0"/>
      <w:marRight w:val="0"/>
      <w:marTop w:val="0"/>
      <w:marBottom w:val="0"/>
      <w:divBdr>
        <w:top w:val="none" w:sz="0" w:space="0" w:color="auto"/>
        <w:left w:val="none" w:sz="0" w:space="0" w:color="auto"/>
        <w:bottom w:val="none" w:sz="0" w:space="0" w:color="auto"/>
        <w:right w:val="none" w:sz="0" w:space="0" w:color="auto"/>
      </w:divBdr>
      <w:divsChild>
        <w:div w:id="1123888813">
          <w:marLeft w:val="0"/>
          <w:marRight w:val="0"/>
          <w:marTop w:val="0"/>
          <w:marBottom w:val="0"/>
          <w:divBdr>
            <w:top w:val="none" w:sz="0" w:space="0" w:color="auto"/>
            <w:left w:val="none" w:sz="0" w:space="0" w:color="auto"/>
            <w:bottom w:val="none" w:sz="0" w:space="0" w:color="auto"/>
            <w:right w:val="none" w:sz="0" w:space="0" w:color="auto"/>
          </w:divBdr>
        </w:div>
        <w:div w:id="1575697294">
          <w:marLeft w:val="0"/>
          <w:marRight w:val="0"/>
          <w:marTop w:val="0"/>
          <w:marBottom w:val="0"/>
          <w:divBdr>
            <w:top w:val="none" w:sz="0" w:space="0" w:color="auto"/>
            <w:left w:val="none" w:sz="0" w:space="0" w:color="auto"/>
            <w:bottom w:val="none" w:sz="0" w:space="0" w:color="auto"/>
            <w:right w:val="none" w:sz="0" w:space="0" w:color="auto"/>
          </w:divBdr>
          <w:divsChild>
            <w:div w:id="838425592">
              <w:marLeft w:val="0"/>
              <w:marRight w:val="0"/>
              <w:marTop w:val="0"/>
              <w:marBottom w:val="0"/>
              <w:divBdr>
                <w:top w:val="none" w:sz="0" w:space="0" w:color="auto"/>
                <w:left w:val="none" w:sz="0" w:space="0" w:color="auto"/>
                <w:bottom w:val="none" w:sz="0" w:space="0" w:color="auto"/>
                <w:right w:val="none" w:sz="0" w:space="0" w:color="auto"/>
              </w:divBdr>
              <w:divsChild>
                <w:div w:id="66763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12242">
          <w:marLeft w:val="0"/>
          <w:marRight w:val="0"/>
          <w:marTop w:val="100"/>
          <w:marBottom w:val="0"/>
          <w:divBdr>
            <w:top w:val="none" w:sz="0" w:space="0" w:color="auto"/>
            <w:left w:val="none" w:sz="0" w:space="0" w:color="auto"/>
            <w:bottom w:val="none" w:sz="0" w:space="0" w:color="auto"/>
            <w:right w:val="none" w:sz="0" w:space="0" w:color="auto"/>
          </w:divBdr>
          <w:divsChild>
            <w:div w:id="645742953">
              <w:marLeft w:val="0"/>
              <w:marRight w:val="0"/>
              <w:marTop w:val="0"/>
              <w:marBottom w:val="0"/>
              <w:divBdr>
                <w:top w:val="none" w:sz="0" w:space="0" w:color="auto"/>
                <w:left w:val="none" w:sz="0" w:space="0" w:color="auto"/>
                <w:bottom w:val="none" w:sz="0" w:space="0" w:color="auto"/>
                <w:right w:val="none" w:sz="0" w:space="0" w:color="auto"/>
              </w:divBdr>
              <w:divsChild>
                <w:div w:id="269239976">
                  <w:marLeft w:val="0"/>
                  <w:marRight w:val="0"/>
                  <w:marTop w:val="0"/>
                  <w:marBottom w:val="0"/>
                  <w:divBdr>
                    <w:top w:val="none" w:sz="0" w:space="0" w:color="auto"/>
                    <w:left w:val="none" w:sz="0" w:space="0" w:color="auto"/>
                    <w:bottom w:val="none" w:sz="0" w:space="0" w:color="auto"/>
                    <w:right w:val="none" w:sz="0" w:space="0" w:color="auto"/>
                  </w:divBdr>
                  <w:divsChild>
                    <w:div w:id="21329171">
                      <w:marLeft w:val="0"/>
                      <w:marRight w:val="0"/>
                      <w:marTop w:val="0"/>
                      <w:marBottom w:val="0"/>
                      <w:divBdr>
                        <w:top w:val="none" w:sz="0" w:space="0" w:color="auto"/>
                        <w:left w:val="none" w:sz="0" w:space="0" w:color="auto"/>
                        <w:bottom w:val="none" w:sz="0" w:space="0" w:color="auto"/>
                        <w:right w:val="none" w:sz="0" w:space="0" w:color="auto"/>
                      </w:divBdr>
                      <w:divsChild>
                        <w:div w:id="111340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805398">
          <w:marLeft w:val="0"/>
          <w:marRight w:val="0"/>
          <w:marTop w:val="0"/>
          <w:marBottom w:val="0"/>
          <w:divBdr>
            <w:top w:val="none" w:sz="0" w:space="0" w:color="auto"/>
            <w:left w:val="none" w:sz="0" w:space="0" w:color="auto"/>
            <w:bottom w:val="none" w:sz="0" w:space="0" w:color="auto"/>
            <w:right w:val="none" w:sz="0" w:space="0" w:color="auto"/>
          </w:divBdr>
          <w:divsChild>
            <w:div w:id="138153197">
              <w:marLeft w:val="0"/>
              <w:marRight w:val="0"/>
              <w:marTop w:val="0"/>
              <w:marBottom w:val="0"/>
              <w:divBdr>
                <w:top w:val="none" w:sz="0" w:space="0" w:color="auto"/>
                <w:left w:val="none" w:sz="0" w:space="0" w:color="auto"/>
                <w:bottom w:val="none" w:sz="0" w:space="0" w:color="auto"/>
                <w:right w:val="none" w:sz="0" w:space="0" w:color="auto"/>
              </w:divBdr>
              <w:divsChild>
                <w:div w:id="133521665">
                  <w:marLeft w:val="0"/>
                  <w:marRight w:val="0"/>
                  <w:marTop w:val="0"/>
                  <w:marBottom w:val="0"/>
                  <w:divBdr>
                    <w:top w:val="none" w:sz="0" w:space="0" w:color="auto"/>
                    <w:left w:val="none" w:sz="0" w:space="0" w:color="auto"/>
                    <w:bottom w:val="none" w:sz="0" w:space="0" w:color="auto"/>
                    <w:right w:val="none" w:sz="0" w:space="0" w:color="auto"/>
                  </w:divBdr>
                  <w:divsChild>
                    <w:div w:id="142816396">
                      <w:marLeft w:val="0"/>
                      <w:marRight w:val="0"/>
                      <w:marTop w:val="0"/>
                      <w:marBottom w:val="0"/>
                      <w:divBdr>
                        <w:top w:val="none" w:sz="0" w:space="0" w:color="auto"/>
                        <w:left w:val="none" w:sz="0" w:space="0" w:color="auto"/>
                        <w:bottom w:val="none" w:sz="0" w:space="0" w:color="auto"/>
                        <w:right w:val="none" w:sz="0" w:space="0" w:color="auto"/>
                      </w:divBdr>
                      <w:divsChild>
                        <w:div w:id="6665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08011">
              <w:marLeft w:val="0"/>
              <w:marRight w:val="0"/>
              <w:marTop w:val="0"/>
              <w:marBottom w:val="0"/>
              <w:divBdr>
                <w:top w:val="none" w:sz="0" w:space="0" w:color="auto"/>
                <w:left w:val="none" w:sz="0" w:space="0" w:color="auto"/>
                <w:bottom w:val="none" w:sz="0" w:space="0" w:color="auto"/>
                <w:right w:val="none" w:sz="0" w:space="0" w:color="auto"/>
              </w:divBdr>
              <w:divsChild>
                <w:div w:id="295181035">
                  <w:marLeft w:val="0"/>
                  <w:marRight w:val="0"/>
                  <w:marTop w:val="0"/>
                  <w:marBottom w:val="0"/>
                  <w:divBdr>
                    <w:top w:val="none" w:sz="0" w:space="0" w:color="auto"/>
                    <w:left w:val="none" w:sz="0" w:space="0" w:color="auto"/>
                    <w:bottom w:val="none" w:sz="0" w:space="0" w:color="auto"/>
                    <w:right w:val="none" w:sz="0" w:space="0" w:color="auto"/>
                  </w:divBdr>
                  <w:divsChild>
                    <w:div w:id="15301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5859">
      <w:bodyDiv w:val="1"/>
      <w:marLeft w:val="0"/>
      <w:marRight w:val="0"/>
      <w:marTop w:val="0"/>
      <w:marBottom w:val="0"/>
      <w:divBdr>
        <w:top w:val="none" w:sz="0" w:space="0" w:color="auto"/>
        <w:left w:val="none" w:sz="0" w:space="0" w:color="auto"/>
        <w:bottom w:val="none" w:sz="0" w:space="0" w:color="auto"/>
        <w:right w:val="none" w:sz="0" w:space="0" w:color="auto"/>
      </w:divBdr>
      <w:divsChild>
        <w:div w:id="723337114">
          <w:marLeft w:val="0"/>
          <w:marRight w:val="0"/>
          <w:marTop w:val="0"/>
          <w:marBottom w:val="0"/>
          <w:divBdr>
            <w:top w:val="none" w:sz="0" w:space="0" w:color="auto"/>
            <w:left w:val="none" w:sz="0" w:space="0" w:color="auto"/>
            <w:bottom w:val="none" w:sz="0" w:space="0" w:color="auto"/>
            <w:right w:val="none" w:sz="0" w:space="0" w:color="auto"/>
          </w:divBdr>
        </w:div>
        <w:div w:id="697387881">
          <w:marLeft w:val="0"/>
          <w:marRight w:val="0"/>
          <w:marTop w:val="0"/>
          <w:marBottom w:val="0"/>
          <w:divBdr>
            <w:top w:val="none" w:sz="0" w:space="0" w:color="auto"/>
            <w:left w:val="none" w:sz="0" w:space="0" w:color="auto"/>
            <w:bottom w:val="none" w:sz="0" w:space="0" w:color="auto"/>
            <w:right w:val="none" w:sz="0" w:space="0" w:color="auto"/>
          </w:divBdr>
          <w:divsChild>
            <w:div w:id="1785613829">
              <w:marLeft w:val="0"/>
              <w:marRight w:val="0"/>
              <w:marTop w:val="0"/>
              <w:marBottom w:val="0"/>
              <w:divBdr>
                <w:top w:val="none" w:sz="0" w:space="0" w:color="auto"/>
                <w:left w:val="none" w:sz="0" w:space="0" w:color="auto"/>
                <w:bottom w:val="none" w:sz="0" w:space="0" w:color="auto"/>
                <w:right w:val="none" w:sz="0" w:space="0" w:color="auto"/>
              </w:divBdr>
              <w:divsChild>
                <w:div w:id="3829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44172">
          <w:marLeft w:val="0"/>
          <w:marRight w:val="0"/>
          <w:marTop w:val="100"/>
          <w:marBottom w:val="0"/>
          <w:divBdr>
            <w:top w:val="none" w:sz="0" w:space="0" w:color="auto"/>
            <w:left w:val="none" w:sz="0" w:space="0" w:color="auto"/>
            <w:bottom w:val="none" w:sz="0" w:space="0" w:color="auto"/>
            <w:right w:val="none" w:sz="0" w:space="0" w:color="auto"/>
          </w:divBdr>
          <w:divsChild>
            <w:div w:id="1626079543">
              <w:marLeft w:val="0"/>
              <w:marRight w:val="0"/>
              <w:marTop w:val="0"/>
              <w:marBottom w:val="0"/>
              <w:divBdr>
                <w:top w:val="none" w:sz="0" w:space="0" w:color="auto"/>
                <w:left w:val="none" w:sz="0" w:space="0" w:color="auto"/>
                <w:bottom w:val="none" w:sz="0" w:space="0" w:color="auto"/>
                <w:right w:val="none" w:sz="0" w:space="0" w:color="auto"/>
              </w:divBdr>
              <w:divsChild>
                <w:div w:id="1072390950">
                  <w:marLeft w:val="0"/>
                  <w:marRight w:val="0"/>
                  <w:marTop w:val="0"/>
                  <w:marBottom w:val="0"/>
                  <w:divBdr>
                    <w:top w:val="none" w:sz="0" w:space="0" w:color="auto"/>
                    <w:left w:val="none" w:sz="0" w:space="0" w:color="auto"/>
                    <w:bottom w:val="none" w:sz="0" w:space="0" w:color="auto"/>
                    <w:right w:val="none" w:sz="0" w:space="0" w:color="auto"/>
                  </w:divBdr>
                  <w:divsChild>
                    <w:div w:id="1086458562">
                      <w:marLeft w:val="0"/>
                      <w:marRight w:val="0"/>
                      <w:marTop w:val="0"/>
                      <w:marBottom w:val="0"/>
                      <w:divBdr>
                        <w:top w:val="none" w:sz="0" w:space="0" w:color="auto"/>
                        <w:left w:val="none" w:sz="0" w:space="0" w:color="auto"/>
                        <w:bottom w:val="none" w:sz="0" w:space="0" w:color="auto"/>
                        <w:right w:val="none" w:sz="0" w:space="0" w:color="auto"/>
                      </w:divBdr>
                      <w:divsChild>
                        <w:div w:id="1294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190304">
          <w:marLeft w:val="0"/>
          <w:marRight w:val="0"/>
          <w:marTop w:val="0"/>
          <w:marBottom w:val="0"/>
          <w:divBdr>
            <w:top w:val="none" w:sz="0" w:space="0" w:color="auto"/>
            <w:left w:val="none" w:sz="0" w:space="0" w:color="auto"/>
            <w:bottom w:val="none" w:sz="0" w:space="0" w:color="auto"/>
            <w:right w:val="none" w:sz="0" w:space="0" w:color="auto"/>
          </w:divBdr>
          <w:divsChild>
            <w:div w:id="222835838">
              <w:marLeft w:val="0"/>
              <w:marRight w:val="0"/>
              <w:marTop w:val="0"/>
              <w:marBottom w:val="0"/>
              <w:divBdr>
                <w:top w:val="none" w:sz="0" w:space="0" w:color="auto"/>
                <w:left w:val="none" w:sz="0" w:space="0" w:color="auto"/>
                <w:bottom w:val="none" w:sz="0" w:space="0" w:color="auto"/>
                <w:right w:val="none" w:sz="0" w:space="0" w:color="auto"/>
              </w:divBdr>
              <w:divsChild>
                <w:div w:id="1883128230">
                  <w:marLeft w:val="0"/>
                  <w:marRight w:val="0"/>
                  <w:marTop w:val="0"/>
                  <w:marBottom w:val="0"/>
                  <w:divBdr>
                    <w:top w:val="none" w:sz="0" w:space="0" w:color="auto"/>
                    <w:left w:val="none" w:sz="0" w:space="0" w:color="auto"/>
                    <w:bottom w:val="none" w:sz="0" w:space="0" w:color="auto"/>
                    <w:right w:val="none" w:sz="0" w:space="0" w:color="auto"/>
                  </w:divBdr>
                  <w:divsChild>
                    <w:div w:id="39833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413333">
      <w:bodyDiv w:val="1"/>
      <w:marLeft w:val="0"/>
      <w:marRight w:val="0"/>
      <w:marTop w:val="0"/>
      <w:marBottom w:val="0"/>
      <w:divBdr>
        <w:top w:val="none" w:sz="0" w:space="0" w:color="auto"/>
        <w:left w:val="none" w:sz="0" w:space="0" w:color="auto"/>
        <w:bottom w:val="none" w:sz="0" w:space="0" w:color="auto"/>
        <w:right w:val="none" w:sz="0" w:space="0" w:color="auto"/>
      </w:divBdr>
    </w:div>
    <w:div w:id="1990480834">
      <w:bodyDiv w:val="1"/>
      <w:marLeft w:val="0"/>
      <w:marRight w:val="0"/>
      <w:marTop w:val="0"/>
      <w:marBottom w:val="0"/>
      <w:divBdr>
        <w:top w:val="none" w:sz="0" w:space="0" w:color="auto"/>
        <w:left w:val="none" w:sz="0" w:space="0" w:color="auto"/>
        <w:bottom w:val="none" w:sz="0" w:space="0" w:color="auto"/>
        <w:right w:val="none" w:sz="0" w:space="0" w:color="auto"/>
      </w:divBdr>
      <w:divsChild>
        <w:div w:id="1802651569">
          <w:marLeft w:val="0"/>
          <w:marRight w:val="0"/>
          <w:marTop w:val="100"/>
          <w:marBottom w:val="0"/>
          <w:divBdr>
            <w:top w:val="none" w:sz="0" w:space="0" w:color="auto"/>
            <w:left w:val="none" w:sz="0" w:space="0" w:color="auto"/>
            <w:bottom w:val="none" w:sz="0" w:space="0" w:color="auto"/>
            <w:right w:val="none" w:sz="0" w:space="0" w:color="auto"/>
          </w:divBdr>
        </w:div>
        <w:div w:id="608899740">
          <w:marLeft w:val="0"/>
          <w:marRight w:val="0"/>
          <w:marTop w:val="0"/>
          <w:marBottom w:val="0"/>
          <w:divBdr>
            <w:top w:val="none" w:sz="0" w:space="0" w:color="auto"/>
            <w:left w:val="none" w:sz="0" w:space="0" w:color="auto"/>
            <w:bottom w:val="none" w:sz="0" w:space="0" w:color="auto"/>
            <w:right w:val="none" w:sz="0" w:space="0" w:color="auto"/>
          </w:divBdr>
          <w:divsChild>
            <w:div w:id="1928731789">
              <w:marLeft w:val="0"/>
              <w:marRight w:val="0"/>
              <w:marTop w:val="0"/>
              <w:marBottom w:val="0"/>
              <w:divBdr>
                <w:top w:val="none" w:sz="0" w:space="0" w:color="auto"/>
                <w:left w:val="none" w:sz="0" w:space="0" w:color="auto"/>
                <w:bottom w:val="none" w:sz="0" w:space="0" w:color="auto"/>
                <w:right w:val="none" w:sz="0" w:space="0" w:color="auto"/>
              </w:divBdr>
              <w:divsChild>
                <w:div w:id="1350570445">
                  <w:marLeft w:val="0"/>
                  <w:marRight w:val="0"/>
                  <w:marTop w:val="0"/>
                  <w:marBottom w:val="0"/>
                  <w:divBdr>
                    <w:top w:val="none" w:sz="0" w:space="0" w:color="auto"/>
                    <w:left w:val="none" w:sz="0" w:space="0" w:color="auto"/>
                    <w:bottom w:val="none" w:sz="0" w:space="0" w:color="auto"/>
                    <w:right w:val="none" w:sz="0" w:space="0" w:color="auto"/>
                  </w:divBdr>
                  <w:divsChild>
                    <w:div w:id="2014143313">
                      <w:marLeft w:val="0"/>
                      <w:marRight w:val="0"/>
                      <w:marTop w:val="0"/>
                      <w:marBottom w:val="0"/>
                      <w:divBdr>
                        <w:top w:val="none" w:sz="0" w:space="0" w:color="auto"/>
                        <w:left w:val="none" w:sz="0" w:space="0" w:color="auto"/>
                        <w:bottom w:val="none" w:sz="0" w:space="0" w:color="auto"/>
                        <w:right w:val="none" w:sz="0" w:space="0" w:color="auto"/>
                      </w:divBdr>
                      <w:divsChild>
                        <w:div w:id="19489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222082">
              <w:marLeft w:val="0"/>
              <w:marRight w:val="0"/>
              <w:marTop w:val="0"/>
              <w:marBottom w:val="0"/>
              <w:divBdr>
                <w:top w:val="none" w:sz="0" w:space="0" w:color="auto"/>
                <w:left w:val="none" w:sz="0" w:space="0" w:color="auto"/>
                <w:bottom w:val="none" w:sz="0" w:space="0" w:color="auto"/>
                <w:right w:val="none" w:sz="0" w:space="0" w:color="auto"/>
              </w:divBdr>
              <w:divsChild>
                <w:div w:id="1231308254">
                  <w:marLeft w:val="0"/>
                  <w:marRight w:val="0"/>
                  <w:marTop w:val="0"/>
                  <w:marBottom w:val="0"/>
                  <w:divBdr>
                    <w:top w:val="none" w:sz="0" w:space="0" w:color="auto"/>
                    <w:left w:val="none" w:sz="0" w:space="0" w:color="auto"/>
                    <w:bottom w:val="none" w:sz="0" w:space="0" w:color="auto"/>
                    <w:right w:val="none" w:sz="0" w:space="0" w:color="auto"/>
                  </w:divBdr>
                  <w:divsChild>
                    <w:div w:id="13653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565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tican.va/content/john-xxiii/en/encyclicals/documents/hf_j-xxiii_enc_15051961_mater.html" TargetMode="External"/><Relationship Id="rId13" Type="http://schemas.openxmlformats.org/officeDocument/2006/relationships/hyperlink" Target="https://www.vatican.va/content/john-paul-ii/fr/encyclicals/documents/hf_jp-ii_enc_14091981_laborem-exercens.html%20" TargetMode="External"/><Relationship Id="rId18" Type="http://schemas.openxmlformats.org/officeDocument/2006/relationships/hyperlink" Target="https://www.vatican.va/content/francesco/fr/encyclicals/documents/papa-francesco_20150524_enciclica-laudato-si.html" TargetMode="External"/><Relationship Id="rId26" Type="http://schemas.openxmlformats.org/officeDocument/2006/relationships/hyperlink" Target="https://www.humandevelopment.va/content/dam/sviluppoumano/pubblicazioni-documenti/archivio/economia-e-finanza/vocation-of-business-leader/Vocation_ENGLISH_4th%20edition.pdf" TargetMode="External"/><Relationship Id="rId39" Type="http://schemas.openxmlformats.org/officeDocument/2006/relationships/hyperlink" Target="http://www.usccb.org/about/financial-reporting/socially-responsible-investment-guidelines.cfm" TargetMode="External"/><Relationship Id="rId3" Type="http://schemas.openxmlformats.org/officeDocument/2006/relationships/styles" Target="styles.xml"/><Relationship Id="rId21" Type="http://schemas.openxmlformats.org/officeDocument/2006/relationships/hyperlink" Target="http://www.vatican.va/roman_curia/sviluppo-umano-integrale/index_fr.htm" TargetMode="External"/><Relationship Id="rId34" Type="http://schemas.openxmlformats.org/officeDocument/2006/relationships/hyperlink" Target="http://www.nachhaltig-predigen.de/dokumente/cmsj/Strukturen/Geldanlage/DBK-ZdK-GuidelineEthicallyInvestment.pdf"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vatican.va/content/paul-vi/fr/encyclicals/documents/hf_p-vi_enc_26031967_populorum.html" TargetMode="External"/><Relationship Id="rId17" Type="http://schemas.openxmlformats.org/officeDocument/2006/relationships/hyperlink" Target="https://www.vatican.va/content/francesco/fr/apost_exhortations/documents/papa-francesco_esortazione-ap_20131124_evangelii-gaudium.html%20" TargetMode="External"/><Relationship Id="rId25" Type="http://schemas.openxmlformats.org/officeDocument/2006/relationships/hyperlink" Target="http://www.iustitiaetpax.va/content/dam/giustiziaepace/Eventi/DOCS/BCG/2013_BANKING_LG_ENG.pdf" TargetMode="External"/><Relationship Id="rId33" Type="http://schemas.openxmlformats.org/officeDocument/2006/relationships/hyperlink" Target="https://eglise.catholique.fr/sengager-dans-la-societe/economie/observatoire-fonds-ethiques/459480-reperes-ethiques-de-leglise-catholique-prise-compte-de-doctrine-sociale-de-leglise/" TargetMode="External"/><Relationship Id="rId38" Type="http://schemas.openxmlformats.org/officeDocument/2006/relationships/hyperlink" Target="https://www.bischofskonferenz.at/dl/mOLLJKJKkolmlJqx4kJK/Englisch_final_pdf" TargetMode="External"/><Relationship Id="rId2" Type="http://schemas.openxmlformats.org/officeDocument/2006/relationships/numbering" Target="numbering.xml"/><Relationship Id="rId16" Type="http://schemas.openxmlformats.org/officeDocument/2006/relationships/hyperlink" Target="https://www.vatican.va/content/benedict-xvi/fr/encyclicals/documents/hf_ben-xvi_enc_20090629_caritas-in-veritate.html%20" TargetMode="External"/><Relationship Id="rId20" Type="http://schemas.openxmlformats.org/officeDocument/2006/relationships/hyperlink" Target="https://www.vatican.va/content/francesco/fr/messages/pont-messages/2014/documents/papa-francesco_20140117_messaggio-wef-davos.html" TargetMode="External"/><Relationship Id="rId29" Type="http://schemas.openxmlformats.org/officeDocument/2006/relationships/hyperlink" Target="https://viiconference.or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atican.va/archive/hist_councils/ii_vatican_council/documents/vat-ii_decree_19651118_apostolicam-actuositatem_fr.html" TargetMode="External"/><Relationship Id="rId24" Type="http://schemas.openxmlformats.org/officeDocument/2006/relationships/hyperlink" Target="https://www.vatican.va/content/francesco/fr/messages/pont-messages/2020/documents/papa-francesco_20201121_videomessaggio-economy-of-francesco.html" TargetMode="External"/><Relationship Id="rId32" Type="http://schemas.openxmlformats.org/officeDocument/2006/relationships/hyperlink" Target="https://economato.chiesacattolica.it/linee-guida-per-gli-investimenti-sostenibili-ed-etici/" TargetMode="External"/><Relationship Id="rId37" Type="http://schemas.openxmlformats.org/officeDocument/2006/relationships/hyperlink" Target="https://www.ipcc.ch/languages-2/francais/" TargetMode="External"/><Relationship Id="rId40" Type="http://schemas.openxmlformats.org/officeDocument/2006/relationships/hyperlink" Target="http://www.arcworld.org/downloads/ZUG_Guidelines_to_FCI_2017.pdf" TargetMode="External"/><Relationship Id="rId5" Type="http://schemas.openxmlformats.org/officeDocument/2006/relationships/webSettings" Target="webSettings.xml"/><Relationship Id="rId15" Type="http://schemas.openxmlformats.org/officeDocument/2006/relationships/hyperlink" Target="https://www.vatican.va/content/john-paul-ii/fr/apost_constitutions/documents/hf_jp-ii_apc_19921011_fidei-depositum.html%20" TargetMode="External"/><Relationship Id="rId23" Type="http://schemas.openxmlformats.org/officeDocument/2006/relationships/hyperlink" Target="https://www.vatican.va/content/francesco/fr/speeches/2020/october/documents/papa-francesco_20201008_comitato-moneyval.html" TargetMode="External"/><Relationship Id="rId28" Type="http://schemas.openxmlformats.org/officeDocument/2006/relationships/hyperlink" Target="https://www.vatican.va/roman_curia/congregations/cfaith/documents/rc_con_cfaith_doc_20180106_oeconomicae-et-pecuniariae_fr.html" TargetMode="External"/><Relationship Id="rId36" Type="http://schemas.openxmlformats.org/officeDocument/2006/relationships/hyperlink" Target="https://impactmanagementproject.com" TargetMode="External"/><Relationship Id="rId10" Type="http://schemas.openxmlformats.org/officeDocument/2006/relationships/hyperlink" Target="https://www.vatican.va/archive/hist_councils/ii_vatican_council/documents/vat-ii_cons_19651207_gaudium-et-spes_fr.html" TargetMode="External"/><Relationship Id="rId19" Type="http://schemas.openxmlformats.org/officeDocument/2006/relationships/hyperlink" Target="https://www.vatican.va/content/francesco/fr/encyclicals/documents/papa-francesco_20201003_enciclica-fratelli-tutti.html%20" TargetMode="External"/><Relationship Id="rId31" Type="http://schemas.openxmlformats.org/officeDocument/2006/relationships/hyperlink" Target="https://www.usccb.org/upload/economic_justice_for_all.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atican.va/content/john-xxiii/fr/encyclicals/documents/hf_j-xxiii_enc_11041963_pacem.html" TargetMode="External"/><Relationship Id="rId14" Type="http://schemas.openxmlformats.org/officeDocument/2006/relationships/hyperlink" Target="https://www.vatican.va/content/john-paul-ii/fr/encyclicals/documents/hf_jp-ii_enc_30121987_sollicitudo-rei-socialis.html" TargetMode="External"/><Relationship Id="rId22" Type="http://schemas.openxmlformats.org/officeDocument/2006/relationships/hyperlink" Target="https://www.vatican.va/content/francesco/fr/speeches/2019/june/documents/papa-francesco_20190614_compagnie-petrolifere.html" TargetMode="External"/><Relationship Id="rId27" Type="http://schemas.openxmlformats.org/officeDocument/2006/relationships/hyperlink" Target="http://www.justpax.va/content/dam/giustiziaepace/presidenteinterventi/2016/President_Pope%20Francis%20questions%20the%20Economy_130916.pdf" TargetMode="External"/><Relationship Id="rId30" Type="http://schemas.openxmlformats.org/officeDocument/2006/relationships/hyperlink" Target="https://www.vatican.va/archive/FRA0013/_INDEX.HTM" TargetMode="External"/><Relationship Id="rId35" Type="http://schemas.openxmlformats.org/officeDocument/2006/relationships/hyperlink" Target="http://www.thegiin.org"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conomato.chiesacattolica.it/linee-guida-per-gli-investimenti-sostenibili-ed-etici/" TargetMode="External"/><Relationship Id="rId13" Type="http://schemas.openxmlformats.org/officeDocument/2006/relationships/hyperlink" Target="https://books.google.com/books?id=Gg7Q2V8fi8gC" TargetMode="External"/><Relationship Id="rId18" Type="http://schemas.openxmlformats.org/officeDocument/2006/relationships/hyperlink" Target="https://www.vatican.va/content/francesco/fr/encyclicals/documents/papa-francesco_20201003_enciclica-fratelli-tutti.html%20" TargetMode="External"/><Relationship Id="rId26" Type="http://schemas.openxmlformats.org/officeDocument/2006/relationships/hyperlink" Target="https://www.vaticannews.va/fr/pape/news/2022-09/le-pape-signe-un-pacte-de-retour-a-une-economie-evangelique.html" TargetMode="External"/><Relationship Id="rId3" Type="http://schemas.openxmlformats.org/officeDocument/2006/relationships/hyperlink" Target="https://www.vatican.va/content/benedict-xvi/fr/encyclicals/documents/hf_ben-xvi_enc_20090629_caritas-in-veritate.html%20" TargetMode="External"/><Relationship Id="rId21" Type="http://schemas.openxmlformats.org/officeDocument/2006/relationships/hyperlink" Target="https://www.faithplans.org" TargetMode="External"/><Relationship Id="rId7" Type="http://schemas.openxmlformats.org/officeDocument/2006/relationships/hyperlink" Target="https://www.vatican.va/content/francesco/fr/encyclicals/documents/papa-francesco_20150524_enciclica-laudato-si.html" TargetMode="External"/><Relationship Id="rId12" Type="http://schemas.openxmlformats.org/officeDocument/2006/relationships/hyperlink" Target="https://en.wikipedia.org/wiki/Amartya_Sen" TargetMode="External"/><Relationship Id="rId17" Type="http://schemas.openxmlformats.org/officeDocument/2006/relationships/hyperlink" Target="https://www.vatican.va/content/john-xxiii/fr/encyclicals/documents/hf_j-xxiii_enc_11041963_pacem.html" TargetMode="External"/><Relationship Id="rId25" Type="http://schemas.openxmlformats.org/officeDocument/2006/relationships/hyperlink" Target="https://www.bischofskonferenz.at/dl/MNlrJmoJKlOJqx4KJKJKJKknlkO/Amtsblatt_74_pdfp.15" TargetMode="External"/><Relationship Id="rId2" Type="http://schemas.openxmlformats.org/officeDocument/2006/relationships/hyperlink" Target="https://www.vatican.va/content/francesco/fr/apost_exhortations/documents/papa-francesco_esortazione-ap_20131124_evangelii-gaudium.html%20" TargetMode="External"/><Relationship Id="rId16" Type="http://schemas.openxmlformats.org/officeDocument/2006/relationships/hyperlink" Target="https://www.vatican.va/content/john-xxiii/en/encyclicals/documents/hf_j-xxiii_enc_15051961_mater.html" TargetMode="External"/><Relationship Id="rId20" Type="http://schemas.openxmlformats.org/officeDocument/2006/relationships/hyperlink" Target="https://www.un.org/fr/observances/social-justice-day" TargetMode="External"/><Relationship Id="rId1" Type="http://schemas.openxmlformats.org/officeDocument/2006/relationships/hyperlink" Target="https://www.vatican.va/archive/hist_councils/ii_vatican_council/documents/vat-ii_cons_19651207_gaudium-et-spes_fr.html" TargetMode="External"/><Relationship Id="rId6" Type="http://schemas.openxmlformats.org/officeDocument/2006/relationships/hyperlink" Target="https://www.ncronline.org/blog/distinctly-catholic/cardinal-turkson-business-vocation" TargetMode="External"/><Relationship Id="rId11" Type="http://schemas.openxmlformats.org/officeDocument/2006/relationships/hyperlink" Target="https://www.vatican.va/archive/hist_councils/ii_vatican_council/documents/vat-ii_cons_19651207_gaudium-et-spes_fr.html" TargetMode="External"/><Relationship Id="rId24" Type="http://schemas.openxmlformats.org/officeDocument/2006/relationships/hyperlink" Target="https://www.usccb.org/resources/Socially%20Responsible%20Investment%20Guidelines%202021%20(003).pdf" TargetMode="External"/><Relationship Id="rId5" Type="http://schemas.openxmlformats.org/officeDocument/2006/relationships/hyperlink" Target="https://www.vatican.va/archive/hist_councils/ii_vatican_council/documents/vat-ii_const_19641121_lumen-gentium_fr.html" TargetMode="External"/><Relationship Id="rId15" Type="http://schemas.openxmlformats.org/officeDocument/2006/relationships/hyperlink" Target="https://www.vatican.va/content/francesco/fr/speeches/2020/october/documents/papa-francesco_20201008_comitato-moneyval.html" TargetMode="External"/><Relationship Id="rId23" Type="http://schemas.openxmlformats.org/officeDocument/2006/relationships/hyperlink" Target="https://www.morningstar.com/articles/779758/sustainable-investing-research-suggests-no-performance-penalty" TargetMode="External"/><Relationship Id="rId10" Type="http://schemas.openxmlformats.org/officeDocument/2006/relationships/hyperlink" Target="https://www.vatican.va/content/francesco/fr/audiences/2021/documents/papa-francesco_20210127_udienza-generale.html" TargetMode="External"/><Relationship Id="rId19" Type="http://schemas.openxmlformats.org/officeDocument/2006/relationships/hyperlink" Target="https://www.vatican.va/content/john-paul-ii/fr/encyclicals/documents/hf_jp-ii_enc_30121987_sollicitudo-rei-socialis.html" TargetMode="External"/><Relationship Id="rId4" Type="http://schemas.openxmlformats.org/officeDocument/2006/relationships/hyperlink" Target="https://www.vatican.va/content/paul-vi/fr/encyclicals/documents/hf_p-vi_enc_26031967_populorum.html" TargetMode="External"/><Relationship Id="rId9" Type="http://schemas.openxmlformats.org/officeDocument/2006/relationships/hyperlink" Target="https://www.vatican.va/content/francesco/fr/audiences/2021/documents/papa-francesco_20210127_udienza-generale.html" TargetMode="External"/><Relationship Id="rId14" Type="http://schemas.openxmlformats.org/officeDocument/2006/relationships/hyperlink" Target="https://www.vatican.va/archive/ENG0015/_INDEX.HTM" TargetMode="External"/><Relationship Id="rId22" Type="http://schemas.openxmlformats.org/officeDocument/2006/relationships/hyperlink" Target="https://www.faithinvest.org/_files/ugd/72b7c5_8f781c73c1bc4691a18cb9b3ace4e53b.pdf" TargetMode="External"/><Relationship Id="rId27" Type="http://schemas.openxmlformats.org/officeDocument/2006/relationships/hyperlink" Target="https://www.vatican.va/content/francesco/fr/apost_exhortations/documents/papa-francesco_esortazione-ap_20200202_querida-amazonia.html"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0169" rtl="0" fontAlgn="auto" latinLnBrk="0" hangingPunct="0">
          <a:lnSpc>
            <a:spcPct val="110000"/>
          </a:lnSpc>
          <a:spcBef>
            <a:spcPts val="600"/>
          </a:spcBef>
          <a:spcAft>
            <a:spcPts val="0"/>
          </a:spcAft>
          <a:buClrTx/>
          <a:buSzTx/>
          <a:buFontTx/>
          <a:buNone/>
          <a:tabLst>
            <a:tab pos="2324100" algn="l"/>
          </a:tabLst>
          <a:defRPr kumimoji="0" sz="1200" b="1" i="0" u="none" strike="noStrike" cap="none" spc="0" normalizeH="0" baseline="0">
            <a:ln>
              <a:noFill/>
            </a:ln>
            <a:solidFill>
              <a:srgbClr val="000000"/>
            </a:solidFill>
            <a:effectLst/>
            <a:uFill>
              <a:solidFill>
                <a:srgbClr val="000000"/>
              </a:solidFill>
            </a:uFill>
            <a:latin typeface="Garamond"/>
            <a:ea typeface="Garamond"/>
            <a:cs typeface="Garamond"/>
            <a:sym typeface="Garamon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4FB1A-498C-4B65-AD8D-E039BD757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52</Pages>
  <Words>25740</Words>
  <Characters>141571</Characters>
  <Application>Microsoft Office Word</Application>
  <DocSecurity>0</DocSecurity>
  <Lines>1179</Lines>
  <Paragraphs>333</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HP Inc.</Company>
  <LinksUpToDate>false</LinksUpToDate>
  <CharactersWithSpaces>166978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Pierre de Lauzun</cp:lastModifiedBy>
  <cp:revision>255</cp:revision>
  <dcterms:created xsi:type="dcterms:W3CDTF">2022-11-07T13:42:00Z</dcterms:created>
  <dcterms:modified xsi:type="dcterms:W3CDTF">2022-12-05T11:27:00Z</dcterms:modified>
</cp:coreProperties>
</file>